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440ECE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55893" w:rsidRDefault="00655893" w:rsidP="00E007C3"/>
    <w:p w:rsidR="00E007C3" w:rsidRPr="00B000DB" w:rsidRDefault="00E007C3" w:rsidP="004C2386">
      <w:pPr>
        <w:tabs>
          <w:tab w:val="center" w:pos="4820"/>
          <w:tab w:val="right" w:pos="9639"/>
        </w:tabs>
      </w:pPr>
      <w:r w:rsidRPr="00B000DB">
        <w:t>от</w:t>
      </w:r>
      <w:r w:rsidR="00440ECE">
        <w:t xml:space="preserve"> </w:t>
      </w:r>
      <w:r w:rsidR="004C2386">
        <w:t>28</w:t>
      </w:r>
      <w:r>
        <w:t xml:space="preserve"> </w:t>
      </w:r>
      <w:r w:rsidR="00440ECE">
        <w:t>июл</w:t>
      </w:r>
      <w:r w:rsidR="0041208D">
        <w:t>я</w:t>
      </w:r>
      <w:r>
        <w:t xml:space="preserve"> </w:t>
      </w:r>
      <w:r w:rsidRPr="00B000DB">
        <w:t>20</w:t>
      </w:r>
      <w:r>
        <w:t>21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</w:t>
      </w:r>
      <w:r w:rsidR="004C2386">
        <w:t>24</w:t>
      </w:r>
      <w:r>
        <w:t xml:space="preserve"> -</w:t>
      </w:r>
      <w:r w:rsidR="00440ECE">
        <w:t xml:space="preserve"> </w:t>
      </w:r>
      <w:proofErr w:type="spellStart"/>
      <w:r>
        <w:t>пг</w:t>
      </w:r>
      <w:proofErr w:type="spellEnd"/>
      <w:r>
        <w:tab/>
        <w:t xml:space="preserve">    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внесении изменени</w:t>
      </w:r>
      <w:r w:rsidR="0041208D">
        <w:rPr>
          <w:b/>
        </w:rPr>
        <w:t>я</w:t>
      </w:r>
      <w:r>
        <w:rPr>
          <w:b/>
        </w:rPr>
        <w:t xml:space="preserve"> в административный регламент Управления финансов, </w:t>
      </w:r>
    </w:p>
    <w:p w:rsidR="0041208D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</w:t>
      </w:r>
      <w:r w:rsidR="0041208D">
        <w:rPr>
          <w:b/>
        </w:rPr>
        <w:t>Предоставление гражданам земельных участков, находящихся в границах городского округа Эгвекинот, в безвозмездное пользование»</w:t>
      </w:r>
      <w:r>
        <w:rPr>
          <w:b/>
        </w:rPr>
        <w:t xml:space="preserve">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Главы городского округа Эгвекинот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>от 2</w:t>
      </w:r>
      <w:r w:rsidR="0041208D">
        <w:rPr>
          <w:b/>
        </w:rPr>
        <w:t>4</w:t>
      </w:r>
      <w:r>
        <w:rPr>
          <w:b/>
        </w:rPr>
        <w:t xml:space="preserve"> </w:t>
      </w:r>
      <w:r w:rsidR="0041208D">
        <w:rPr>
          <w:b/>
        </w:rPr>
        <w:t>ма</w:t>
      </w:r>
      <w:r>
        <w:rPr>
          <w:b/>
        </w:rPr>
        <w:t>я 201</w:t>
      </w:r>
      <w:r w:rsidR="0041208D">
        <w:rPr>
          <w:b/>
        </w:rPr>
        <w:t>9</w:t>
      </w:r>
      <w:r>
        <w:rPr>
          <w:b/>
        </w:rPr>
        <w:t xml:space="preserve"> г. № </w:t>
      </w:r>
      <w:r w:rsidR="0041208D">
        <w:rPr>
          <w:b/>
        </w:rPr>
        <w:t>8</w:t>
      </w:r>
      <w:r>
        <w:rPr>
          <w:b/>
        </w:rPr>
        <w:t>1-пг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Default="00E007C3" w:rsidP="004C2386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1208D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</w:t>
      </w:r>
      <w:r w:rsidR="0041208D" w:rsidRPr="0041208D">
        <w:t>Предоставление гражданам земельных участков, находящихся в границах городского округа Эгвекинот, в безвозмездное пользование</w:t>
      </w:r>
      <w:r w:rsidRPr="0041208D">
        <w:t>», утвержденный Постановлением Главы городского округа Эгвекинот от 2</w:t>
      </w:r>
      <w:r w:rsidR="0041208D">
        <w:t>4</w:t>
      </w:r>
      <w:r w:rsidRPr="0041208D">
        <w:t xml:space="preserve"> </w:t>
      </w:r>
      <w:r w:rsidR="0041208D">
        <w:t>ма</w:t>
      </w:r>
      <w:r w:rsidRPr="0041208D">
        <w:t>я 201</w:t>
      </w:r>
      <w:r w:rsidR="0041208D">
        <w:t>9</w:t>
      </w:r>
      <w:r w:rsidRPr="0041208D">
        <w:t xml:space="preserve"> г. № </w:t>
      </w:r>
      <w:r w:rsidR="0041208D">
        <w:t>8</w:t>
      </w:r>
      <w:r w:rsidRPr="0041208D">
        <w:t>1-пг, следующ</w:t>
      </w:r>
      <w:r w:rsidR="0041208D">
        <w:t>ее</w:t>
      </w:r>
      <w:r w:rsidRPr="0041208D">
        <w:t xml:space="preserve"> изменени</w:t>
      </w:r>
      <w:r w:rsidR="0041208D" w:rsidRPr="0041208D">
        <w:t>е</w:t>
      </w:r>
      <w:r w:rsidRPr="0041208D">
        <w:t>:</w:t>
      </w:r>
    </w:p>
    <w:p w:rsidR="004C2386" w:rsidRDefault="004C2386" w:rsidP="004C2386">
      <w:pPr>
        <w:tabs>
          <w:tab w:val="left" w:pos="0"/>
          <w:tab w:val="left" w:pos="993"/>
        </w:tabs>
        <w:ind w:left="709"/>
        <w:jc w:val="both"/>
      </w:pPr>
    </w:p>
    <w:p w:rsidR="00E007C3" w:rsidRDefault="00E007C3" w:rsidP="00E007C3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41208D" w:rsidRDefault="0041208D" w:rsidP="00E007C3">
      <w:pPr>
        <w:tabs>
          <w:tab w:val="left" w:pos="1134"/>
        </w:tabs>
        <w:ind w:firstLine="709"/>
        <w:jc w:val="both"/>
      </w:pPr>
    </w:p>
    <w:p w:rsidR="00E007C3" w:rsidRPr="00D01115" w:rsidRDefault="0041208D" w:rsidP="00E007C3">
      <w:pPr>
        <w:tabs>
          <w:tab w:val="left" w:pos="1134"/>
        </w:tabs>
        <w:ind w:firstLine="709"/>
        <w:jc w:val="both"/>
      </w:pPr>
      <w:r>
        <w:t>1</w:t>
      </w:r>
      <w:r w:rsidR="00E007C3">
        <w:t xml:space="preserve">) в </w:t>
      </w:r>
      <w:r w:rsidR="00E007C3" w:rsidRPr="00D01115">
        <w:t>подраздел</w:t>
      </w:r>
      <w:r w:rsidR="00E007C3">
        <w:t>е</w:t>
      </w:r>
      <w:r w:rsidR="00E007C3" w:rsidRPr="00D01115">
        <w:t xml:space="preserve"> 2.</w:t>
      </w:r>
      <w:r>
        <w:t>8</w:t>
      </w:r>
      <w:r w:rsidR="00E007C3" w:rsidRPr="00D01115">
        <w:t xml:space="preserve"> «</w:t>
      </w:r>
      <w:r>
        <w:t>Исчерпывающий п</w:t>
      </w:r>
      <w:r>
        <w:rPr>
          <w:bCs/>
        </w:rPr>
        <w:t>еречень оснований для приостановления или отказа</w:t>
      </w:r>
      <w:r>
        <w:t xml:space="preserve"> </w:t>
      </w:r>
      <w:r>
        <w:rPr>
          <w:bCs/>
        </w:rPr>
        <w:t>в предоставлении</w:t>
      </w:r>
      <w:r>
        <w:t xml:space="preserve"> </w:t>
      </w:r>
      <w:r>
        <w:rPr>
          <w:bCs/>
        </w:rPr>
        <w:t>муниципальной услуги</w:t>
      </w:r>
      <w:r w:rsidR="00E007C3">
        <w:t>»</w:t>
      </w:r>
      <w:r w:rsidR="00E007C3" w:rsidRPr="00D01115">
        <w:t>: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41208D" w:rsidP="00E007C3">
      <w:pPr>
        <w:tabs>
          <w:tab w:val="left" w:pos="1134"/>
        </w:tabs>
        <w:ind w:firstLine="709"/>
        <w:jc w:val="both"/>
      </w:pPr>
      <w:r>
        <w:t xml:space="preserve">подпункт 9 </w:t>
      </w:r>
      <w:r w:rsidR="00E007C3">
        <w:t>пункт</w:t>
      </w:r>
      <w:r>
        <w:t>а</w:t>
      </w:r>
      <w:r w:rsidR="00E007C3">
        <w:t xml:space="preserve"> 2.</w:t>
      </w:r>
      <w:r>
        <w:t>8</w:t>
      </w:r>
      <w:r w:rsidR="00E007C3">
        <w:t>.</w:t>
      </w:r>
      <w:r>
        <w:t xml:space="preserve">3 </w:t>
      </w:r>
      <w:r w:rsidR="00E007C3">
        <w:t>изложить в следующей редакции:</w:t>
      </w:r>
      <w:r w:rsidR="00E007C3" w:rsidRPr="00D01115">
        <w:t xml:space="preserve"> 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  <w:r>
        <w:t>«</w:t>
      </w:r>
      <w:r w:rsidR="0041208D">
        <w:t>9)</w:t>
      </w:r>
      <w:r w:rsidRPr="00292D85">
        <w:t xml:space="preserve"> </w:t>
      </w:r>
      <w:r w:rsidR="0041208D" w:rsidRPr="0041208D">
        <w:t>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</w:t>
      </w:r>
      <w:proofErr w:type="gramStart"/>
      <w:r w:rsidR="0041208D" w:rsidRPr="0041208D">
        <w:t>;</w:t>
      </w:r>
      <w:r w:rsidRPr="00263F80">
        <w:t>»</w:t>
      </w:r>
      <w:proofErr w:type="gramEnd"/>
      <w:r w:rsidR="0063266A">
        <w:t>.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E007C3" w:rsidP="00E007C3">
      <w:pPr>
        <w:ind w:firstLine="708"/>
        <w:jc w:val="both"/>
      </w:pPr>
      <w:r>
        <w:t>2.</w:t>
      </w:r>
      <w:r w:rsidRPr="002B4100">
        <w:t xml:space="preserve"> 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E007C3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 w:rsidR="00440ECE">
        <w:t>Шпак А</w:t>
      </w:r>
      <w:r w:rsidRPr="00292D85">
        <w:t>.</w:t>
      </w:r>
      <w:r w:rsidR="00440ECE">
        <w:t>В</w:t>
      </w:r>
      <w:r w:rsidRPr="00292D85">
        <w:t>.).</w:t>
      </w:r>
    </w:p>
    <w:p w:rsidR="00E007C3" w:rsidRPr="00292D85" w:rsidRDefault="00E007C3" w:rsidP="00E007C3">
      <w:pPr>
        <w:rPr>
          <w:b/>
        </w:rPr>
      </w:pPr>
      <w:r w:rsidRPr="00292D85">
        <w:rPr>
          <w:b/>
        </w:rPr>
        <w:t xml:space="preserve">                                                                                                        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         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E007C3" w:rsidRDefault="00E007C3" w:rsidP="00E007C3">
      <w:pPr>
        <w:ind w:left="4248" w:firstLine="708"/>
        <w:jc w:val="both"/>
        <w:rPr>
          <w:b/>
        </w:rPr>
      </w:pPr>
    </w:p>
    <w:p w:rsidR="00E007C3" w:rsidRDefault="00E007C3" w:rsidP="00E007C3">
      <w:pPr>
        <w:ind w:left="4248" w:firstLine="708"/>
        <w:jc w:val="both"/>
        <w:rPr>
          <w:b/>
        </w:rPr>
      </w:pPr>
    </w:p>
    <w:p w:rsidR="00FE0045" w:rsidRDefault="00FE0045"/>
    <w:sectPr w:rsidR="00FE0045" w:rsidSect="00440ECE"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0E" w:rsidRDefault="00B2170E" w:rsidP="00E007C3">
      <w:r>
        <w:separator/>
      </w:r>
    </w:p>
  </w:endnote>
  <w:endnote w:type="continuationSeparator" w:id="0">
    <w:p w:rsidR="00B2170E" w:rsidRDefault="00B2170E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0E" w:rsidRDefault="00B2170E" w:rsidP="00E007C3">
      <w:r>
        <w:separator/>
      </w:r>
    </w:p>
  </w:footnote>
  <w:footnote w:type="continuationSeparator" w:id="0">
    <w:p w:rsidR="00B2170E" w:rsidRDefault="00B2170E" w:rsidP="00E0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3"/>
    <w:rsid w:val="001D29A3"/>
    <w:rsid w:val="001F54B9"/>
    <w:rsid w:val="002F3F18"/>
    <w:rsid w:val="00313FE8"/>
    <w:rsid w:val="0041208D"/>
    <w:rsid w:val="00440ECE"/>
    <w:rsid w:val="004C2386"/>
    <w:rsid w:val="005630D3"/>
    <w:rsid w:val="005E296B"/>
    <w:rsid w:val="0063266A"/>
    <w:rsid w:val="00655893"/>
    <w:rsid w:val="00883DB9"/>
    <w:rsid w:val="00A375B7"/>
    <w:rsid w:val="00B2170E"/>
    <w:rsid w:val="00B35F82"/>
    <w:rsid w:val="00B51C35"/>
    <w:rsid w:val="00BD7A3A"/>
    <w:rsid w:val="00D038CF"/>
    <w:rsid w:val="00E007C3"/>
    <w:rsid w:val="00EE682D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41208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cp:lastPrinted>2021-07-27T21:24:00Z</cp:lastPrinted>
  <dcterms:created xsi:type="dcterms:W3CDTF">2021-02-19T04:30:00Z</dcterms:created>
  <dcterms:modified xsi:type="dcterms:W3CDTF">2021-07-27T21:56:00Z</dcterms:modified>
</cp:coreProperties>
</file>