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E5" w:rsidRDefault="00497192" w:rsidP="00500E14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A486D">
        <w:rPr>
          <w:noProof/>
        </w:rPr>
        <w:drawing>
          <wp:inline distT="0" distB="0" distL="0" distR="0">
            <wp:extent cx="580390" cy="7556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BE5" w:rsidRPr="005B6A95" w:rsidRDefault="009F5BE5" w:rsidP="009F5BE5">
      <w:pPr>
        <w:jc w:val="center"/>
        <w:rPr>
          <w:b/>
        </w:rPr>
      </w:pPr>
    </w:p>
    <w:p w:rsidR="009F5BE5" w:rsidRPr="005B6A95" w:rsidRDefault="009F5BE5" w:rsidP="009F5BE5">
      <w:pPr>
        <w:pStyle w:val="1"/>
        <w:rPr>
          <w:sz w:val="24"/>
          <w:szCs w:val="24"/>
        </w:rPr>
      </w:pPr>
      <w:r w:rsidRPr="005B6A95">
        <w:rPr>
          <w:sz w:val="24"/>
          <w:szCs w:val="24"/>
        </w:rPr>
        <w:t>СОВЕТ ДЕПУТАТОВ</w:t>
      </w:r>
    </w:p>
    <w:p w:rsidR="009F5BE5" w:rsidRPr="005B6A95" w:rsidRDefault="00B35B4E" w:rsidP="009F5BE5">
      <w:pPr>
        <w:pStyle w:val="1"/>
        <w:rPr>
          <w:sz w:val="24"/>
          <w:szCs w:val="24"/>
        </w:rPr>
      </w:pPr>
      <w:r>
        <w:rPr>
          <w:sz w:val="24"/>
          <w:szCs w:val="24"/>
        </w:rPr>
        <w:t>ГОРОДСКОГО ОКРУГА ЭГВЕКИНОТ</w:t>
      </w:r>
    </w:p>
    <w:p w:rsidR="009F5BE5" w:rsidRPr="005B6A95" w:rsidRDefault="009F5BE5" w:rsidP="009F5BE5">
      <w:pPr>
        <w:jc w:val="center"/>
        <w:rPr>
          <w:b/>
        </w:rPr>
      </w:pPr>
    </w:p>
    <w:p w:rsidR="009F5BE5" w:rsidRPr="005B6A95" w:rsidRDefault="009F5BE5" w:rsidP="009F5BE5">
      <w:pPr>
        <w:pStyle w:val="2"/>
        <w:rPr>
          <w:sz w:val="24"/>
          <w:szCs w:val="24"/>
        </w:rPr>
      </w:pPr>
      <w:proofErr w:type="gramStart"/>
      <w:r w:rsidRPr="005B6A95">
        <w:rPr>
          <w:sz w:val="24"/>
          <w:szCs w:val="24"/>
        </w:rPr>
        <w:t>Р</w:t>
      </w:r>
      <w:proofErr w:type="gramEnd"/>
      <w:r w:rsidRPr="005B6A95">
        <w:rPr>
          <w:sz w:val="24"/>
          <w:szCs w:val="24"/>
        </w:rPr>
        <w:t xml:space="preserve"> Е Ш Е Н И Е</w:t>
      </w:r>
    </w:p>
    <w:p w:rsidR="009F5BE5" w:rsidRDefault="009F5BE5" w:rsidP="009F5BE5"/>
    <w:p w:rsidR="005E4C45" w:rsidRDefault="00F13030" w:rsidP="009E25BD">
      <w:pPr>
        <w:jc w:val="both"/>
      </w:pPr>
      <w:r>
        <w:t>о</w:t>
      </w:r>
      <w:r w:rsidR="009F5BE5">
        <w:t>т</w:t>
      </w:r>
      <w:r>
        <w:t xml:space="preserve"> 30 ноября</w:t>
      </w:r>
      <w:r w:rsidR="009E25BD">
        <w:t xml:space="preserve"> </w:t>
      </w:r>
      <w:r>
        <w:t xml:space="preserve"> </w:t>
      </w:r>
      <w:r w:rsidR="009F5BE5">
        <w:t>20</w:t>
      </w:r>
      <w:r w:rsidR="00A01803">
        <w:t>2</w:t>
      </w:r>
      <w:r w:rsidR="00E73ADC">
        <w:t>3</w:t>
      </w:r>
      <w:r w:rsidR="008708B4">
        <w:t xml:space="preserve"> г.</w:t>
      </w:r>
      <w:r w:rsidR="008708B4">
        <w:tab/>
        <w:t xml:space="preserve">                       </w:t>
      </w:r>
      <w:r>
        <w:tab/>
      </w:r>
      <w:r>
        <w:tab/>
      </w:r>
      <w:r w:rsidR="009F5BE5">
        <w:t>№</w:t>
      </w:r>
      <w:r w:rsidR="002E65F0">
        <w:t xml:space="preserve"> </w:t>
      </w:r>
      <w:r w:rsidR="009F5BE5">
        <w:t xml:space="preserve"> </w:t>
      </w:r>
      <w:r>
        <w:t>14</w:t>
      </w:r>
      <w:r w:rsidR="009F5BE5">
        <w:t xml:space="preserve">          </w:t>
      </w:r>
      <w:r w:rsidR="009F5BE5">
        <w:tab/>
        <w:t xml:space="preserve">         </w:t>
      </w:r>
      <w:r w:rsidR="0048478A">
        <w:t xml:space="preserve">        </w:t>
      </w:r>
      <w:r w:rsidR="008708B4">
        <w:t xml:space="preserve">           </w:t>
      </w:r>
      <w:r w:rsidR="0048478A">
        <w:t xml:space="preserve">  </w:t>
      </w:r>
      <w:r w:rsidR="002E65F0">
        <w:tab/>
        <w:t xml:space="preserve">  </w:t>
      </w:r>
      <w:r w:rsidR="009F5BE5">
        <w:t>п. Эгвекинот</w:t>
      </w:r>
      <w:bookmarkStart w:id="0" w:name="_GoBack"/>
      <w:bookmarkEnd w:id="0"/>
    </w:p>
    <w:p w:rsidR="001F5CF0" w:rsidRPr="009E25BD" w:rsidRDefault="001F5CF0" w:rsidP="009E25BD">
      <w:pPr>
        <w:jc w:val="both"/>
      </w:pPr>
    </w:p>
    <w:p w:rsidR="00E3278F" w:rsidRDefault="009E25BD" w:rsidP="00E3278F">
      <w:pPr>
        <w:jc w:val="center"/>
        <w:rPr>
          <w:b/>
        </w:rPr>
      </w:pPr>
      <w:r>
        <w:rPr>
          <w:b/>
          <w:bCs/>
          <w:color w:val="000000"/>
          <w:kern w:val="36"/>
        </w:rPr>
        <w:t xml:space="preserve">О </w:t>
      </w:r>
      <w:r w:rsidR="005A4E37">
        <w:rPr>
          <w:b/>
          <w:bCs/>
          <w:color w:val="000000"/>
          <w:kern w:val="36"/>
        </w:rPr>
        <w:t>внесении изменени</w:t>
      </w:r>
      <w:r w:rsidR="00E3278F">
        <w:rPr>
          <w:b/>
          <w:bCs/>
          <w:color w:val="000000"/>
          <w:kern w:val="36"/>
        </w:rPr>
        <w:t xml:space="preserve">й </w:t>
      </w:r>
      <w:r w:rsidR="005A4E37">
        <w:rPr>
          <w:b/>
          <w:bCs/>
          <w:color w:val="000000"/>
          <w:kern w:val="36"/>
        </w:rPr>
        <w:t xml:space="preserve">в </w:t>
      </w:r>
      <w:r w:rsidR="00E3278F">
        <w:rPr>
          <w:b/>
        </w:rPr>
        <w:t xml:space="preserve">Положение о муниципальной службе </w:t>
      </w:r>
    </w:p>
    <w:p w:rsidR="005E4C45" w:rsidRDefault="00E3278F" w:rsidP="00E3278F">
      <w:pPr>
        <w:jc w:val="center"/>
        <w:rPr>
          <w:b/>
          <w:bCs/>
          <w:color w:val="000000"/>
          <w:kern w:val="36"/>
        </w:rPr>
      </w:pPr>
      <w:r>
        <w:rPr>
          <w:b/>
        </w:rPr>
        <w:t>в городском округе Эгвекинот</w:t>
      </w:r>
      <w:r w:rsidR="005A4E37">
        <w:rPr>
          <w:b/>
          <w:bCs/>
          <w:color w:val="000000"/>
          <w:kern w:val="36"/>
        </w:rPr>
        <w:t xml:space="preserve">, </w:t>
      </w:r>
      <w:proofErr w:type="gramStart"/>
      <w:r w:rsidR="005A4E37">
        <w:rPr>
          <w:b/>
          <w:bCs/>
          <w:color w:val="000000"/>
          <w:kern w:val="36"/>
        </w:rPr>
        <w:t>утвержденн</w:t>
      </w:r>
      <w:r>
        <w:rPr>
          <w:b/>
          <w:bCs/>
          <w:color w:val="000000"/>
          <w:kern w:val="36"/>
        </w:rPr>
        <w:t>ое</w:t>
      </w:r>
      <w:proofErr w:type="gramEnd"/>
      <w:r w:rsidR="00AC445A">
        <w:rPr>
          <w:b/>
          <w:bCs/>
          <w:color w:val="000000"/>
          <w:kern w:val="36"/>
        </w:rPr>
        <w:t xml:space="preserve"> </w:t>
      </w:r>
      <w:r w:rsidR="005A4E37">
        <w:rPr>
          <w:b/>
          <w:bCs/>
          <w:color w:val="000000"/>
          <w:kern w:val="36"/>
        </w:rPr>
        <w:t>решением Совета депутатов городского округа Эг</w:t>
      </w:r>
      <w:r w:rsidR="00C91016">
        <w:rPr>
          <w:b/>
          <w:bCs/>
          <w:color w:val="000000"/>
          <w:kern w:val="36"/>
        </w:rPr>
        <w:t xml:space="preserve">векинот от </w:t>
      </w:r>
      <w:r>
        <w:rPr>
          <w:b/>
          <w:bCs/>
          <w:color w:val="000000"/>
          <w:kern w:val="36"/>
        </w:rPr>
        <w:t>6</w:t>
      </w:r>
      <w:r w:rsidR="00C91016">
        <w:rPr>
          <w:b/>
          <w:bCs/>
          <w:color w:val="000000"/>
          <w:kern w:val="36"/>
        </w:rPr>
        <w:t xml:space="preserve"> </w:t>
      </w:r>
      <w:r>
        <w:rPr>
          <w:b/>
          <w:bCs/>
          <w:color w:val="000000"/>
          <w:kern w:val="36"/>
        </w:rPr>
        <w:t xml:space="preserve">марта </w:t>
      </w:r>
      <w:r w:rsidR="00AC445A">
        <w:rPr>
          <w:b/>
          <w:bCs/>
          <w:color w:val="000000"/>
          <w:kern w:val="36"/>
        </w:rPr>
        <w:t>20</w:t>
      </w:r>
      <w:r>
        <w:rPr>
          <w:b/>
          <w:bCs/>
          <w:color w:val="000000"/>
          <w:kern w:val="36"/>
        </w:rPr>
        <w:t>23</w:t>
      </w:r>
      <w:r w:rsidR="00AC445A">
        <w:rPr>
          <w:b/>
          <w:bCs/>
          <w:color w:val="000000"/>
          <w:kern w:val="36"/>
        </w:rPr>
        <w:t xml:space="preserve"> года</w:t>
      </w:r>
      <w:r>
        <w:rPr>
          <w:b/>
          <w:bCs/>
          <w:color w:val="000000"/>
          <w:kern w:val="36"/>
        </w:rPr>
        <w:t xml:space="preserve"> № 264</w:t>
      </w:r>
    </w:p>
    <w:p w:rsidR="00E3278F" w:rsidRPr="00E3278F" w:rsidRDefault="00E3278F" w:rsidP="00E3278F">
      <w:pPr>
        <w:jc w:val="center"/>
        <w:rPr>
          <w:b/>
        </w:rPr>
      </w:pPr>
    </w:p>
    <w:p w:rsidR="00012BED" w:rsidRDefault="00E3278F" w:rsidP="003E6AE3">
      <w:pPr>
        <w:widowControl w:val="0"/>
        <w:autoSpaceDE w:val="0"/>
        <w:autoSpaceDN w:val="0"/>
        <w:adjustRightInd w:val="0"/>
        <w:ind w:firstLine="567"/>
        <w:jc w:val="both"/>
      </w:pPr>
      <w:r w:rsidRPr="00673EEE">
        <w:t>В соответствии с</w:t>
      </w:r>
      <w:r>
        <w:t xml:space="preserve"> Федеральным законом от 2 марта 2007 года № 25-ФЗ «О муниц</w:t>
      </w:r>
      <w:r>
        <w:t>и</w:t>
      </w:r>
      <w:r>
        <w:t>пальной службе в Российской Федерации», Кодексом о муниципальной службе в Чуко</w:t>
      </w:r>
      <w:r>
        <w:t>т</w:t>
      </w:r>
      <w:r>
        <w:t xml:space="preserve">ском автономном округе, руководствуясь </w:t>
      </w:r>
      <w:r w:rsidRPr="002F3B39">
        <w:t>Устав</w:t>
      </w:r>
      <w:r>
        <w:t>ом</w:t>
      </w:r>
      <w:r w:rsidRPr="002F3B39">
        <w:t xml:space="preserve"> городского</w:t>
      </w:r>
      <w:r>
        <w:t xml:space="preserve"> округа Эгвекинот, Совет депутатов городского округа Эгвекинот</w:t>
      </w:r>
      <w:r w:rsidR="005E4C45">
        <w:t>,</w:t>
      </w:r>
    </w:p>
    <w:p w:rsidR="003E6AE3" w:rsidRPr="00741E5A" w:rsidRDefault="003E6AE3" w:rsidP="003E6AE3">
      <w:pPr>
        <w:widowControl w:val="0"/>
        <w:autoSpaceDE w:val="0"/>
        <w:autoSpaceDN w:val="0"/>
        <w:adjustRightInd w:val="0"/>
        <w:ind w:firstLine="567"/>
        <w:jc w:val="both"/>
      </w:pPr>
    </w:p>
    <w:p w:rsidR="005E4C45" w:rsidRPr="003E6AE3" w:rsidRDefault="003E6AE3" w:rsidP="008708B4">
      <w:pPr>
        <w:widowControl w:val="0"/>
        <w:autoSpaceDE w:val="0"/>
        <w:autoSpaceDN w:val="0"/>
        <w:adjustRightInd w:val="0"/>
        <w:rPr>
          <w:b/>
        </w:rPr>
      </w:pPr>
      <w:proofErr w:type="gramStart"/>
      <w:r w:rsidRPr="003E6AE3">
        <w:rPr>
          <w:b/>
        </w:rPr>
        <w:t>Р</w:t>
      </w:r>
      <w:proofErr w:type="gramEnd"/>
      <w:r>
        <w:rPr>
          <w:b/>
        </w:rPr>
        <w:t xml:space="preserve"> </w:t>
      </w:r>
      <w:r w:rsidRPr="003E6AE3">
        <w:rPr>
          <w:b/>
        </w:rPr>
        <w:t>Е</w:t>
      </w:r>
      <w:r>
        <w:rPr>
          <w:b/>
        </w:rPr>
        <w:t xml:space="preserve"> </w:t>
      </w:r>
      <w:r w:rsidRPr="003E6AE3">
        <w:rPr>
          <w:b/>
        </w:rPr>
        <w:t>Ш</w:t>
      </w:r>
      <w:r>
        <w:rPr>
          <w:b/>
        </w:rPr>
        <w:t xml:space="preserve"> </w:t>
      </w:r>
      <w:r w:rsidRPr="003E6AE3">
        <w:rPr>
          <w:b/>
        </w:rPr>
        <w:t>И</w:t>
      </w:r>
      <w:r>
        <w:rPr>
          <w:b/>
        </w:rPr>
        <w:t xml:space="preserve"> </w:t>
      </w:r>
      <w:r w:rsidRPr="003E6AE3">
        <w:rPr>
          <w:b/>
        </w:rPr>
        <w:t>Л:</w:t>
      </w:r>
    </w:p>
    <w:p w:rsidR="00FA5BBA" w:rsidRPr="00741E5A" w:rsidRDefault="00FA5BBA" w:rsidP="005E4C45">
      <w:pPr>
        <w:widowControl w:val="0"/>
        <w:autoSpaceDE w:val="0"/>
        <w:autoSpaceDN w:val="0"/>
        <w:adjustRightInd w:val="0"/>
        <w:ind w:firstLine="540"/>
        <w:jc w:val="center"/>
      </w:pPr>
    </w:p>
    <w:p w:rsidR="003C4540" w:rsidRDefault="005A4E37" w:rsidP="003C4540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outlineLvl w:val="0"/>
        <w:rPr>
          <w:bCs/>
          <w:color w:val="000000"/>
          <w:kern w:val="36"/>
        </w:rPr>
      </w:pPr>
      <w:r>
        <w:t xml:space="preserve">Внести в </w:t>
      </w:r>
      <w:r w:rsidR="00E3278F">
        <w:t>Положение о муниципальной службе в городском округе Эгвекинот</w:t>
      </w:r>
      <w:r w:rsidRPr="00AC445A">
        <w:rPr>
          <w:bCs/>
          <w:color w:val="000000"/>
          <w:kern w:val="36"/>
        </w:rPr>
        <w:t>,</w:t>
      </w:r>
      <w:r w:rsidRPr="005A4E37">
        <w:rPr>
          <w:bCs/>
          <w:color w:val="000000"/>
          <w:kern w:val="36"/>
        </w:rPr>
        <w:t xml:space="preserve"> у</w:t>
      </w:r>
      <w:r w:rsidRPr="005A4E37">
        <w:rPr>
          <w:bCs/>
          <w:color w:val="000000"/>
          <w:kern w:val="36"/>
        </w:rPr>
        <w:t>т</w:t>
      </w:r>
      <w:r w:rsidRPr="005A4E37">
        <w:rPr>
          <w:bCs/>
          <w:color w:val="000000"/>
          <w:kern w:val="36"/>
        </w:rPr>
        <w:t>вержденн</w:t>
      </w:r>
      <w:r w:rsidR="00E3278F">
        <w:rPr>
          <w:bCs/>
          <w:color w:val="000000"/>
          <w:kern w:val="36"/>
        </w:rPr>
        <w:t>ое</w:t>
      </w:r>
      <w:r w:rsidRPr="005A4E37">
        <w:rPr>
          <w:bCs/>
          <w:color w:val="000000"/>
          <w:kern w:val="36"/>
        </w:rPr>
        <w:t xml:space="preserve"> решением Совета депутатов городского округа Эгвеки</w:t>
      </w:r>
      <w:r w:rsidR="00C91016">
        <w:rPr>
          <w:bCs/>
          <w:color w:val="000000"/>
          <w:kern w:val="36"/>
        </w:rPr>
        <w:t xml:space="preserve">нот от </w:t>
      </w:r>
      <w:r w:rsidR="00E3278F">
        <w:rPr>
          <w:bCs/>
          <w:color w:val="000000"/>
          <w:kern w:val="36"/>
        </w:rPr>
        <w:t>6 марта</w:t>
      </w:r>
      <w:r w:rsidR="00C91016">
        <w:rPr>
          <w:bCs/>
          <w:color w:val="000000"/>
          <w:kern w:val="36"/>
        </w:rPr>
        <w:t xml:space="preserve"> </w:t>
      </w:r>
      <w:r w:rsidR="00AC445A">
        <w:rPr>
          <w:bCs/>
          <w:color w:val="000000"/>
          <w:kern w:val="36"/>
        </w:rPr>
        <w:t>20</w:t>
      </w:r>
      <w:r w:rsidR="00E3278F">
        <w:rPr>
          <w:bCs/>
          <w:color w:val="000000"/>
          <w:kern w:val="36"/>
        </w:rPr>
        <w:t>23</w:t>
      </w:r>
      <w:r w:rsidR="00AC445A">
        <w:rPr>
          <w:bCs/>
          <w:color w:val="000000"/>
          <w:kern w:val="36"/>
        </w:rPr>
        <w:t xml:space="preserve"> г</w:t>
      </w:r>
      <w:r w:rsidR="00AC445A">
        <w:rPr>
          <w:bCs/>
          <w:color w:val="000000"/>
          <w:kern w:val="36"/>
        </w:rPr>
        <w:t>о</w:t>
      </w:r>
      <w:r w:rsidR="00AC445A">
        <w:rPr>
          <w:bCs/>
          <w:color w:val="000000"/>
          <w:kern w:val="36"/>
        </w:rPr>
        <w:t>да</w:t>
      </w:r>
      <w:r w:rsidR="00E3278F">
        <w:rPr>
          <w:bCs/>
          <w:color w:val="000000"/>
          <w:kern w:val="36"/>
        </w:rPr>
        <w:t xml:space="preserve"> № 264</w:t>
      </w:r>
      <w:r>
        <w:rPr>
          <w:bCs/>
          <w:color w:val="000000"/>
          <w:kern w:val="36"/>
        </w:rPr>
        <w:t xml:space="preserve"> </w:t>
      </w:r>
      <w:r w:rsidR="00B22035">
        <w:t>следующ</w:t>
      </w:r>
      <w:r w:rsidR="00E3278F">
        <w:t xml:space="preserve">ие </w:t>
      </w:r>
      <w:r>
        <w:t>изменени</w:t>
      </w:r>
      <w:r w:rsidR="00E3278F">
        <w:t>я</w:t>
      </w:r>
      <w:r>
        <w:rPr>
          <w:bCs/>
          <w:color w:val="000000"/>
          <w:kern w:val="36"/>
        </w:rPr>
        <w:t>:</w:t>
      </w:r>
    </w:p>
    <w:p w:rsidR="003C4540" w:rsidRPr="009C719C" w:rsidRDefault="003C4540" w:rsidP="009C719C">
      <w:pPr>
        <w:pStyle w:val="ac"/>
        <w:numPr>
          <w:ilvl w:val="1"/>
          <w:numId w:val="9"/>
        </w:numPr>
        <w:tabs>
          <w:tab w:val="left" w:pos="567"/>
        </w:tabs>
        <w:ind w:hanging="644"/>
        <w:jc w:val="both"/>
        <w:outlineLvl w:val="0"/>
        <w:rPr>
          <w:bCs/>
          <w:color w:val="000000"/>
          <w:kern w:val="36"/>
        </w:rPr>
      </w:pPr>
      <w:r w:rsidRPr="009C719C">
        <w:rPr>
          <w:bCs/>
          <w:color w:val="000000"/>
          <w:kern w:val="36"/>
        </w:rPr>
        <w:t xml:space="preserve">Пункт 4 раздела </w:t>
      </w:r>
      <w:r w:rsidRPr="009C719C">
        <w:rPr>
          <w:bCs/>
          <w:color w:val="000000"/>
          <w:kern w:val="36"/>
          <w:lang w:val="en-US"/>
        </w:rPr>
        <w:t>I</w:t>
      </w:r>
      <w:r w:rsidRPr="009C719C">
        <w:rPr>
          <w:bCs/>
          <w:color w:val="000000"/>
          <w:kern w:val="36"/>
        </w:rPr>
        <w:t>.</w:t>
      </w:r>
      <w:r w:rsidRPr="009C719C">
        <w:rPr>
          <w:b/>
        </w:rPr>
        <w:t xml:space="preserve"> «</w:t>
      </w:r>
      <w:r w:rsidRPr="003C4540">
        <w:t>Общие положения</w:t>
      </w:r>
      <w:r>
        <w:t>» изложить в следующей редакции:</w:t>
      </w:r>
    </w:p>
    <w:p w:rsidR="003C4540" w:rsidRPr="00800747" w:rsidRDefault="003C4540" w:rsidP="003C4540">
      <w:pPr>
        <w:tabs>
          <w:tab w:val="left" w:pos="567"/>
        </w:tabs>
        <w:ind w:firstLine="567"/>
        <w:jc w:val="both"/>
      </w:pPr>
      <w:r>
        <w:t>«4</w:t>
      </w:r>
      <w:r w:rsidRPr="00800747">
        <w:t>.</w:t>
      </w:r>
      <w:r>
        <w:t xml:space="preserve"> </w:t>
      </w:r>
      <w:r w:rsidRPr="00800747">
        <w:t>Представителем нанимателя</w:t>
      </w:r>
      <w:r>
        <w:t xml:space="preserve"> </w:t>
      </w:r>
      <w:r w:rsidRPr="00800747">
        <w:t>(работодателем) может</w:t>
      </w:r>
      <w:r>
        <w:t xml:space="preserve"> </w:t>
      </w:r>
      <w:r w:rsidRPr="00800747">
        <w:t>быть:</w:t>
      </w:r>
    </w:p>
    <w:p w:rsidR="003C4540" w:rsidRPr="00800747" w:rsidRDefault="003C4540" w:rsidP="003C4540">
      <w:pPr>
        <w:tabs>
          <w:tab w:val="left" w:pos="567"/>
        </w:tabs>
        <w:ind w:firstLine="567"/>
        <w:jc w:val="both"/>
      </w:pPr>
      <w:r>
        <w:t>- Глава</w:t>
      </w:r>
      <w:r w:rsidRPr="00800747">
        <w:t xml:space="preserve"> </w:t>
      </w:r>
      <w:r>
        <w:t>городского округа Эгвекинот</w:t>
      </w:r>
      <w:r w:rsidRPr="00800747">
        <w:t xml:space="preserve">; </w:t>
      </w:r>
    </w:p>
    <w:p w:rsidR="003C4540" w:rsidRPr="00800747" w:rsidRDefault="003C4540" w:rsidP="003C4540">
      <w:pPr>
        <w:tabs>
          <w:tab w:val="left" w:pos="567"/>
        </w:tabs>
        <w:ind w:firstLine="567"/>
        <w:jc w:val="both"/>
      </w:pPr>
      <w:r>
        <w:t>- Глава Администрации городского округа Эгвекинот</w:t>
      </w:r>
      <w:r w:rsidRPr="00800747">
        <w:t>;</w:t>
      </w:r>
    </w:p>
    <w:p w:rsidR="003C4540" w:rsidRPr="00800747" w:rsidRDefault="003C4540" w:rsidP="003C4540">
      <w:pPr>
        <w:tabs>
          <w:tab w:val="left" w:pos="567"/>
        </w:tabs>
        <w:ind w:firstLine="567"/>
        <w:jc w:val="both"/>
      </w:pPr>
      <w:r>
        <w:t>- Председатель Совета депутатов городского округа Эгвекинот</w:t>
      </w:r>
      <w:r w:rsidRPr="00800747">
        <w:t>;</w:t>
      </w:r>
    </w:p>
    <w:p w:rsidR="003C4540" w:rsidRDefault="003C4540" w:rsidP="003C4540">
      <w:pPr>
        <w:tabs>
          <w:tab w:val="left" w:pos="567"/>
        </w:tabs>
        <w:ind w:firstLine="567"/>
        <w:jc w:val="both"/>
      </w:pPr>
      <w:r>
        <w:t>- председатель Контрольно-счетной палаты городского округа Эгвекинот</w:t>
      </w:r>
      <w:r w:rsidRPr="00800747">
        <w:t>;</w:t>
      </w:r>
    </w:p>
    <w:p w:rsidR="003C4540" w:rsidRDefault="003C4540" w:rsidP="003C4540">
      <w:pPr>
        <w:tabs>
          <w:tab w:val="left" w:pos="567"/>
        </w:tabs>
        <w:ind w:firstLine="567"/>
        <w:jc w:val="both"/>
      </w:pPr>
      <w:r>
        <w:t>- начальник Управления социальной политики Администрации городского округа Эгвекинот</w:t>
      </w:r>
      <w:r w:rsidRPr="00800747">
        <w:t>;</w:t>
      </w:r>
    </w:p>
    <w:p w:rsidR="003C4540" w:rsidRDefault="003C4540" w:rsidP="003C4540">
      <w:pPr>
        <w:tabs>
          <w:tab w:val="left" w:pos="567"/>
        </w:tabs>
        <w:ind w:firstLine="567"/>
        <w:jc w:val="both"/>
      </w:pPr>
      <w:r>
        <w:t>- начальник Управления финансов, экономики и имущественных отношений Адм</w:t>
      </w:r>
      <w:r>
        <w:t>и</w:t>
      </w:r>
      <w:r>
        <w:t>нистрации  городского округа Эгвекинот</w:t>
      </w:r>
      <w:r w:rsidRPr="00800747">
        <w:t>.</w:t>
      </w:r>
    </w:p>
    <w:p w:rsidR="009C719C" w:rsidRPr="009C719C" w:rsidRDefault="009C719C" w:rsidP="00C14663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9C719C">
        <w:t>1.2. В раздел</w:t>
      </w:r>
      <w:r>
        <w:t>е</w:t>
      </w:r>
      <w:r w:rsidRPr="009C719C">
        <w:t xml:space="preserve"> </w:t>
      </w:r>
      <w:r w:rsidRPr="009C719C">
        <w:rPr>
          <w:lang w:val="en-US"/>
        </w:rPr>
        <w:t>VI</w:t>
      </w:r>
      <w:r w:rsidRPr="009C719C">
        <w:t xml:space="preserve">. </w:t>
      </w:r>
      <w:r>
        <w:t>«</w:t>
      </w:r>
      <w:r w:rsidRPr="009C719C">
        <w:t xml:space="preserve">Представление сведений о доходах, расходах, об имуществе и </w:t>
      </w:r>
      <w:r w:rsidR="00C14663">
        <w:t xml:space="preserve"> </w:t>
      </w:r>
      <w:r w:rsidRPr="009C719C">
        <w:t>обязательствах имущественного характера</w:t>
      </w:r>
      <w:r>
        <w:t>»:</w:t>
      </w:r>
    </w:p>
    <w:p w:rsidR="009C719C" w:rsidRDefault="009C719C" w:rsidP="009C719C">
      <w:pPr>
        <w:pStyle w:val="ac"/>
        <w:numPr>
          <w:ilvl w:val="0"/>
          <w:numId w:val="22"/>
        </w:numPr>
        <w:autoSpaceDE w:val="0"/>
        <w:autoSpaceDN w:val="0"/>
        <w:adjustRightInd w:val="0"/>
        <w:ind w:left="0" w:firstLine="360"/>
        <w:jc w:val="both"/>
      </w:pPr>
      <w:r>
        <w:t>пункт 4 дополнить словами «за исключением случаев, установленных федеральн</w:t>
      </w:r>
      <w:r>
        <w:t>ы</w:t>
      </w:r>
      <w:r>
        <w:t>ми законами</w:t>
      </w:r>
      <w:proofErr w:type="gramStart"/>
      <w:r>
        <w:t>.»;</w:t>
      </w:r>
      <w:proofErr w:type="gramEnd"/>
    </w:p>
    <w:p w:rsidR="009C719C" w:rsidRDefault="009C719C" w:rsidP="009C719C">
      <w:pPr>
        <w:pStyle w:val="ac"/>
        <w:numPr>
          <w:ilvl w:val="0"/>
          <w:numId w:val="22"/>
        </w:numPr>
        <w:autoSpaceDE w:val="0"/>
        <w:autoSpaceDN w:val="0"/>
        <w:adjustRightInd w:val="0"/>
        <w:jc w:val="both"/>
      </w:pPr>
      <w:r>
        <w:t>дополнить пунктом 5 следующего содержания:</w:t>
      </w:r>
    </w:p>
    <w:p w:rsidR="009C719C" w:rsidRPr="009C719C" w:rsidRDefault="009C719C" w:rsidP="009C719C">
      <w:pPr>
        <w:autoSpaceDE w:val="0"/>
        <w:autoSpaceDN w:val="0"/>
        <w:adjustRightInd w:val="0"/>
        <w:ind w:firstLine="360"/>
        <w:jc w:val="both"/>
      </w:pPr>
      <w:r w:rsidRPr="009C719C">
        <w:t>«5.Представление муниципальным служащим заведомо недостоверных сведений, ук</w:t>
      </w:r>
      <w:r w:rsidRPr="009C719C">
        <w:t>а</w:t>
      </w:r>
      <w:r w:rsidRPr="009C719C">
        <w:t xml:space="preserve">занных в </w:t>
      </w:r>
      <w:hyperlink r:id="rId7" w:history="1">
        <w:r w:rsidRPr="009C719C">
          <w:t>пункте</w:t>
        </w:r>
      </w:hyperlink>
      <w:r w:rsidRPr="009C719C">
        <w:t xml:space="preserve"> 4 настоящего раздела, является правонарушением, влекущим увольнение муниципального сл</w:t>
      </w:r>
      <w:r>
        <w:t>ужащего с муниципальной службы</w:t>
      </w:r>
      <w:proofErr w:type="gramStart"/>
      <w:r>
        <w:t>.».</w:t>
      </w:r>
      <w:proofErr w:type="gramEnd"/>
    </w:p>
    <w:p w:rsidR="0014384F" w:rsidRDefault="0014384F" w:rsidP="0014384F">
      <w:pPr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>
        <w:t>1.</w:t>
      </w:r>
      <w:r w:rsidR="009C719C">
        <w:t>3</w:t>
      </w:r>
      <w:r>
        <w:t xml:space="preserve">. Дополнить разделом </w:t>
      </w:r>
      <w:r w:rsidRPr="0014384F">
        <w:rPr>
          <w:lang w:val="en-US"/>
        </w:rPr>
        <w:t>VI</w:t>
      </w:r>
      <w:r w:rsidRPr="0014384F">
        <w:t>.</w:t>
      </w:r>
      <w:r w:rsidRPr="0014384F">
        <w:rPr>
          <w:lang w:val="en-US"/>
        </w:rPr>
        <w:t>II</w:t>
      </w:r>
      <w:r>
        <w:t xml:space="preserve">. </w:t>
      </w:r>
      <w:r w:rsidRPr="0014384F">
        <w:t>«</w:t>
      </w:r>
      <w:r w:rsidRPr="0014384F">
        <w:rPr>
          <w:bCs/>
        </w:rPr>
        <w:t>Порядок получения муниципальным служащим ра</w:t>
      </w:r>
      <w:r w:rsidRPr="0014384F">
        <w:rPr>
          <w:bCs/>
        </w:rPr>
        <w:t>з</w:t>
      </w:r>
      <w:r w:rsidRPr="0014384F">
        <w:rPr>
          <w:bCs/>
        </w:rPr>
        <w:t>решения представителя нанимателя (работодателя) на участие на безвозмездной основе в управлении некоммерческой организацией</w:t>
      </w:r>
      <w:r w:rsidR="008A7232">
        <w:rPr>
          <w:bCs/>
        </w:rPr>
        <w:t>» следующего содержания:</w:t>
      </w:r>
    </w:p>
    <w:p w:rsidR="008A7232" w:rsidRPr="008A7232" w:rsidRDefault="008A7232" w:rsidP="008A7232">
      <w:pPr>
        <w:autoSpaceDE w:val="0"/>
        <w:autoSpaceDN w:val="0"/>
        <w:adjustRightInd w:val="0"/>
        <w:jc w:val="both"/>
        <w:outlineLvl w:val="0"/>
        <w:rPr>
          <w:bCs/>
        </w:rPr>
      </w:pPr>
      <w:r w:rsidRPr="008A7232">
        <w:rPr>
          <w:bCs/>
        </w:rPr>
        <w:t>«</w:t>
      </w:r>
      <w:r w:rsidRPr="008A7232">
        <w:rPr>
          <w:lang w:val="en-US"/>
        </w:rPr>
        <w:t>VI</w:t>
      </w:r>
      <w:r w:rsidRPr="008A7232">
        <w:t>.</w:t>
      </w:r>
      <w:r w:rsidRPr="008A7232">
        <w:rPr>
          <w:lang w:val="en-US"/>
        </w:rPr>
        <w:t>II</w:t>
      </w:r>
      <w:r w:rsidRPr="008A7232">
        <w:t xml:space="preserve">. </w:t>
      </w:r>
      <w:r w:rsidRPr="008A7232">
        <w:rPr>
          <w:bCs/>
        </w:rPr>
        <w:t>Порядок получения муниципальным служащим разрешения представителя наним</w:t>
      </w:r>
      <w:r w:rsidRPr="008A7232">
        <w:rPr>
          <w:bCs/>
        </w:rPr>
        <w:t>а</w:t>
      </w:r>
      <w:r w:rsidRPr="008A7232">
        <w:rPr>
          <w:bCs/>
        </w:rPr>
        <w:t>теля (работодателя) на участие на безвозмездной основе в управлении некоммерческой организацией</w:t>
      </w:r>
    </w:p>
    <w:p w:rsidR="0014384F" w:rsidRDefault="0014384F" w:rsidP="0014384F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Руководствуясь </w:t>
      </w:r>
      <w:hyperlink r:id="rId8" w:history="1">
        <w:r>
          <w:t>подпунктом «</w:t>
        </w:r>
        <w:r w:rsidRPr="0014384F">
          <w:t>б</w:t>
        </w:r>
        <w:r>
          <w:t>»</w:t>
        </w:r>
        <w:r w:rsidRPr="0014384F">
          <w:t xml:space="preserve"> пункта 3 части 1 статьи 14</w:t>
        </w:r>
      </w:hyperlink>
      <w:r>
        <w:t xml:space="preserve"> Федерального закона «О муниципальной службе в Российской Федерации», муниципальный служащий подает представителю нанимателя (работодателю) заявление о получении разрешения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</w:t>
      </w:r>
      <w:r>
        <w:t>ы</w:t>
      </w:r>
      <w:r>
        <w:lastRenderedPageBreak/>
        <w:t>борным органом первичной профсоюзной организации, созданной в органе местного с</w:t>
      </w:r>
      <w:r>
        <w:t>а</w:t>
      </w:r>
      <w:r>
        <w:t>моуправления, аппарате избирательной</w:t>
      </w:r>
      <w:proofErr w:type="gramEnd"/>
      <w:r>
        <w:t xml:space="preserve"> комиссии городского округа Эгвекинот,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</w:t>
      </w:r>
      <w:r>
        <w:t>и</w:t>
      </w:r>
      <w:r>
        <w:t>жимости) (далее - участие в управлении некоммерческой организацией).</w:t>
      </w:r>
    </w:p>
    <w:p w:rsidR="0014384F" w:rsidRDefault="0014384F" w:rsidP="0014384F">
      <w:pPr>
        <w:autoSpaceDE w:val="0"/>
        <w:autoSpaceDN w:val="0"/>
        <w:adjustRightInd w:val="0"/>
        <w:ind w:firstLine="540"/>
        <w:jc w:val="both"/>
      </w:pPr>
      <w:r>
        <w:t xml:space="preserve">2. Муниципальный служащий представляет </w:t>
      </w:r>
      <w:hyperlink r:id="rId9" w:history="1">
        <w:r w:rsidRPr="0014384F">
          <w:t>заявление</w:t>
        </w:r>
      </w:hyperlink>
      <w:r w:rsidRPr="0014384F">
        <w:t xml:space="preserve"> </w:t>
      </w:r>
      <w:r>
        <w:t xml:space="preserve">о получении разрешения на участие в управлении некоммерческой организацией, составленное по форме согласно приложению 1 к настоящему </w:t>
      </w:r>
      <w:r w:rsidR="002B232F">
        <w:t xml:space="preserve">Положению </w:t>
      </w:r>
      <w:r>
        <w:t>(далее - заявление), представителю нанимателя (работодателю).</w:t>
      </w:r>
    </w:p>
    <w:p w:rsidR="0014384F" w:rsidRDefault="0014384F" w:rsidP="0014384F">
      <w:pPr>
        <w:autoSpaceDE w:val="0"/>
        <w:autoSpaceDN w:val="0"/>
        <w:adjustRightInd w:val="0"/>
        <w:ind w:firstLine="540"/>
        <w:jc w:val="both"/>
      </w:pPr>
      <w:r>
        <w:t>Заявление направляется лично или почтовой связью до начала участия в управлении некоммерческой организацией. К заявлению прилагается копия учредительного докуме</w:t>
      </w:r>
      <w:r>
        <w:t>н</w:t>
      </w:r>
      <w:r>
        <w:t>та некоммерческой организации, в управлении которой муниципальный служащий пре</w:t>
      </w:r>
      <w:r>
        <w:t>д</w:t>
      </w:r>
      <w:r>
        <w:t>полагает участвовать.</w:t>
      </w:r>
    </w:p>
    <w:p w:rsidR="0014384F" w:rsidRDefault="0014384F" w:rsidP="0014384F">
      <w:pPr>
        <w:autoSpaceDE w:val="0"/>
        <w:autoSpaceDN w:val="0"/>
        <w:adjustRightInd w:val="0"/>
        <w:ind w:firstLine="540"/>
        <w:jc w:val="both"/>
      </w:pPr>
      <w:r>
        <w:t xml:space="preserve">3. Регистрация заявления осуществляется должностным лицом кадровой службы в день его поступления в </w:t>
      </w:r>
      <w:hyperlink r:id="rId10" w:history="1">
        <w:r w:rsidRPr="0014384F">
          <w:t>журнале</w:t>
        </w:r>
      </w:hyperlink>
      <w:r w:rsidRPr="0014384F">
        <w:t xml:space="preserve"> </w:t>
      </w:r>
      <w:r>
        <w:t>регистрации заявлений о получении муниципальным служащим разрешения представителя нанимателя (работодателя) на участие на безво</w:t>
      </w:r>
      <w:r>
        <w:t>з</w:t>
      </w:r>
      <w:r>
        <w:t xml:space="preserve">мездной основе в управлении некоммерческой организацией, который оформляется по форме согласно приложению 2 к настоящему </w:t>
      </w:r>
      <w:r w:rsidR="002B232F">
        <w:t>Положению</w:t>
      </w:r>
      <w:r>
        <w:t>.</w:t>
      </w:r>
    </w:p>
    <w:p w:rsidR="0014384F" w:rsidRDefault="0014384F" w:rsidP="0014384F">
      <w:pPr>
        <w:autoSpaceDE w:val="0"/>
        <w:autoSpaceDN w:val="0"/>
        <w:adjustRightInd w:val="0"/>
        <w:ind w:firstLine="540"/>
        <w:jc w:val="both"/>
      </w:pPr>
      <w:r>
        <w:t>4. Должностное лицо кадровой службы осуществляет предварительное рассмотрение заявления и подготовку мотивированного заключения о возможности (невозможности) участия муниципального служащего в управлении некоммерческой организацией (далее - заключение).</w:t>
      </w:r>
    </w:p>
    <w:p w:rsidR="0014384F" w:rsidRDefault="0014384F" w:rsidP="0014384F">
      <w:pPr>
        <w:autoSpaceDE w:val="0"/>
        <w:autoSpaceDN w:val="0"/>
        <w:adjustRightInd w:val="0"/>
        <w:ind w:firstLine="540"/>
        <w:jc w:val="both"/>
      </w:pPr>
      <w:r>
        <w:t>При подготовке заключения должностное лицо кадровой службы имеет право пр</w:t>
      </w:r>
      <w:r>
        <w:t>о</w:t>
      </w:r>
      <w:r>
        <w:t>водить собеседование с муниципальным служащим, представившим заявление, получать от него письменные пояснения.</w:t>
      </w:r>
    </w:p>
    <w:p w:rsidR="0014384F" w:rsidRDefault="0014384F" w:rsidP="0014384F">
      <w:pPr>
        <w:autoSpaceDE w:val="0"/>
        <w:autoSpaceDN w:val="0"/>
        <w:adjustRightInd w:val="0"/>
        <w:ind w:firstLine="540"/>
        <w:jc w:val="both"/>
      </w:pPr>
      <w:r>
        <w:t>Для подготовки заключения могут быть направлены запросы в государственные о</w:t>
      </w:r>
      <w:r>
        <w:t>р</w:t>
      </w:r>
      <w:r>
        <w:t>ганы, органы местного самоуправления, организации, территориальные органы федерал</w:t>
      </w:r>
      <w:r>
        <w:t>ь</w:t>
      </w:r>
      <w:r>
        <w:t>ных органов исполнительной власти.</w:t>
      </w:r>
    </w:p>
    <w:p w:rsidR="0014384F" w:rsidRDefault="0014384F" w:rsidP="0014384F">
      <w:pPr>
        <w:autoSpaceDE w:val="0"/>
        <w:autoSpaceDN w:val="0"/>
        <w:adjustRightInd w:val="0"/>
        <w:ind w:firstLine="540"/>
        <w:jc w:val="both"/>
      </w:pPr>
      <w:r>
        <w:t>В случае необходимости получения должностным лицом кадровой службы дополн</w:t>
      </w:r>
      <w:r>
        <w:t>и</w:t>
      </w:r>
      <w:r>
        <w:t>тельных документов и материалов, необходимых для подготовки заключения, срок, ук</w:t>
      </w:r>
      <w:r>
        <w:t>а</w:t>
      </w:r>
      <w:r>
        <w:t xml:space="preserve">занный в </w:t>
      </w:r>
      <w:hyperlink w:anchor="Par13" w:history="1">
        <w:r w:rsidRPr="0014384F">
          <w:t>пункте 6</w:t>
        </w:r>
      </w:hyperlink>
      <w:r>
        <w:t xml:space="preserve"> настоящего раздела, может быть продлен на 12 рабочих дней.</w:t>
      </w:r>
    </w:p>
    <w:p w:rsidR="0014384F" w:rsidRDefault="0014384F" w:rsidP="0014384F">
      <w:pPr>
        <w:autoSpaceDE w:val="0"/>
        <w:autoSpaceDN w:val="0"/>
        <w:adjustRightInd w:val="0"/>
        <w:ind w:firstLine="540"/>
        <w:jc w:val="both"/>
      </w:pPr>
      <w:r>
        <w:t>5. Заключение должно содержать:</w:t>
      </w:r>
    </w:p>
    <w:p w:rsidR="0014384F" w:rsidRDefault="0014384F" w:rsidP="0014384F">
      <w:pPr>
        <w:autoSpaceDE w:val="0"/>
        <w:autoSpaceDN w:val="0"/>
        <w:adjustRightInd w:val="0"/>
        <w:ind w:firstLine="540"/>
        <w:jc w:val="both"/>
      </w:pPr>
      <w:r>
        <w:t>а) информацию, изложенную в заявлении;</w:t>
      </w:r>
    </w:p>
    <w:p w:rsidR="0014384F" w:rsidRDefault="0014384F" w:rsidP="0014384F">
      <w:pPr>
        <w:autoSpaceDE w:val="0"/>
        <w:autoSpaceDN w:val="0"/>
        <w:adjustRightInd w:val="0"/>
        <w:ind w:firstLine="540"/>
        <w:jc w:val="both"/>
      </w:pPr>
      <w:r>
        <w:t>б) информацию, представленную муниципальным служащим в письменном поясн</w:t>
      </w:r>
      <w:r>
        <w:t>е</w:t>
      </w:r>
      <w:r>
        <w:t>нии к заявлению, полученную при беседе с ним (при ее наличии);</w:t>
      </w:r>
    </w:p>
    <w:p w:rsidR="0014384F" w:rsidRDefault="0014384F" w:rsidP="0014384F">
      <w:pPr>
        <w:autoSpaceDE w:val="0"/>
        <w:autoSpaceDN w:val="0"/>
        <w:adjustRightInd w:val="0"/>
        <w:ind w:firstLine="540"/>
        <w:jc w:val="both"/>
      </w:pPr>
      <w:r>
        <w:t>в) информацию, полученную по запросам от государственных органов, органов м</w:t>
      </w:r>
      <w:r>
        <w:t>е</w:t>
      </w:r>
      <w:r>
        <w:t>стного самоуправления, организаций, территориальных органов федеральных органов и</w:t>
      </w:r>
      <w:r>
        <w:t>с</w:t>
      </w:r>
      <w:r>
        <w:t>полнительной власти в случае, если такие запросы направлялись;</w:t>
      </w:r>
    </w:p>
    <w:p w:rsidR="0014384F" w:rsidRDefault="0014384F" w:rsidP="0014384F">
      <w:pPr>
        <w:autoSpaceDE w:val="0"/>
        <w:autoSpaceDN w:val="0"/>
        <w:adjustRightInd w:val="0"/>
        <w:ind w:firstLine="540"/>
        <w:jc w:val="both"/>
      </w:pPr>
      <w:r>
        <w:t>г) мотивированный вывод по результатам предварительного рассмотрения заявл</w:t>
      </w:r>
      <w:r>
        <w:t>е</w:t>
      </w:r>
      <w:r>
        <w:t>ния.</w:t>
      </w:r>
      <w:bookmarkStart w:id="1" w:name="Par13"/>
      <w:bookmarkEnd w:id="1"/>
    </w:p>
    <w:p w:rsidR="0014384F" w:rsidRDefault="0014384F" w:rsidP="0014384F">
      <w:pPr>
        <w:autoSpaceDE w:val="0"/>
        <w:autoSpaceDN w:val="0"/>
        <w:adjustRightInd w:val="0"/>
        <w:ind w:firstLine="540"/>
        <w:jc w:val="both"/>
      </w:pPr>
      <w:r>
        <w:t>6. Заявление и заключение в течение 10 рабочих дней со дня, следующего за днем регистрации, представляются представителю нанимателя (работодателю), который по р</w:t>
      </w:r>
      <w:r>
        <w:t>е</w:t>
      </w:r>
      <w:r>
        <w:t>зультатам рассмотрения представленных документов не позднее 3 (трех) рабочих дней выносит одно из следующих решений:</w:t>
      </w:r>
    </w:p>
    <w:p w:rsidR="0014384F" w:rsidRDefault="0014384F" w:rsidP="0014384F">
      <w:pPr>
        <w:autoSpaceDE w:val="0"/>
        <w:autoSpaceDN w:val="0"/>
        <w:adjustRightInd w:val="0"/>
        <w:ind w:firstLine="540"/>
        <w:jc w:val="both"/>
      </w:pPr>
      <w:r>
        <w:t>1) в случае, если участие в управлении некоммерческой организацией муниципал</w:t>
      </w:r>
      <w:r>
        <w:t>ь</w:t>
      </w:r>
      <w:r>
        <w:t>ным служащим не приведет или не может привести к конфликту интересов, разрешить муниципальному служащему участвовать в управлении некоммерческой организацией (в этом случае представитель нанимателя (работодатель) проставляет на заявлении резол</w:t>
      </w:r>
      <w:r>
        <w:t>ю</w:t>
      </w:r>
      <w:r>
        <w:t>цию о разрешении муниципальному служащему участвовать в управлении некоммерч</w:t>
      </w:r>
      <w:r>
        <w:t>е</w:t>
      </w:r>
      <w:r>
        <w:t>ской организацией);</w:t>
      </w:r>
    </w:p>
    <w:p w:rsidR="0014384F" w:rsidRDefault="0014384F" w:rsidP="0014384F">
      <w:pPr>
        <w:autoSpaceDE w:val="0"/>
        <w:autoSpaceDN w:val="0"/>
        <w:adjustRightInd w:val="0"/>
        <w:ind w:firstLine="540"/>
        <w:jc w:val="both"/>
      </w:pPr>
      <w:r>
        <w:t>2) в случае, если участие в управлении некоммерческой организацией муниципал</w:t>
      </w:r>
      <w:r>
        <w:t>ь</w:t>
      </w:r>
      <w:r>
        <w:t>ным служащим приведет или может привести к конфликту интересов, отказать в разреш</w:t>
      </w:r>
      <w:r>
        <w:t>е</w:t>
      </w:r>
      <w:r>
        <w:t>нии муниципальному служащему участвовать в управлении некоммерческой организац</w:t>
      </w:r>
      <w:r>
        <w:t>и</w:t>
      </w:r>
      <w:r>
        <w:t>ей (в этом случае представитель нанимателя (работодатель) подписывает уведомление об отказе в разрешении муниципальному служащему участвовать в управлении некоммерч</w:t>
      </w:r>
      <w:r>
        <w:t>е</w:t>
      </w:r>
      <w:r>
        <w:t>ской организацией).</w:t>
      </w:r>
      <w:bookmarkStart w:id="2" w:name="Par16"/>
      <w:bookmarkEnd w:id="2"/>
    </w:p>
    <w:p w:rsidR="0014384F" w:rsidRDefault="0014384F" w:rsidP="0014384F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7. </w:t>
      </w:r>
      <w:proofErr w:type="gramStart"/>
      <w:r>
        <w:t>Заявление и заключение, поступившие представителю нанимателя (работодателю), по его решению могут быть направлены на рассмотрение соответствующей комиссии по соблюдению требований к служебному поведению муниципальных служащих и урегул</w:t>
      </w:r>
      <w:r>
        <w:t>и</w:t>
      </w:r>
      <w:r>
        <w:t>рованию конфликта интересов на предмет соблюдения ограничений, запретов и обязанн</w:t>
      </w:r>
      <w:r>
        <w:t>о</w:t>
      </w:r>
      <w:r>
        <w:t xml:space="preserve">стей, установленных Федеральным </w:t>
      </w:r>
      <w:hyperlink r:id="rId11" w:history="1">
        <w:r w:rsidRPr="0014384F">
          <w:t>законом</w:t>
        </w:r>
      </w:hyperlink>
      <w:r w:rsidRPr="0014384F">
        <w:t xml:space="preserve"> </w:t>
      </w:r>
      <w:r>
        <w:t>от 25 декабря 2008 года № 273-ФЗ «О прот</w:t>
      </w:r>
      <w:r>
        <w:t>и</w:t>
      </w:r>
      <w:r>
        <w:t>водействии коррупции» и другими федеральными законами муниципальным служащим, представившим заявление, в случае его участия</w:t>
      </w:r>
      <w:proofErr w:type="gramEnd"/>
      <w:r>
        <w:t xml:space="preserve"> в управлении некоммерческой организ</w:t>
      </w:r>
      <w:r>
        <w:t>а</w:t>
      </w:r>
      <w:r>
        <w:t xml:space="preserve">цией. В этом случае течение срока, предусмотренного </w:t>
      </w:r>
      <w:hyperlink w:anchor="Par13" w:history="1">
        <w:r>
          <w:t>пунктом</w:t>
        </w:r>
        <w:r w:rsidRPr="0014384F">
          <w:t xml:space="preserve"> 6</w:t>
        </w:r>
      </w:hyperlink>
      <w:r>
        <w:t xml:space="preserve"> настоящего раздела, н</w:t>
      </w:r>
      <w:r>
        <w:t>а</w:t>
      </w:r>
      <w:r>
        <w:t>чинается со дня получения представителем нанимателя (работодателем) протокола соо</w:t>
      </w:r>
      <w:r>
        <w:t>т</w:t>
      </w:r>
      <w:r>
        <w:t>ветствующего заседания комиссии (или его копии).</w:t>
      </w:r>
    </w:p>
    <w:p w:rsidR="008A7232" w:rsidRDefault="0014384F" w:rsidP="008A7232">
      <w:pPr>
        <w:autoSpaceDE w:val="0"/>
        <w:autoSpaceDN w:val="0"/>
        <w:adjustRightInd w:val="0"/>
        <w:ind w:firstLine="540"/>
        <w:jc w:val="both"/>
      </w:pPr>
      <w:r>
        <w:t xml:space="preserve">Решение комиссии, указанной в </w:t>
      </w:r>
      <w:hyperlink w:anchor="Par16" w:history="1">
        <w:r w:rsidRPr="0014384F">
          <w:t>абзаце первом</w:t>
        </w:r>
      </w:hyperlink>
      <w:r>
        <w:t xml:space="preserve"> настояще</w:t>
      </w:r>
      <w:r w:rsidR="008A7232">
        <w:t>го</w:t>
      </w:r>
      <w:r>
        <w:t xml:space="preserve"> </w:t>
      </w:r>
      <w:r w:rsidR="008A7232">
        <w:t>пункта</w:t>
      </w:r>
      <w:r>
        <w:t>, для представит</w:t>
      </w:r>
      <w:r>
        <w:t>е</w:t>
      </w:r>
      <w:r>
        <w:t>ля нанимателя (работодателя) носит рекомендательный характер.</w:t>
      </w:r>
    </w:p>
    <w:p w:rsidR="008A7232" w:rsidRDefault="0014384F" w:rsidP="008A7232">
      <w:pPr>
        <w:autoSpaceDE w:val="0"/>
        <w:autoSpaceDN w:val="0"/>
        <w:adjustRightInd w:val="0"/>
        <w:ind w:firstLine="540"/>
        <w:jc w:val="both"/>
      </w:pPr>
      <w:r>
        <w:t>По результатам рассмотрения на заседании комиссии заявления и заключения пре</w:t>
      </w:r>
      <w:r>
        <w:t>д</w:t>
      </w:r>
      <w:r>
        <w:t xml:space="preserve">ставитель нанимателя (работодатель) принимает одно из решений, предусмотренных </w:t>
      </w:r>
      <w:hyperlink w:anchor="Par13" w:history="1">
        <w:r w:rsidR="008A7232">
          <w:t>пунктом</w:t>
        </w:r>
      </w:hyperlink>
      <w:r w:rsidR="008A7232">
        <w:t xml:space="preserve"> 6</w:t>
      </w:r>
      <w:r w:rsidRPr="008A7232">
        <w:t xml:space="preserve"> настояще</w:t>
      </w:r>
      <w:r w:rsidR="008A7232">
        <w:t>го</w:t>
      </w:r>
      <w:r w:rsidRPr="008A7232">
        <w:t xml:space="preserve"> </w:t>
      </w:r>
      <w:r w:rsidR="008A7232">
        <w:t>раздела</w:t>
      </w:r>
      <w:r w:rsidRPr="008A7232">
        <w:t>.</w:t>
      </w:r>
    </w:p>
    <w:p w:rsidR="008A7232" w:rsidRDefault="0014384F" w:rsidP="008A7232">
      <w:pPr>
        <w:autoSpaceDE w:val="0"/>
        <w:autoSpaceDN w:val="0"/>
        <w:adjustRightInd w:val="0"/>
        <w:ind w:firstLine="540"/>
        <w:jc w:val="both"/>
      </w:pPr>
      <w:r>
        <w:t>8. Должностное лицо кадровой службы в течение 3 (трех) рабочих дней, следующих за днем принятия представителем нанимателя (работодателем) одного из решений, пред</w:t>
      </w:r>
      <w:r>
        <w:t>у</w:t>
      </w:r>
      <w:r>
        <w:t xml:space="preserve">смотренных </w:t>
      </w:r>
      <w:hyperlink w:anchor="Par13" w:history="1">
        <w:r w:rsidR="008A7232">
          <w:t>пунктом</w:t>
        </w:r>
      </w:hyperlink>
      <w:r w:rsidR="008A7232">
        <w:t xml:space="preserve"> 6</w:t>
      </w:r>
      <w:r w:rsidR="008A7232" w:rsidRPr="008A7232">
        <w:t xml:space="preserve"> настояще</w:t>
      </w:r>
      <w:r w:rsidR="008A7232">
        <w:t>го</w:t>
      </w:r>
      <w:r w:rsidR="008A7232" w:rsidRPr="008A7232">
        <w:t xml:space="preserve"> </w:t>
      </w:r>
      <w:r w:rsidR="008A7232">
        <w:t>раздела</w:t>
      </w:r>
      <w:r>
        <w:t>, в письменной форме информирует муниц</w:t>
      </w:r>
      <w:r>
        <w:t>и</w:t>
      </w:r>
      <w:r>
        <w:t>пального служащего о результатах рассмотрения заявления и представляет под подпись муниципальному служащему копию заявления с резолюцией представителя нанимателя (работодателя).</w:t>
      </w:r>
    </w:p>
    <w:p w:rsidR="0014384F" w:rsidRDefault="0014384F" w:rsidP="008A7232">
      <w:pPr>
        <w:autoSpaceDE w:val="0"/>
        <w:autoSpaceDN w:val="0"/>
        <w:adjustRightInd w:val="0"/>
        <w:ind w:firstLine="540"/>
        <w:jc w:val="both"/>
      </w:pPr>
      <w:r>
        <w:t>9. Заявление, заключение и иные материалы, связанные с рассмотрением заявления (при их наличии), приобщаются к личному делу муниципального служащего</w:t>
      </w:r>
      <w:proofErr w:type="gramStart"/>
      <w:r>
        <w:t>.</w:t>
      </w:r>
      <w:r w:rsidR="008A7232">
        <w:t>».</w:t>
      </w:r>
      <w:proofErr w:type="gramEnd"/>
    </w:p>
    <w:p w:rsidR="0014384F" w:rsidRPr="009C719C" w:rsidRDefault="0014384F" w:rsidP="009C719C">
      <w:pPr>
        <w:pStyle w:val="ac"/>
        <w:numPr>
          <w:ilvl w:val="1"/>
          <w:numId w:val="23"/>
        </w:numPr>
        <w:tabs>
          <w:tab w:val="left" w:pos="0"/>
          <w:tab w:val="left" w:pos="567"/>
        </w:tabs>
        <w:ind w:left="993" w:hanging="426"/>
        <w:jc w:val="both"/>
        <w:outlineLvl w:val="0"/>
        <w:rPr>
          <w:bCs/>
          <w:color w:val="000000"/>
          <w:kern w:val="36"/>
        </w:rPr>
      </w:pPr>
      <w:r w:rsidRPr="009C719C">
        <w:rPr>
          <w:bCs/>
          <w:color w:val="000000"/>
          <w:kern w:val="36"/>
        </w:rPr>
        <w:t>В разделе</w:t>
      </w:r>
      <w:r w:rsidRPr="009C719C">
        <w:rPr>
          <w:bCs/>
        </w:rPr>
        <w:t xml:space="preserve"> </w:t>
      </w:r>
      <w:r w:rsidRPr="009C719C">
        <w:rPr>
          <w:lang w:val="en-US"/>
        </w:rPr>
        <w:t>X</w:t>
      </w:r>
      <w:r w:rsidRPr="003C4540">
        <w:t>. «Оплата</w:t>
      </w:r>
      <w:r w:rsidRPr="001F5CF0">
        <w:t xml:space="preserve"> труда муниципального служащего</w:t>
      </w:r>
      <w:r>
        <w:t>»</w:t>
      </w:r>
      <w:r w:rsidR="008A7232">
        <w:t>:</w:t>
      </w:r>
    </w:p>
    <w:p w:rsidR="0014384F" w:rsidRPr="0014384F" w:rsidRDefault="008A7232" w:rsidP="0014384F">
      <w:pPr>
        <w:pStyle w:val="ac"/>
        <w:numPr>
          <w:ilvl w:val="0"/>
          <w:numId w:val="19"/>
        </w:numPr>
        <w:tabs>
          <w:tab w:val="left" w:pos="567"/>
          <w:tab w:val="left" w:pos="993"/>
        </w:tabs>
        <w:jc w:val="both"/>
        <w:outlineLvl w:val="0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>п</w:t>
      </w:r>
      <w:r w:rsidR="0014384F">
        <w:rPr>
          <w:bCs/>
          <w:color w:val="000000"/>
          <w:kern w:val="36"/>
        </w:rPr>
        <w:t>одпункт 5 пункта 1</w:t>
      </w:r>
      <w:r w:rsidR="0014384F" w:rsidRPr="0014384F">
        <w:t xml:space="preserve"> </w:t>
      </w:r>
      <w:r w:rsidR="0014384F">
        <w:t>изложить в следующей редакции:</w:t>
      </w:r>
    </w:p>
    <w:p w:rsidR="0014384F" w:rsidRPr="0014384F" w:rsidRDefault="0014384F" w:rsidP="0014384F">
      <w:pPr>
        <w:autoSpaceDE w:val="0"/>
        <w:autoSpaceDN w:val="0"/>
        <w:adjustRightInd w:val="0"/>
        <w:ind w:firstLine="540"/>
        <w:jc w:val="both"/>
      </w:pPr>
      <w:r>
        <w:rPr>
          <w:bCs/>
          <w:color w:val="000000"/>
          <w:kern w:val="36"/>
        </w:rPr>
        <w:t>«</w:t>
      </w:r>
      <w:r>
        <w:t>5) премии, в том числе за выполнение особо важных и сложных заданий</w:t>
      </w:r>
      <w:proofErr w:type="gramStart"/>
      <w:r>
        <w:t>;»</w:t>
      </w:r>
      <w:proofErr w:type="gramEnd"/>
      <w:r w:rsidR="008A7232">
        <w:t>;</w:t>
      </w:r>
    </w:p>
    <w:p w:rsidR="001F5CF0" w:rsidRPr="0014384F" w:rsidRDefault="008A7232" w:rsidP="0014384F">
      <w:pPr>
        <w:pStyle w:val="ac"/>
        <w:numPr>
          <w:ilvl w:val="0"/>
          <w:numId w:val="19"/>
        </w:numPr>
        <w:tabs>
          <w:tab w:val="left" w:pos="567"/>
          <w:tab w:val="left" w:pos="993"/>
        </w:tabs>
        <w:jc w:val="both"/>
        <w:outlineLvl w:val="0"/>
        <w:rPr>
          <w:bCs/>
          <w:color w:val="000000"/>
          <w:kern w:val="36"/>
        </w:rPr>
      </w:pPr>
      <w:r>
        <w:rPr>
          <w:bCs/>
        </w:rPr>
        <w:t>п</w:t>
      </w:r>
      <w:r w:rsidR="001F5CF0" w:rsidRPr="0014384F">
        <w:rPr>
          <w:bCs/>
        </w:rPr>
        <w:t xml:space="preserve">одпункт 3 пункта 2 </w:t>
      </w:r>
      <w:r w:rsidR="003C4540">
        <w:t>изложить в следующей редакции:</w:t>
      </w:r>
    </w:p>
    <w:p w:rsidR="003C4540" w:rsidRDefault="003C4540" w:rsidP="003C4540">
      <w:pPr>
        <w:autoSpaceDE w:val="0"/>
        <w:autoSpaceDN w:val="0"/>
        <w:adjustRightInd w:val="0"/>
        <w:ind w:firstLine="567"/>
        <w:jc w:val="both"/>
      </w:pPr>
      <w:proofErr w:type="gramStart"/>
      <w:r>
        <w:t>«3) доплата в виде разницы между размером начисленного пособия по временной нетрудоспособности и размером сохраняемого денежного содержания на период време</w:t>
      </w:r>
      <w:r>
        <w:t>н</w:t>
      </w:r>
      <w:r>
        <w:t>ной нетрудоспособности, установленного ему на день наступления временной нетруд</w:t>
      </w:r>
      <w:r>
        <w:t>о</w:t>
      </w:r>
      <w:r>
        <w:t>способности, которое состоит из должностного оклада муниципального служащего в с</w:t>
      </w:r>
      <w:r>
        <w:t>о</w:t>
      </w:r>
      <w:r>
        <w:t>ответствии с замещаемой им должностью муниципальной службы и дополнительных в</w:t>
      </w:r>
      <w:r>
        <w:t>ы</w:t>
      </w:r>
      <w:r>
        <w:t>плат, предусмотренных подпунктами 1 - 4, 6 пункта 1 настоящего Положения, а также премии,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за выполнение особо важных и сложных заданий в размере 1/12 ка</w:t>
      </w:r>
      <w:r>
        <w:t>ж</w:t>
      </w:r>
      <w:r>
        <w:t>дой из фактически начисленных выплат за 12 календарных месяцев, предшествующих дню наступления временной нетрудоспособности. При этом размер денежного содерж</w:t>
      </w:r>
      <w:r>
        <w:t>а</w:t>
      </w:r>
      <w:r>
        <w:t>ния на период временной нетрудоспособности определяется путем деления исчисленного денежного содержания на число календарных дней в месяце и умножения на число кале</w:t>
      </w:r>
      <w:r>
        <w:t>н</w:t>
      </w:r>
      <w:r>
        <w:t>дарных дней, приходящихся на период временной нетрудоспособности</w:t>
      </w:r>
      <w:proofErr w:type="gramStart"/>
      <w:r>
        <w:t>.».</w:t>
      </w:r>
      <w:proofErr w:type="gramEnd"/>
    </w:p>
    <w:p w:rsidR="00E73ADC" w:rsidRPr="009C719C" w:rsidRDefault="001F5CF0" w:rsidP="009C719C">
      <w:pPr>
        <w:pStyle w:val="ac"/>
        <w:numPr>
          <w:ilvl w:val="1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bCs/>
        </w:rPr>
      </w:pPr>
      <w:r w:rsidRPr="009C719C">
        <w:rPr>
          <w:bCs/>
          <w:color w:val="000000"/>
          <w:kern w:val="36"/>
        </w:rPr>
        <w:t>Дополнить р</w:t>
      </w:r>
      <w:r w:rsidR="00E73ADC" w:rsidRPr="009C719C">
        <w:rPr>
          <w:bCs/>
          <w:color w:val="000000"/>
          <w:kern w:val="36"/>
        </w:rPr>
        <w:t>аздел</w:t>
      </w:r>
      <w:r w:rsidRPr="009C719C">
        <w:rPr>
          <w:bCs/>
          <w:color w:val="000000"/>
          <w:kern w:val="36"/>
        </w:rPr>
        <w:t>ом</w:t>
      </w:r>
      <w:r w:rsidR="00E73ADC" w:rsidRPr="009C719C">
        <w:rPr>
          <w:bCs/>
          <w:color w:val="000000"/>
          <w:kern w:val="36"/>
        </w:rPr>
        <w:t xml:space="preserve"> </w:t>
      </w:r>
      <w:r w:rsidRPr="009C719C">
        <w:rPr>
          <w:lang w:val="en-US"/>
        </w:rPr>
        <w:t>XI</w:t>
      </w:r>
      <w:r w:rsidRPr="001F5CF0">
        <w:t>.</w:t>
      </w:r>
      <w:r w:rsidRPr="009C719C">
        <w:rPr>
          <w:lang w:val="en-US"/>
        </w:rPr>
        <w:t>I</w:t>
      </w:r>
      <w:r>
        <w:t>.</w:t>
      </w:r>
      <w:r w:rsidRPr="001F5CF0">
        <w:t xml:space="preserve"> «</w:t>
      </w:r>
      <w:r w:rsidRPr="009C719C">
        <w:rPr>
          <w:bCs/>
        </w:rPr>
        <w:t>Гарантии в связи с призывом муниципальных сл</w:t>
      </w:r>
      <w:r w:rsidRPr="009C719C">
        <w:rPr>
          <w:bCs/>
        </w:rPr>
        <w:t>у</w:t>
      </w:r>
      <w:r w:rsidRPr="009C719C">
        <w:rPr>
          <w:bCs/>
        </w:rPr>
        <w:t>жащих на военную службу по мобилизации или заключением ими контракта о прохожд</w:t>
      </w:r>
      <w:r w:rsidRPr="009C719C">
        <w:rPr>
          <w:bCs/>
        </w:rPr>
        <w:t>е</w:t>
      </w:r>
      <w:r w:rsidRPr="009C719C">
        <w:rPr>
          <w:bCs/>
        </w:rPr>
        <w:t>нии военной службы либо контракта о добровольном содействии в выполнении задач, возложенных на Вооруженные Силы Российской Федерации</w:t>
      </w:r>
      <w:r w:rsidR="00456C35">
        <w:rPr>
          <w:bCs/>
        </w:rPr>
        <w:t>»</w:t>
      </w:r>
      <w:r w:rsidRPr="009C719C">
        <w:rPr>
          <w:bCs/>
        </w:rPr>
        <w:t xml:space="preserve"> </w:t>
      </w:r>
      <w:r w:rsidR="00E73ADC" w:rsidRPr="009C719C">
        <w:rPr>
          <w:bCs/>
          <w:color w:val="000000"/>
          <w:kern w:val="36"/>
        </w:rPr>
        <w:t>следующе</w:t>
      </w:r>
      <w:r w:rsidRPr="009C719C">
        <w:rPr>
          <w:bCs/>
          <w:color w:val="000000"/>
          <w:kern w:val="36"/>
        </w:rPr>
        <w:t>го</w:t>
      </w:r>
      <w:r w:rsidR="00E73ADC" w:rsidRPr="009C719C">
        <w:rPr>
          <w:bCs/>
          <w:color w:val="000000"/>
          <w:kern w:val="36"/>
        </w:rPr>
        <w:t xml:space="preserve"> </w:t>
      </w:r>
      <w:r w:rsidRPr="009C719C">
        <w:rPr>
          <w:bCs/>
          <w:color w:val="000000"/>
          <w:kern w:val="36"/>
        </w:rPr>
        <w:t>содержания</w:t>
      </w:r>
      <w:r w:rsidR="00E73ADC" w:rsidRPr="009C719C">
        <w:rPr>
          <w:bCs/>
          <w:color w:val="000000"/>
          <w:kern w:val="36"/>
        </w:rPr>
        <w:t>:</w:t>
      </w:r>
    </w:p>
    <w:p w:rsidR="001F5CF0" w:rsidRPr="001F5CF0" w:rsidRDefault="001F5CF0" w:rsidP="001F5CF0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>
        <w:rPr>
          <w:bCs/>
          <w:color w:val="000000"/>
          <w:kern w:val="36"/>
        </w:rPr>
        <w:t>«</w:t>
      </w:r>
      <w:r w:rsidRPr="001F5CF0">
        <w:rPr>
          <w:lang w:val="en-US"/>
        </w:rPr>
        <w:t>XI</w:t>
      </w:r>
      <w:r w:rsidRPr="001F5CF0">
        <w:t>.</w:t>
      </w:r>
      <w:r w:rsidRPr="001F5CF0">
        <w:rPr>
          <w:lang w:val="en-US"/>
        </w:rPr>
        <w:t>I</w:t>
      </w:r>
      <w:r w:rsidRPr="001F5CF0">
        <w:t xml:space="preserve">. </w:t>
      </w:r>
      <w:r w:rsidRPr="001F5CF0">
        <w:rPr>
          <w:bCs/>
        </w:rPr>
        <w:t>Гарантии в связи с призывом муниципальных служащих на военную службу по мобилизации или заключением ими контракта о прохождении военной службы либо контракта о добровольном содействии в выполнении задач, возложенных на Вооруженные Силы Российской Федерации</w:t>
      </w:r>
    </w:p>
    <w:p w:rsidR="001F5CF0" w:rsidRDefault="001F5CF0" w:rsidP="001F5CF0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В соответствии со </w:t>
      </w:r>
      <w:hyperlink r:id="rId12" w:history="1">
        <w:r w:rsidRPr="001F5CF0">
          <w:t>статьей 351.7</w:t>
        </w:r>
      </w:hyperlink>
      <w:r>
        <w:t xml:space="preserve"> Трудового кодекса Российской Федерации мун</w:t>
      </w:r>
      <w:r>
        <w:t>и</w:t>
      </w:r>
      <w:r>
        <w:t>ципальным служащим, призванным на военную службу по мобилизации или заключи</w:t>
      </w:r>
      <w:r>
        <w:t>в</w:t>
      </w:r>
      <w:r>
        <w:t xml:space="preserve">шим в соответствии с </w:t>
      </w:r>
      <w:hyperlink r:id="rId13" w:history="1">
        <w:r w:rsidRPr="001F5CF0">
          <w:t>пунктом 7 статьи 38</w:t>
        </w:r>
      </w:hyperlink>
      <w:r>
        <w:t xml:space="preserve"> Федерального закона от 28 марта 1998 года № 53-ФЗ «О воинской обязанности и военной службе» контракт о прохождении военной службы (далее - военная служба) либо контракт о добровольном содействии в выполнении задач, возложенных на Вооруженные Силы</w:t>
      </w:r>
      <w:proofErr w:type="gramEnd"/>
      <w:r>
        <w:t xml:space="preserve"> Российской Федерации, гарантируется сохр</w:t>
      </w:r>
      <w:r>
        <w:t>а</w:t>
      </w:r>
      <w:r>
        <w:t xml:space="preserve">нение замещаемой должности муниципальной службы на период прохождения военной службы либо оказания добровольного содействия в выполнении задач, возложенных на </w:t>
      </w:r>
      <w:r>
        <w:lastRenderedPageBreak/>
        <w:t>Вооруженные Силы Российской Федерации. При этом прохождение муниципальной службы приостанавливается, денежное содержание не начисляется и не выплачивается.</w:t>
      </w:r>
    </w:p>
    <w:p w:rsidR="001F5CF0" w:rsidRDefault="001F5CF0" w:rsidP="001F5CF0">
      <w:pPr>
        <w:autoSpaceDE w:val="0"/>
        <w:autoSpaceDN w:val="0"/>
        <w:adjustRightInd w:val="0"/>
        <w:ind w:firstLine="540"/>
        <w:jc w:val="both"/>
      </w:pPr>
      <w:r>
        <w:t>2. В период прохождения военной службы либо оказания добровольного содействия в выполнении задач, возложенных на Вооруженные Силы Российской Федерации, ра</w:t>
      </w:r>
      <w:r>
        <w:t>с</w:t>
      </w:r>
      <w:r>
        <w:t>торжение трудового договора (контракта) по инициативе представителя нанимателя не допускается, за исключением расторжения трудового договора (контракта) в связи с у</w:t>
      </w:r>
      <w:r>
        <w:t>п</w:t>
      </w:r>
      <w:r>
        <w:t>разднением органа местного самоуправления.</w:t>
      </w:r>
    </w:p>
    <w:p w:rsidR="001F5CF0" w:rsidRDefault="001F5CF0" w:rsidP="001F5CF0">
      <w:pPr>
        <w:autoSpaceDE w:val="0"/>
        <w:autoSpaceDN w:val="0"/>
        <w:adjustRightInd w:val="0"/>
        <w:ind w:firstLine="540"/>
        <w:jc w:val="both"/>
      </w:pPr>
      <w:r>
        <w:t>3. Муниципальному служащему, завершившему прохождение военной службы либо оказание добровольного содействия в выполнении задач, возложенных на Вооруженные Силы Российской Федерации, в течение шести месяцев после возобновления прохождения муниципальной службы по его заявлению предоставляется ежегодный оплачиваемый о</w:t>
      </w:r>
      <w:r>
        <w:t>т</w:t>
      </w:r>
      <w:r>
        <w:t>пуск в любое удобное для него время.</w:t>
      </w:r>
    </w:p>
    <w:p w:rsidR="00FA5BBA" w:rsidRDefault="001F5CF0" w:rsidP="001F5CF0">
      <w:pPr>
        <w:autoSpaceDE w:val="0"/>
        <w:autoSpaceDN w:val="0"/>
        <w:adjustRightInd w:val="0"/>
        <w:ind w:firstLine="540"/>
        <w:jc w:val="both"/>
      </w:pPr>
      <w:r>
        <w:t>4. Период прохождения военной службы либо оказания добровольного содействия в выполнении задач, возложенных на Вооруженные Силы Российской Федерации, включ</w:t>
      </w:r>
      <w:r>
        <w:t>а</w:t>
      </w:r>
      <w:r>
        <w:t>ется в стаж муниципальной службы</w:t>
      </w:r>
      <w:proofErr w:type="gramStart"/>
      <w:r w:rsidR="007A486D" w:rsidRPr="001F5CF0">
        <w:rPr>
          <w:rFonts w:eastAsia="Calibri"/>
        </w:rPr>
        <w:t>.</w:t>
      </w:r>
      <w:r w:rsidR="0059018B" w:rsidRPr="007A486D">
        <w:t>».</w:t>
      </w:r>
      <w:proofErr w:type="gramEnd"/>
    </w:p>
    <w:p w:rsidR="002B232F" w:rsidRDefault="002B232F" w:rsidP="009C719C">
      <w:pPr>
        <w:pStyle w:val="ac"/>
        <w:numPr>
          <w:ilvl w:val="1"/>
          <w:numId w:val="23"/>
        </w:numPr>
        <w:autoSpaceDE w:val="0"/>
        <w:autoSpaceDN w:val="0"/>
        <w:adjustRightInd w:val="0"/>
        <w:ind w:left="993" w:hanging="426"/>
        <w:jc w:val="both"/>
      </w:pPr>
      <w:r>
        <w:t xml:space="preserve"> Дополнить Приложением 1 следующего содержания:</w:t>
      </w:r>
    </w:p>
    <w:p w:rsidR="002B232F" w:rsidRPr="002B232F" w:rsidRDefault="002B232F" w:rsidP="002B232F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«</w:t>
      </w:r>
      <w:r w:rsidRPr="002B232F">
        <w:rPr>
          <w:bCs/>
        </w:rPr>
        <w:t>Приложение 1</w:t>
      </w:r>
    </w:p>
    <w:p w:rsidR="002B232F" w:rsidRDefault="002B232F" w:rsidP="002B232F">
      <w:pPr>
        <w:autoSpaceDE w:val="0"/>
        <w:autoSpaceDN w:val="0"/>
        <w:adjustRightInd w:val="0"/>
        <w:jc w:val="right"/>
        <w:rPr>
          <w:bCs/>
        </w:rPr>
      </w:pPr>
      <w:r w:rsidRPr="002B232F">
        <w:rPr>
          <w:bCs/>
        </w:rPr>
        <w:t xml:space="preserve">к </w:t>
      </w:r>
      <w:r>
        <w:rPr>
          <w:bCs/>
        </w:rPr>
        <w:t xml:space="preserve">Положению о муниципальной службе </w:t>
      </w:r>
    </w:p>
    <w:p w:rsidR="002B232F" w:rsidRPr="002B232F" w:rsidRDefault="002B232F" w:rsidP="002B232F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в городском округе Эгвекинот</w:t>
      </w:r>
    </w:p>
    <w:p w:rsidR="002B232F" w:rsidRDefault="002B232F" w:rsidP="002B232F">
      <w:pPr>
        <w:autoSpaceDE w:val="0"/>
        <w:autoSpaceDN w:val="0"/>
        <w:adjustRightInd w:val="0"/>
        <w:jc w:val="both"/>
        <w:rPr>
          <w:b/>
          <w:bCs/>
        </w:rPr>
      </w:pPr>
    </w:p>
    <w:p w:rsidR="002B232F" w:rsidRDefault="002B232F" w:rsidP="002B232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>
        <w:rPr>
          <w:rFonts w:ascii="Courier New" w:hAnsi="Courier New" w:cs="Courier New"/>
          <w:b w:val="0"/>
          <w:bCs/>
          <w:sz w:val="20"/>
        </w:rPr>
        <w:t xml:space="preserve">                                       ____________________________________</w:t>
      </w:r>
    </w:p>
    <w:p w:rsidR="002B232F" w:rsidRDefault="002B232F" w:rsidP="002B232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>
        <w:rPr>
          <w:rFonts w:ascii="Courier New" w:hAnsi="Courier New" w:cs="Courier New"/>
          <w:b w:val="0"/>
          <w:bCs/>
          <w:sz w:val="20"/>
        </w:rPr>
        <w:t xml:space="preserve">                                       ____________________________________</w:t>
      </w:r>
    </w:p>
    <w:p w:rsidR="002B232F" w:rsidRPr="002B232F" w:rsidRDefault="002B232F" w:rsidP="002B232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</w:rPr>
      </w:pPr>
      <w:r>
        <w:rPr>
          <w:rFonts w:ascii="Courier New" w:hAnsi="Courier New" w:cs="Courier New"/>
          <w:b w:val="0"/>
          <w:bCs/>
          <w:sz w:val="20"/>
        </w:rPr>
        <w:t xml:space="preserve">                                          </w:t>
      </w:r>
      <w:proofErr w:type="gramStart"/>
      <w:r w:rsidRPr="002B232F">
        <w:rPr>
          <w:b w:val="0"/>
          <w:bCs/>
          <w:sz w:val="20"/>
        </w:rPr>
        <w:t>(фамилия и инициалы представителя</w:t>
      </w:r>
      <w:proofErr w:type="gramEnd"/>
    </w:p>
    <w:p w:rsidR="002B232F" w:rsidRPr="002B232F" w:rsidRDefault="002B232F" w:rsidP="002B232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</w:rPr>
      </w:pPr>
      <w:r w:rsidRPr="002B232F">
        <w:rPr>
          <w:b w:val="0"/>
          <w:bCs/>
          <w:sz w:val="20"/>
        </w:rPr>
        <w:t xml:space="preserve">                                              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 w:rsidRPr="002B232F">
        <w:rPr>
          <w:b w:val="0"/>
          <w:bCs/>
          <w:sz w:val="20"/>
        </w:rPr>
        <w:t>нанимателя (работодателя)</w:t>
      </w:r>
    </w:p>
    <w:p w:rsidR="002B232F" w:rsidRDefault="002B232F" w:rsidP="002B232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>
        <w:rPr>
          <w:rFonts w:ascii="Courier New" w:hAnsi="Courier New" w:cs="Courier New"/>
          <w:b w:val="0"/>
          <w:bCs/>
          <w:sz w:val="20"/>
        </w:rPr>
        <w:t xml:space="preserve">                                       ____________________________________</w:t>
      </w:r>
    </w:p>
    <w:p w:rsidR="002B232F" w:rsidRDefault="002B232F" w:rsidP="002B232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>
        <w:rPr>
          <w:rFonts w:ascii="Courier New" w:hAnsi="Courier New" w:cs="Courier New"/>
          <w:b w:val="0"/>
          <w:bCs/>
          <w:sz w:val="20"/>
        </w:rPr>
        <w:t xml:space="preserve">                                       ____________________________________</w:t>
      </w:r>
    </w:p>
    <w:p w:rsidR="002B232F" w:rsidRDefault="002B232F" w:rsidP="002B232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>
        <w:rPr>
          <w:rFonts w:ascii="Courier New" w:hAnsi="Courier New" w:cs="Courier New"/>
          <w:b w:val="0"/>
          <w:bCs/>
          <w:sz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b w:val="0"/>
          <w:bCs/>
          <w:sz w:val="20"/>
        </w:rPr>
        <w:t>(</w:t>
      </w:r>
      <w:r w:rsidRPr="002B232F">
        <w:rPr>
          <w:b w:val="0"/>
          <w:bCs/>
          <w:sz w:val="20"/>
        </w:rPr>
        <w:t>фамилия и инициалы, наименование</w:t>
      </w:r>
      <w:proofErr w:type="gramEnd"/>
    </w:p>
    <w:p w:rsidR="002B232F" w:rsidRDefault="002B232F" w:rsidP="002B232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>
        <w:rPr>
          <w:rFonts w:ascii="Courier New" w:hAnsi="Courier New" w:cs="Courier New"/>
          <w:b w:val="0"/>
          <w:bCs/>
          <w:sz w:val="20"/>
        </w:rPr>
        <w:t xml:space="preserve">                                        </w:t>
      </w:r>
      <w:r w:rsidRPr="002B232F">
        <w:rPr>
          <w:b w:val="0"/>
          <w:bCs/>
          <w:sz w:val="20"/>
        </w:rPr>
        <w:t>должности муниципального служащего</w:t>
      </w:r>
      <w:r>
        <w:rPr>
          <w:rFonts w:ascii="Courier New" w:hAnsi="Courier New" w:cs="Courier New"/>
          <w:b w:val="0"/>
          <w:bCs/>
          <w:sz w:val="20"/>
        </w:rPr>
        <w:t>)</w:t>
      </w:r>
    </w:p>
    <w:p w:rsidR="002B232F" w:rsidRDefault="002B232F" w:rsidP="002B232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>
        <w:rPr>
          <w:rFonts w:ascii="Courier New" w:hAnsi="Courier New" w:cs="Courier New"/>
          <w:b w:val="0"/>
          <w:bCs/>
          <w:sz w:val="20"/>
        </w:rPr>
        <w:t xml:space="preserve">                                       ____________________________________</w:t>
      </w:r>
    </w:p>
    <w:p w:rsidR="002B232F" w:rsidRDefault="002B232F" w:rsidP="002B232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>
        <w:rPr>
          <w:rFonts w:ascii="Courier New" w:hAnsi="Courier New" w:cs="Courier New"/>
          <w:b w:val="0"/>
          <w:bCs/>
          <w:sz w:val="20"/>
        </w:rPr>
        <w:t xml:space="preserve">                                       ____________________________________</w:t>
      </w:r>
    </w:p>
    <w:p w:rsidR="002B232F" w:rsidRDefault="002B232F" w:rsidP="002B232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>
        <w:rPr>
          <w:rFonts w:ascii="Courier New" w:hAnsi="Courier New" w:cs="Courier New"/>
          <w:b w:val="0"/>
          <w:bCs/>
          <w:sz w:val="20"/>
        </w:rPr>
        <w:t xml:space="preserve">                                       ____________________________________</w:t>
      </w:r>
    </w:p>
    <w:p w:rsidR="002B232F" w:rsidRDefault="002B232F" w:rsidP="002B232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</w:p>
    <w:p w:rsidR="002B232F" w:rsidRPr="002B232F" w:rsidRDefault="002B232F" w:rsidP="002B232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0"/>
        </w:rPr>
        <w:t xml:space="preserve">                                 </w:t>
      </w:r>
      <w:r w:rsidRPr="002B232F">
        <w:rPr>
          <w:b w:val="0"/>
          <w:bCs/>
          <w:sz w:val="24"/>
          <w:szCs w:val="24"/>
        </w:rPr>
        <w:t>Заявление</w:t>
      </w:r>
    </w:p>
    <w:p w:rsidR="002B232F" w:rsidRPr="002B232F" w:rsidRDefault="002B232F" w:rsidP="002B232F">
      <w:pPr>
        <w:pStyle w:val="1"/>
        <w:keepNext w:val="0"/>
        <w:autoSpaceDE w:val="0"/>
        <w:autoSpaceDN w:val="0"/>
        <w:adjustRightInd w:val="0"/>
        <w:ind w:firstLine="708"/>
        <w:rPr>
          <w:b w:val="0"/>
          <w:bCs/>
          <w:sz w:val="24"/>
          <w:szCs w:val="24"/>
        </w:rPr>
      </w:pPr>
      <w:r w:rsidRPr="002B232F">
        <w:rPr>
          <w:b w:val="0"/>
          <w:bCs/>
          <w:sz w:val="24"/>
          <w:szCs w:val="24"/>
        </w:rPr>
        <w:t>о получении разрешения представителя нанимателя</w:t>
      </w:r>
    </w:p>
    <w:p w:rsidR="002B232F" w:rsidRPr="002B232F" w:rsidRDefault="002B232F" w:rsidP="002B232F">
      <w:pPr>
        <w:pStyle w:val="1"/>
        <w:keepNext w:val="0"/>
        <w:autoSpaceDE w:val="0"/>
        <w:autoSpaceDN w:val="0"/>
        <w:adjustRightInd w:val="0"/>
        <w:rPr>
          <w:b w:val="0"/>
          <w:bCs/>
          <w:sz w:val="24"/>
          <w:szCs w:val="24"/>
        </w:rPr>
      </w:pPr>
      <w:r w:rsidRPr="002B232F">
        <w:rPr>
          <w:b w:val="0"/>
          <w:bCs/>
          <w:sz w:val="24"/>
          <w:szCs w:val="24"/>
        </w:rPr>
        <w:t>(работодателя) на участие на безвозмездной основе</w:t>
      </w:r>
    </w:p>
    <w:p w:rsidR="002B232F" w:rsidRPr="002B232F" w:rsidRDefault="002B232F" w:rsidP="002B232F">
      <w:pPr>
        <w:pStyle w:val="1"/>
        <w:keepNext w:val="0"/>
        <w:autoSpaceDE w:val="0"/>
        <w:autoSpaceDN w:val="0"/>
        <w:adjustRightInd w:val="0"/>
        <w:rPr>
          <w:b w:val="0"/>
          <w:bCs/>
          <w:sz w:val="24"/>
          <w:szCs w:val="24"/>
        </w:rPr>
      </w:pPr>
      <w:r w:rsidRPr="002B232F">
        <w:rPr>
          <w:b w:val="0"/>
          <w:bCs/>
          <w:sz w:val="24"/>
          <w:szCs w:val="24"/>
        </w:rPr>
        <w:t>в управлении некоммерческой организацией</w:t>
      </w:r>
    </w:p>
    <w:p w:rsidR="002B232F" w:rsidRDefault="002B232F" w:rsidP="002B232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</w:p>
    <w:p w:rsidR="002B232F" w:rsidRDefault="002B232F" w:rsidP="002B232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>
        <w:rPr>
          <w:rFonts w:ascii="Courier New" w:hAnsi="Courier New" w:cs="Courier New"/>
          <w:b w:val="0"/>
          <w:bCs/>
          <w:sz w:val="20"/>
        </w:rPr>
        <w:t xml:space="preserve">    </w:t>
      </w:r>
      <w:r w:rsidRPr="002B232F">
        <w:rPr>
          <w:b w:val="0"/>
          <w:bCs/>
          <w:sz w:val="20"/>
        </w:rPr>
        <w:t xml:space="preserve">В соответствии с </w:t>
      </w:r>
      <w:hyperlink r:id="rId14" w:history="1">
        <w:r>
          <w:rPr>
            <w:b w:val="0"/>
            <w:bCs/>
            <w:sz w:val="20"/>
          </w:rPr>
          <w:t>подпунктом «</w:t>
        </w:r>
        <w:r w:rsidRPr="002B232F">
          <w:rPr>
            <w:b w:val="0"/>
            <w:bCs/>
            <w:sz w:val="20"/>
          </w:rPr>
          <w:t>б</w:t>
        </w:r>
        <w:r>
          <w:rPr>
            <w:b w:val="0"/>
            <w:bCs/>
            <w:sz w:val="20"/>
          </w:rPr>
          <w:t>»</w:t>
        </w:r>
        <w:r w:rsidRPr="002B232F">
          <w:rPr>
            <w:b w:val="0"/>
            <w:bCs/>
            <w:sz w:val="20"/>
          </w:rPr>
          <w:t xml:space="preserve"> пункта 3 части 1 статьи 14</w:t>
        </w:r>
      </w:hyperlink>
      <w:r w:rsidRPr="002B232F">
        <w:rPr>
          <w:b w:val="0"/>
          <w:bCs/>
          <w:sz w:val="20"/>
        </w:rPr>
        <w:t xml:space="preserve"> Федерального</w:t>
      </w:r>
      <w:r>
        <w:rPr>
          <w:b w:val="0"/>
          <w:bCs/>
          <w:sz w:val="20"/>
        </w:rPr>
        <w:t xml:space="preserve"> закона  «</w:t>
      </w:r>
      <w:r w:rsidRPr="002B232F">
        <w:rPr>
          <w:b w:val="0"/>
          <w:bCs/>
          <w:sz w:val="20"/>
        </w:rPr>
        <w:t>О муниципально</w:t>
      </w:r>
      <w:r>
        <w:rPr>
          <w:b w:val="0"/>
          <w:bCs/>
          <w:sz w:val="20"/>
        </w:rPr>
        <w:t>й службе в Российской Федерации»</w:t>
      </w:r>
      <w:r w:rsidRPr="002B232F">
        <w:rPr>
          <w:b w:val="0"/>
          <w:bCs/>
          <w:sz w:val="20"/>
        </w:rPr>
        <w:t xml:space="preserve"> прошу разрешить мне</w:t>
      </w:r>
      <w:r>
        <w:rPr>
          <w:b w:val="0"/>
          <w:bCs/>
          <w:sz w:val="20"/>
        </w:rPr>
        <w:t xml:space="preserve"> участвовать  на  безвозмездной  основе  в </w:t>
      </w:r>
      <w:r w:rsidRPr="002B232F">
        <w:rPr>
          <w:b w:val="0"/>
          <w:bCs/>
          <w:sz w:val="20"/>
        </w:rPr>
        <w:t xml:space="preserve"> управл</w:t>
      </w:r>
      <w:r w:rsidRPr="002B232F">
        <w:rPr>
          <w:b w:val="0"/>
          <w:bCs/>
          <w:sz w:val="20"/>
        </w:rPr>
        <w:t>е</w:t>
      </w:r>
      <w:r w:rsidRPr="002B232F">
        <w:rPr>
          <w:b w:val="0"/>
          <w:bCs/>
          <w:sz w:val="20"/>
        </w:rPr>
        <w:t>нии   некоммерческой</w:t>
      </w:r>
      <w:r>
        <w:rPr>
          <w:b w:val="0"/>
          <w:bCs/>
          <w:sz w:val="20"/>
        </w:rPr>
        <w:t xml:space="preserve"> </w:t>
      </w:r>
      <w:r w:rsidRPr="002B232F">
        <w:rPr>
          <w:b w:val="0"/>
          <w:bCs/>
          <w:sz w:val="20"/>
        </w:rPr>
        <w:t>организацией</w:t>
      </w:r>
      <w:r>
        <w:rPr>
          <w:rFonts w:ascii="Courier New" w:hAnsi="Courier New" w:cs="Courier New"/>
          <w:b w:val="0"/>
          <w:bCs/>
          <w:sz w:val="20"/>
        </w:rPr>
        <w:t xml:space="preserve"> _____________________________________________________________________________</w:t>
      </w:r>
    </w:p>
    <w:p w:rsidR="002B232F" w:rsidRDefault="002B232F" w:rsidP="002B232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>
        <w:rPr>
          <w:rFonts w:ascii="Courier New" w:hAnsi="Courier New" w:cs="Courier New"/>
          <w:b w:val="0"/>
          <w:bCs/>
          <w:sz w:val="20"/>
        </w:rPr>
        <w:t>___________________________________________________________________________</w:t>
      </w:r>
    </w:p>
    <w:p w:rsidR="002B232F" w:rsidRDefault="002B232F" w:rsidP="002B232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>
        <w:rPr>
          <w:rFonts w:ascii="Courier New" w:hAnsi="Courier New" w:cs="Courier New"/>
          <w:b w:val="0"/>
          <w:bCs/>
          <w:sz w:val="20"/>
        </w:rPr>
        <w:t>___________________________________________________________________________</w:t>
      </w:r>
    </w:p>
    <w:p w:rsidR="002B232F" w:rsidRDefault="002B232F" w:rsidP="002B232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>
        <w:rPr>
          <w:rFonts w:ascii="Courier New" w:hAnsi="Courier New" w:cs="Courier New"/>
          <w:b w:val="0"/>
          <w:bCs/>
          <w:sz w:val="20"/>
        </w:rPr>
        <w:t>___________________________________________________________________________</w:t>
      </w:r>
    </w:p>
    <w:p w:rsidR="002B232F" w:rsidRPr="002B232F" w:rsidRDefault="002B232F" w:rsidP="002B232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</w:rPr>
      </w:pPr>
      <w:r>
        <w:rPr>
          <w:rFonts w:ascii="Courier New" w:hAnsi="Courier New" w:cs="Courier New"/>
          <w:b w:val="0"/>
          <w:bCs/>
          <w:sz w:val="20"/>
        </w:rPr>
        <w:t xml:space="preserve"> </w:t>
      </w:r>
      <w:r w:rsidRPr="002B232F">
        <w:rPr>
          <w:b w:val="0"/>
          <w:bCs/>
          <w:sz w:val="20"/>
        </w:rPr>
        <w:t>(указать наименование и адрес организации, наименование органа управления</w:t>
      </w:r>
      <w:r>
        <w:rPr>
          <w:b w:val="0"/>
          <w:bCs/>
          <w:sz w:val="20"/>
        </w:rPr>
        <w:t xml:space="preserve"> </w:t>
      </w:r>
      <w:r w:rsidRPr="002B232F">
        <w:rPr>
          <w:b w:val="0"/>
          <w:bCs/>
          <w:sz w:val="20"/>
        </w:rPr>
        <w:t>организацией и его полн</w:t>
      </w:r>
      <w:r w:rsidRPr="002B232F">
        <w:rPr>
          <w:b w:val="0"/>
          <w:bCs/>
          <w:sz w:val="20"/>
        </w:rPr>
        <w:t>о</w:t>
      </w:r>
      <w:r w:rsidRPr="002B232F">
        <w:rPr>
          <w:b w:val="0"/>
          <w:bCs/>
          <w:sz w:val="20"/>
        </w:rPr>
        <w:t>мочия, основной вид деятельности организации,</w:t>
      </w:r>
      <w:r>
        <w:rPr>
          <w:b w:val="0"/>
          <w:bCs/>
          <w:sz w:val="20"/>
        </w:rPr>
        <w:t xml:space="preserve"> </w:t>
      </w:r>
      <w:r w:rsidRPr="002B232F">
        <w:rPr>
          <w:b w:val="0"/>
          <w:bCs/>
          <w:sz w:val="20"/>
        </w:rPr>
        <w:t>срок, в течение которого планируется участвовать в упра</w:t>
      </w:r>
      <w:r w:rsidRPr="002B232F">
        <w:rPr>
          <w:b w:val="0"/>
          <w:bCs/>
          <w:sz w:val="20"/>
        </w:rPr>
        <w:t>в</w:t>
      </w:r>
      <w:r w:rsidRPr="002B232F">
        <w:rPr>
          <w:b w:val="0"/>
          <w:bCs/>
          <w:sz w:val="20"/>
        </w:rPr>
        <w:t>лении организацией)</w:t>
      </w:r>
    </w:p>
    <w:p w:rsidR="002B232F" w:rsidRPr="002B232F" w:rsidRDefault="002B232F" w:rsidP="002B232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0"/>
        </w:rPr>
        <w:t xml:space="preserve">    </w:t>
      </w:r>
      <w:r>
        <w:rPr>
          <w:b w:val="0"/>
          <w:bCs/>
          <w:sz w:val="24"/>
          <w:szCs w:val="24"/>
        </w:rPr>
        <w:t xml:space="preserve">Участие на безвозмездной основе в управлении </w:t>
      </w:r>
      <w:r w:rsidRPr="002B232F">
        <w:rPr>
          <w:b w:val="0"/>
          <w:bCs/>
          <w:sz w:val="24"/>
          <w:szCs w:val="24"/>
        </w:rPr>
        <w:t>некоммерческой</w:t>
      </w:r>
      <w:r>
        <w:rPr>
          <w:b w:val="0"/>
          <w:bCs/>
          <w:sz w:val="24"/>
          <w:szCs w:val="24"/>
        </w:rPr>
        <w:t xml:space="preserve"> </w:t>
      </w:r>
      <w:r w:rsidRPr="002B232F">
        <w:rPr>
          <w:b w:val="0"/>
          <w:bCs/>
          <w:sz w:val="24"/>
          <w:szCs w:val="24"/>
        </w:rPr>
        <w:t>организацией не п</w:t>
      </w:r>
      <w:r w:rsidRPr="002B232F">
        <w:rPr>
          <w:b w:val="0"/>
          <w:bCs/>
          <w:sz w:val="24"/>
          <w:szCs w:val="24"/>
        </w:rPr>
        <w:t>о</w:t>
      </w:r>
      <w:r w:rsidRPr="002B232F">
        <w:rPr>
          <w:b w:val="0"/>
          <w:bCs/>
          <w:sz w:val="24"/>
          <w:szCs w:val="24"/>
        </w:rPr>
        <w:t>влечет за собой конфликта интересов.</w:t>
      </w:r>
    </w:p>
    <w:p w:rsidR="002B232F" w:rsidRPr="002B232F" w:rsidRDefault="002B232F" w:rsidP="002B232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0"/>
        </w:rPr>
        <w:t xml:space="preserve">    </w:t>
      </w:r>
      <w:r>
        <w:rPr>
          <w:b w:val="0"/>
          <w:bCs/>
          <w:sz w:val="24"/>
          <w:szCs w:val="24"/>
        </w:rPr>
        <w:t xml:space="preserve">При выполнении указанной работы обязуюсь </w:t>
      </w:r>
      <w:r w:rsidRPr="002B232F">
        <w:rPr>
          <w:b w:val="0"/>
          <w:bCs/>
          <w:sz w:val="24"/>
          <w:szCs w:val="24"/>
        </w:rPr>
        <w:t>соблюдат</w:t>
      </w:r>
      <w:r>
        <w:rPr>
          <w:b w:val="0"/>
          <w:bCs/>
          <w:sz w:val="24"/>
          <w:szCs w:val="24"/>
        </w:rPr>
        <w:t xml:space="preserve">ь </w:t>
      </w:r>
      <w:r w:rsidRPr="002B232F">
        <w:rPr>
          <w:b w:val="0"/>
          <w:bCs/>
          <w:sz w:val="24"/>
          <w:szCs w:val="24"/>
        </w:rPr>
        <w:t>требования,</w:t>
      </w:r>
      <w:r>
        <w:rPr>
          <w:b w:val="0"/>
          <w:bCs/>
          <w:sz w:val="24"/>
          <w:szCs w:val="24"/>
        </w:rPr>
        <w:t xml:space="preserve"> </w:t>
      </w:r>
      <w:r w:rsidRPr="002B232F">
        <w:rPr>
          <w:b w:val="0"/>
          <w:bCs/>
          <w:sz w:val="24"/>
          <w:szCs w:val="24"/>
        </w:rPr>
        <w:t>предусмотре</w:t>
      </w:r>
      <w:r w:rsidRPr="002B232F">
        <w:rPr>
          <w:b w:val="0"/>
          <w:bCs/>
          <w:sz w:val="24"/>
          <w:szCs w:val="24"/>
        </w:rPr>
        <w:t>н</w:t>
      </w:r>
      <w:r w:rsidRPr="002B232F">
        <w:rPr>
          <w:b w:val="0"/>
          <w:bCs/>
          <w:sz w:val="24"/>
          <w:szCs w:val="24"/>
        </w:rPr>
        <w:t xml:space="preserve">ные  </w:t>
      </w:r>
      <w:hyperlink r:id="rId15" w:history="1">
        <w:r>
          <w:rPr>
            <w:b w:val="0"/>
            <w:bCs/>
            <w:sz w:val="24"/>
            <w:szCs w:val="24"/>
          </w:rPr>
          <w:t xml:space="preserve">статьями </w:t>
        </w:r>
        <w:r w:rsidRPr="002B232F">
          <w:rPr>
            <w:b w:val="0"/>
            <w:bCs/>
            <w:sz w:val="24"/>
            <w:szCs w:val="24"/>
          </w:rPr>
          <w:t>12</w:t>
        </w:r>
      </w:hyperlink>
      <w:r w:rsidRPr="002B232F">
        <w:rPr>
          <w:b w:val="0"/>
          <w:bCs/>
          <w:sz w:val="24"/>
          <w:szCs w:val="24"/>
        </w:rPr>
        <w:t xml:space="preserve">  - </w:t>
      </w:r>
      <w:hyperlink r:id="rId16" w:history="1">
        <w:r w:rsidRPr="002B232F">
          <w:rPr>
            <w:b w:val="0"/>
            <w:bCs/>
            <w:sz w:val="24"/>
            <w:szCs w:val="24"/>
          </w:rPr>
          <w:t>14.2</w:t>
        </w:r>
      </w:hyperlink>
      <w:r>
        <w:rPr>
          <w:b w:val="0"/>
          <w:bCs/>
          <w:sz w:val="24"/>
          <w:szCs w:val="24"/>
        </w:rPr>
        <w:t xml:space="preserve"> Федерального закона «</w:t>
      </w:r>
      <w:r w:rsidRPr="002B232F">
        <w:rPr>
          <w:b w:val="0"/>
          <w:bCs/>
          <w:sz w:val="24"/>
          <w:szCs w:val="24"/>
        </w:rPr>
        <w:t>О муниципальной</w:t>
      </w:r>
      <w:r>
        <w:rPr>
          <w:b w:val="0"/>
          <w:bCs/>
          <w:sz w:val="24"/>
          <w:szCs w:val="24"/>
        </w:rPr>
        <w:t xml:space="preserve"> службе в Российской Федерации»</w:t>
      </w:r>
      <w:r w:rsidRPr="002B232F">
        <w:rPr>
          <w:b w:val="0"/>
          <w:bCs/>
          <w:sz w:val="24"/>
          <w:szCs w:val="24"/>
        </w:rPr>
        <w:t>.</w:t>
      </w:r>
    </w:p>
    <w:p w:rsidR="002B232F" w:rsidRPr="002B232F" w:rsidRDefault="002B232F" w:rsidP="002B232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2B232F" w:rsidRPr="002B232F" w:rsidRDefault="002B232F" w:rsidP="002B232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</w:rPr>
      </w:pPr>
      <w:r w:rsidRPr="002B232F">
        <w:rPr>
          <w:b w:val="0"/>
          <w:bCs/>
          <w:sz w:val="20"/>
        </w:rPr>
        <w:t xml:space="preserve">_______________   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 w:rsidRPr="002B232F">
        <w:rPr>
          <w:b w:val="0"/>
          <w:bCs/>
          <w:sz w:val="20"/>
        </w:rPr>
        <w:t xml:space="preserve">                                         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 w:rsidRPr="002B232F">
        <w:rPr>
          <w:b w:val="0"/>
          <w:bCs/>
          <w:sz w:val="20"/>
        </w:rPr>
        <w:t xml:space="preserve"> _______________</w:t>
      </w:r>
    </w:p>
    <w:p w:rsidR="002B232F" w:rsidRDefault="002B232F" w:rsidP="002B232F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</w:rPr>
      </w:pPr>
      <w:r w:rsidRPr="002B232F">
        <w:rPr>
          <w:b w:val="0"/>
          <w:bCs/>
          <w:sz w:val="20"/>
        </w:rPr>
        <w:t xml:space="preserve">    (дата)                                                    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 w:rsidRPr="002B232F">
        <w:rPr>
          <w:b w:val="0"/>
          <w:bCs/>
          <w:sz w:val="20"/>
        </w:rPr>
        <w:t>(подпись)</w:t>
      </w:r>
      <w:r>
        <w:rPr>
          <w:b w:val="0"/>
          <w:bCs/>
          <w:sz w:val="20"/>
        </w:rPr>
        <w:t>».</w:t>
      </w:r>
    </w:p>
    <w:p w:rsidR="002B232F" w:rsidRDefault="002B232F" w:rsidP="009C719C">
      <w:pPr>
        <w:pStyle w:val="ac"/>
        <w:numPr>
          <w:ilvl w:val="1"/>
          <w:numId w:val="23"/>
        </w:numPr>
        <w:autoSpaceDE w:val="0"/>
        <w:autoSpaceDN w:val="0"/>
        <w:adjustRightInd w:val="0"/>
        <w:ind w:left="993" w:hanging="426"/>
        <w:jc w:val="both"/>
      </w:pPr>
      <w:r>
        <w:t xml:space="preserve"> Дополнить Приложением 2 следующего содержания:</w:t>
      </w:r>
    </w:p>
    <w:p w:rsidR="002B232F" w:rsidRPr="002B232F" w:rsidRDefault="002B232F" w:rsidP="002B232F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2B232F">
        <w:t>«</w:t>
      </w:r>
      <w:r w:rsidRPr="002B232F">
        <w:rPr>
          <w:bCs/>
        </w:rPr>
        <w:t>Приложение 12</w:t>
      </w:r>
    </w:p>
    <w:p w:rsidR="00D43BE7" w:rsidRDefault="002B232F" w:rsidP="00D43BE7">
      <w:pPr>
        <w:autoSpaceDE w:val="0"/>
        <w:autoSpaceDN w:val="0"/>
        <w:adjustRightInd w:val="0"/>
        <w:jc w:val="right"/>
        <w:rPr>
          <w:bCs/>
        </w:rPr>
      </w:pPr>
      <w:r w:rsidRPr="002B232F">
        <w:rPr>
          <w:bCs/>
        </w:rPr>
        <w:t xml:space="preserve">к </w:t>
      </w:r>
      <w:r w:rsidR="00D43BE7">
        <w:rPr>
          <w:bCs/>
        </w:rPr>
        <w:t xml:space="preserve">Положению о муниципальной службе </w:t>
      </w:r>
    </w:p>
    <w:p w:rsidR="002B232F" w:rsidRPr="002B232F" w:rsidRDefault="00D43BE7" w:rsidP="00D43BE7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в городском округе Эгвекинот</w:t>
      </w:r>
    </w:p>
    <w:p w:rsidR="002B232F" w:rsidRPr="002B232F" w:rsidRDefault="002B232F" w:rsidP="002B232F">
      <w:pPr>
        <w:autoSpaceDE w:val="0"/>
        <w:autoSpaceDN w:val="0"/>
        <w:adjustRightInd w:val="0"/>
        <w:jc w:val="center"/>
        <w:rPr>
          <w:bCs/>
        </w:rPr>
      </w:pPr>
      <w:r w:rsidRPr="002B232F">
        <w:rPr>
          <w:bCs/>
        </w:rPr>
        <w:t>ЖУРНАЛ</w:t>
      </w:r>
    </w:p>
    <w:p w:rsidR="002B232F" w:rsidRPr="002B232F" w:rsidRDefault="002B232F" w:rsidP="002B232F">
      <w:pPr>
        <w:autoSpaceDE w:val="0"/>
        <w:autoSpaceDN w:val="0"/>
        <w:adjustRightInd w:val="0"/>
        <w:jc w:val="center"/>
        <w:rPr>
          <w:bCs/>
        </w:rPr>
      </w:pPr>
      <w:r w:rsidRPr="002B232F">
        <w:rPr>
          <w:bCs/>
        </w:rPr>
        <w:lastRenderedPageBreak/>
        <w:t>РЕГИСТРАЦИИ ЗАЯВЛЕНИЙ О ПОЛУЧЕНИИ МУНИЦИПАЛЬНЫМИ СЛУЖАЩИМИ</w:t>
      </w:r>
    </w:p>
    <w:p w:rsidR="002B232F" w:rsidRPr="002B232F" w:rsidRDefault="002B232F" w:rsidP="002B232F">
      <w:pPr>
        <w:autoSpaceDE w:val="0"/>
        <w:autoSpaceDN w:val="0"/>
        <w:adjustRightInd w:val="0"/>
        <w:jc w:val="center"/>
        <w:rPr>
          <w:bCs/>
        </w:rPr>
      </w:pPr>
      <w:r w:rsidRPr="002B232F">
        <w:rPr>
          <w:bCs/>
        </w:rPr>
        <w:t>РАЗРЕШЕНИЯ ПРЕДСТАВИТЕЛЯ НАНИМАТЕЛЯ (РАБОТОДАТЕЛЯ)</w:t>
      </w:r>
    </w:p>
    <w:p w:rsidR="002B232F" w:rsidRPr="002B232F" w:rsidRDefault="002B232F" w:rsidP="002B232F">
      <w:pPr>
        <w:autoSpaceDE w:val="0"/>
        <w:autoSpaceDN w:val="0"/>
        <w:adjustRightInd w:val="0"/>
        <w:jc w:val="center"/>
        <w:rPr>
          <w:bCs/>
        </w:rPr>
      </w:pPr>
      <w:r w:rsidRPr="002B232F">
        <w:rPr>
          <w:bCs/>
        </w:rPr>
        <w:t>НА УЧАСТИЕ НА БЕЗВОЗМЕЗДНОЙ ОСНОВЕ В УПРАВЛЕНИИ</w:t>
      </w:r>
    </w:p>
    <w:p w:rsidR="002B232F" w:rsidRPr="002B232F" w:rsidRDefault="002B232F" w:rsidP="002B232F">
      <w:pPr>
        <w:autoSpaceDE w:val="0"/>
        <w:autoSpaceDN w:val="0"/>
        <w:adjustRightInd w:val="0"/>
        <w:jc w:val="center"/>
        <w:rPr>
          <w:bCs/>
        </w:rPr>
      </w:pPr>
      <w:r w:rsidRPr="002B232F">
        <w:rPr>
          <w:bCs/>
        </w:rPr>
        <w:t>НЕКОММЕРЧЕСКОЙ ОРГАНИЗАЦИЕЙ</w:t>
      </w:r>
    </w:p>
    <w:p w:rsidR="002B232F" w:rsidRPr="002B232F" w:rsidRDefault="002B232F" w:rsidP="002B232F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43"/>
        <w:gridCol w:w="1984"/>
        <w:gridCol w:w="1559"/>
        <w:gridCol w:w="1361"/>
        <w:gridCol w:w="1843"/>
      </w:tblGrid>
      <w:tr w:rsidR="002B232F" w:rsidRPr="002B232F" w:rsidTr="00BE789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F" w:rsidRPr="002B232F" w:rsidRDefault="00D43BE7" w:rsidP="00BE78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№</w:t>
            </w:r>
            <w:r w:rsidR="002B232F" w:rsidRPr="002B232F">
              <w:rPr>
                <w:bCs/>
              </w:rPr>
              <w:t xml:space="preserve"> 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F" w:rsidRPr="002B232F" w:rsidRDefault="002B232F" w:rsidP="00BE78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232F">
              <w:rPr>
                <w:bCs/>
              </w:rPr>
              <w:t>Фамилия, имя, отчество (при наличии), н</w:t>
            </w:r>
            <w:r w:rsidRPr="002B232F">
              <w:rPr>
                <w:bCs/>
              </w:rPr>
              <w:t>а</w:t>
            </w:r>
            <w:r w:rsidRPr="002B232F">
              <w:rPr>
                <w:bCs/>
              </w:rPr>
              <w:t>именование должности м</w:t>
            </w:r>
            <w:r w:rsidRPr="002B232F">
              <w:rPr>
                <w:bCs/>
              </w:rPr>
              <w:t>у</w:t>
            </w:r>
            <w:r w:rsidRPr="002B232F">
              <w:rPr>
                <w:bCs/>
              </w:rPr>
              <w:t>ниципального служащего, представившего заявление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F" w:rsidRPr="002B232F" w:rsidRDefault="002B232F" w:rsidP="00BE78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232F">
              <w:rPr>
                <w:bCs/>
              </w:rPr>
              <w:t>Наименование некоммерческой организации, в управлении кот</w:t>
            </w:r>
            <w:r w:rsidRPr="002B232F">
              <w:rPr>
                <w:bCs/>
              </w:rPr>
              <w:t>о</w:t>
            </w:r>
            <w:r w:rsidRPr="002B232F">
              <w:rPr>
                <w:bCs/>
              </w:rPr>
              <w:t>рой планируется участие на бе</w:t>
            </w:r>
            <w:r w:rsidRPr="002B232F">
              <w:rPr>
                <w:bCs/>
              </w:rPr>
              <w:t>з</w:t>
            </w:r>
            <w:r w:rsidRPr="002B232F">
              <w:rPr>
                <w:bCs/>
              </w:rPr>
              <w:t>возмездной осн</w:t>
            </w:r>
            <w:r w:rsidRPr="002B232F">
              <w:rPr>
                <w:bCs/>
              </w:rPr>
              <w:t>о</w:t>
            </w:r>
            <w:r w:rsidRPr="002B232F">
              <w:rPr>
                <w:bCs/>
              </w:rPr>
              <w:t>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F" w:rsidRPr="002B232F" w:rsidRDefault="002B232F" w:rsidP="00BE78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232F">
              <w:rPr>
                <w:bCs/>
              </w:rPr>
              <w:t>Дата посту</w:t>
            </w:r>
            <w:r w:rsidRPr="002B232F">
              <w:rPr>
                <w:bCs/>
              </w:rPr>
              <w:t>п</w:t>
            </w:r>
            <w:r w:rsidRPr="002B232F">
              <w:rPr>
                <w:bCs/>
              </w:rPr>
              <w:t>ления ход</w:t>
            </w:r>
            <w:r w:rsidRPr="002B232F">
              <w:rPr>
                <w:bCs/>
              </w:rPr>
              <w:t>а</w:t>
            </w:r>
            <w:r w:rsidRPr="002B232F">
              <w:rPr>
                <w:bCs/>
              </w:rPr>
              <w:t>тайства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F" w:rsidRPr="002B232F" w:rsidRDefault="002B232F" w:rsidP="00BE78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232F">
              <w:rPr>
                <w:bCs/>
              </w:rPr>
              <w:t>Решение представ</w:t>
            </w:r>
            <w:r w:rsidRPr="002B232F">
              <w:rPr>
                <w:bCs/>
              </w:rPr>
              <w:t>и</w:t>
            </w:r>
            <w:r w:rsidRPr="002B232F">
              <w:rPr>
                <w:bCs/>
              </w:rPr>
              <w:t>теля нан</w:t>
            </w:r>
            <w:r w:rsidRPr="002B232F">
              <w:rPr>
                <w:bCs/>
              </w:rPr>
              <w:t>и</w:t>
            </w:r>
            <w:r w:rsidRPr="002B232F">
              <w:rPr>
                <w:bCs/>
              </w:rPr>
              <w:t>мателя (р</w:t>
            </w:r>
            <w:r w:rsidRPr="002B232F">
              <w:rPr>
                <w:bCs/>
              </w:rPr>
              <w:t>а</w:t>
            </w:r>
            <w:r w:rsidRPr="002B232F">
              <w:rPr>
                <w:bCs/>
              </w:rPr>
              <w:t>ботодателя)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F" w:rsidRPr="002B232F" w:rsidRDefault="002B232F" w:rsidP="00BE78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232F">
              <w:rPr>
                <w:bCs/>
              </w:rPr>
              <w:t>Отметка об о</w:t>
            </w:r>
            <w:r w:rsidRPr="002B232F">
              <w:rPr>
                <w:bCs/>
              </w:rPr>
              <w:t>з</w:t>
            </w:r>
            <w:r w:rsidRPr="002B232F">
              <w:rPr>
                <w:bCs/>
              </w:rPr>
              <w:t>накомлении с решением пре</w:t>
            </w:r>
            <w:r w:rsidRPr="002B232F">
              <w:rPr>
                <w:bCs/>
              </w:rPr>
              <w:t>д</w:t>
            </w:r>
            <w:r w:rsidRPr="002B232F">
              <w:rPr>
                <w:bCs/>
              </w:rPr>
              <w:t>ставителя нан</w:t>
            </w:r>
            <w:r w:rsidRPr="002B232F">
              <w:rPr>
                <w:bCs/>
              </w:rPr>
              <w:t>и</w:t>
            </w:r>
            <w:r w:rsidRPr="002B232F">
              <w:rPr>
                <w:bCs/>
              </w:rPr>
              <w:t>мателя (работ</w:t>
            </w:r>
            <w:r w:rsidRPr="002B232F">
              <w:rPr>
                <w:bCs/>
              </w:rPr>
              <w:t>о</w:t>
            </w:r>
            <w:r w:rsidRPr="002B232F">
              <w:rPr>
                <w:bCs/>
              </w:rPr>
              <w:t>дателя) (дата и подпись мун</w:t>
            </w:r>
            <w:r w:rsidRPr="002B232F">
              <w:rPr>
                <w:bCs/>
              </w:rPr>
              <w:t>и</w:t>
            </w:r>
            <w:r w:rsidRPr="002B232F">
              <w:rPr>
                <w:bCs/>
              </w:rPr>
              <w:t>ципального служащего, представившего заявление)</w:t>
            </w:r>
          </w:p>
        </w:tc>
      </w:tr>
      <w:tr w:rsidR="002B232F" w:rsidRPr="002B232F" w:rsidTr="00BE789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F" w:rsidRPr="002B232F" w:rsidRDefault="002B232F" w:rsidP="00BE78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232F">
              <w:rPr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F" w:rsidRPr="002B232F" w:rsidRDefault="002B232F" w:rsidP="00BE78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232F">
              <w:rPr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F" w:rsidRPr="002B232F" w:rsidRDefault="002B232F" w:rsidP="00BE78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232F"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F" w:rsidRPr="002B232F" w:rsidRDefault="002B232F" w:rsidP="00BE78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232F">
              <w:rPr>
                <w:bCs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F" w:rsidRPr="002B232F" w:rsidRDefault="002B232F" w:rsidP="00BE78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232F">
              <w:rPr>
                <w:bCs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F" w:rsidRPr="002B232F" w:rsidRDefault="002B232F" w:rsidP="00BE78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232F">
              <w:rPr>
                <w:bCs/>
              </w:rPr>
              <w:t>6</w:t>
            </w:r>
          </w:p>
        </w:tc>
      </w:tr>
      <w:tr w:rsidR="002B232F" w:rsidRPr="002B232F" w:rsidTr="00BE789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F" w:rsidRPr="002B232F" w:rsidRDefault="002B232F" w:rsidP="00BE78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232F">
              <w:rPr>
                <w:bCs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F" w:rsidRPr="002B232F" w:rsidRDefault="002B232F" w:rsidP="00BE78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F" w:rsidRPr="002B232F" w:rsidRDefault="002B232F" w:rsidP="00BE78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F" w:rsidRPr="002B232F" w:rsidRDefault="002B232F" w:rsidP="00BE78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F" w:rsidRPr="002B232F" w:rsidRDefault="002B232F" w:rsidP="00BE78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2F" w:rsidRPr="002B232F" w:rsidRDefault="002B232F" w:rsidP="00BE78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2B232F" w:rsidRPr="002B232F" w:rsidRDefault="00D43BE7" w:rsidP="002B232F">
      <w:pPr>
        <w:widowControl w:val="0"/>
        <w:autoSpaceDE w:val="0"/>
        <w:autoSpaceDN w:val="0"/>
        <w:adjustRightInd w:val="0"/>
        <w:outlineLvl w:val="0"/>
      </w:pPr>
      <w:r>
        <w:t>».</w:t>
      </w:r>
    </w:p>
    <w:p w:rsidR="00F96460" w:rsidRDefault="00D10F67" w:rsidP="009C719C">
      <w:pPr>
        <w:numPr>
          <w:ilvl w:val="0"/>
          <w:numId w:val="23"/>
        </w:numPr>
        <w:tabs>
          <w:tab w:val="left" w:pos="851"/>
        </w:tabs>
        <w:ind w:left="0" w:right="-5" w:firstLine="567"/>
        <w:jc w:val="both"/>
      </w:pPr>
      <w:r w:rsidRPr="001872F0">
        <w:t>Настоящее решение вступает в силу с</w:t>
      </w:r>
      <w:r w:rsidR="00535A19">
        <w:t>о дня</w:t>
      </w:r>
      <w:r w:rsidR="00555C1C">
        <w:t xml:space="preserve"> обнародования</w:t>
      </w:r>
      <w:r w:rsidRPr="001872F0">
        <w:t xml:space="preserve"> и подлежит обнарод</w:t>
      </w:r>
      <w:r w:rsidRPr="001872F0">
        <w:t>о</w:t>
      </w:r>
      <w:r w:rsidRPr="001872F0">
        <w:t>ванию в местах, определенных Уставо</w:t>
      </w:r>
      <w:r w:rsidR="00535A19">
        <w:t>м городского округа Эгвекинот и</w:t>
      </w:r>
      <w:r w:rsidR="003E6AE3">
        <w:t xml:space="preserve"> </w:t>
      </w:r>
      <w:r w:rsidRPr="001872F0">
        <w:t>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5E21F7" w:rsidRDefault="005E21F7" w:rsidP="005E21F7">
      <w:pPr>
        <w:ind w:left="360" w:right="-5"/>
        <w:jc w:val="both"/>
      </w:pPr>
    </w:p>
    <w:p w:rsidR="005E4C45" w:rsidRDefault="002E02DE" w:rsidP="009C719C">
      <w:pPr>
        <w:numPr>
          <w:ilvl w:val="0"/>
          <w:numId w:val="23"/>
        </w:numPr>
        <w:tabs>
          <w:tab w:val="left" w:pos="851"/>
        </w:tabs>
        <w:ind w:left="0" w:right="-5" w:firstLine="567"/>
        <w:jc w:val="both"/>
      </w:pPr>
      <w:r>
        <w:t xml:space="preserve"> </w:t>
      </w:r>
      <w:proofErr w:type="gramStart"/>
      <w:r w:rsidRPr="00741E5A">
        <w:t>Контроль за</w:t>
      </w:r>
      <w:proofErr w:type="gramEnd"/>
      <w:r w:rsidRPr="00741E5A">
        <w:t xml:space="preserve"> исполнением решения возложить </w:t>
      </w:r>
      <w:r>
        <w:t>на председателя Совета</w:t>
      </w:r>
      <w:r w:rsidR="00B52CB4">
        <w:t xml:space="preserve">  </w:t>
      </w:r>
      <w:r>
        <w:t xml:space="preserve">депутатов городского округа Эгвекинот </w:t>
      </w:r>
      <w:proofErr w:type="spellStart"/>
      <w:r w:rsidR="005E21F7">
        <w:t>Шаповалову</w:t>
      </w:r>
      <w:proofErr w:type="spellEnd"/>
      <w:r w:rsidR="005E21F7">
        <w:t xml:space="preserve"> Н.С.</w:t>
      </w:r>
    </w:p>
    <w:p w:rsidR="00B22035" w:rsidRDefault="00B22035" w:rsidP="005E4C45">
      <w:pPr>
        <w:widowControl w:val="0"/>
        <w:autoSpaceDE w:val="0"/>
        <w:autoSpaceDN w:val="0"/>
        <w:adjustRightInd w:val="0"/>
        <w:jc w:val="both"/>
      </w:pPr>
    </w:p>
    <w:tbl>
      <w:tblPr>
        <w:tblW w:w="9214" w:type="dxa"/>
        <w:tblInd w:w="675" w:type="dxa"/>
        <w:tblLook w:val="04A0"/>
      </w:tblPr>
      <w:tblGrid>
        <w:gridCol w:w="4258"/>
        <w:gridCol w:w="704"/>
        <w:gridCol w:w="4252"/>
      </w:tblGrid>
      <w:tr w:rsidR="005E4C45" w:rsidRPr="002806A7" w:rsidTr="002E02DE">
        <w:tc>
          <w:tcPr>
            <w:tcW w:w="4258" w:type="dxa"/>
          </w:tcPr>
          <w:p w:rsidR="005E4C45" w:rsidRPr="002806A7" w:rsidRDefault="00C726B4" w:rsidP="002E02DE">
            <w:pPr>
              <w:jc w:val="both"/>
              <w:outlineLvl w:val="0"/>
              <w:rPr>
                <w:b/>
              </w:rPr>
            </w:pPr>
            <w:bookmarkStart w:id="3" w:name="Par21"/>
            <w:bookmarkEnd w:id="3"/>
            <w:r>
              <w:t>Глава</w:t>
            </w:r>
          </w:p>
          <w:p w:rsidR="005E4C45" w:rsidRPr="002806A7" w:rsidRDefault="005E4C45" w:rsidP="002E02DE">
            <w:pPr>
              <w:jc w:val="both"/>
              <w:outlineLvl w:val="0"/>
            </w:pPr>
            <w:r>
              <w:t>городского округа Эгвекинот</w:t>
            </w:r>
          </w:p>
        </w:tc>
        <w:tc>
          <w:tcPr>
            <w:tcW w:w="704" w:type="dxa"/>
          </w:tcPr>
          <w:p w:rsidR="005E4C45" w:rsidRPr="002806A7" w:rsidRDefault="005E4C45" w:rsidP="002E02DE">
            <w:pPr>
              <w:jc w:val="both"/>
              <w:outlineLvl w:val="0"/>
              <w:rPr>
                <w:b/>
              </w:rPr>
            </w:pPr>
          </w:p>
        </w:tc>
        <w:tc>
          <w:tcPr>
            <w:tcW w:w="4252" w:type="dxa"/>
          </w:tcPr>
          <w:p w:rsidR="005E4C45" w:rsidRPr="002806A7" w:rsidRDefault="005E4C45" w:rsidP="002E02DE">
            <w:pPr>
              <w:jc w:val="both"/>
              <w:outlineLvl w:val="0"/>
              <w:rPr>
                <w:b/>
              </w:rPr>
            </w:pPr>
            <w:r w:rsidRPr="002806A7">
              <w:t>Председатель Совета депутатов</w:t>
            </w:r>
          </w:p>
          <w:p w:rsidR="005E4C45" w:rsidRPr="002806A7" w:rsidRDefault="005E4C45" w:rsidP="002E02DE">
            <w:pPr>
              <w:jc w:val="both"/>
              <w:outlineLvl w:val="0"/>
              <w:rPr>
                <w:b/>
              </w:rPr>
            </w:pPr>
            <w:r>
              <w:t>городского округа Эгвекинот</w:t>
            </w:r>
          </w:p>
          <w:p w:rsidR="005E4C45" w:rsidRPr="002806A7" w:rsidRDefault="005E4C45" w:rsidP="002E02DE">
            <w:pPr>
              <w:jc w:val="both"/>
              <w:outlineLvl w:val="0"/>
              <w:rPr>
                <w:b/>
              </w:rPr>
            </w:pPr>
          </w:p>
        </w:tc>
      </w:tr>
      <w:tr w:rsidR="005E4C45" w:rsidRPr="002806A7" w:rsidTr="002E02DE">
        <w:tc>
          <w:tcPr>
            <w:tcW w:w="4258" w:type="dxa"/>
          </w:tcPr>
          <w:p w:rsidR="005E4C45" w:rsidRPr="002806A7" w:rsidRDefault="00B52CB4" w:rsidP="002E02DE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 xml:space="preserve">Н.М. </w:t>
            </w:r>
            <w:proofErr w:type="spellStart"/>
            <w:r>
              <w:rPr>
                <w:b/>
              </w:rPr>
              <w:t>Зеленская</w:t>
            </w:r>
            <w:proofErr w:type="spellEnd"/>
          </w:p>
        </w:tc>
        <w:tc>
          <w:tcPr>
            <w:tcW w:w="704" w:type="dxa"/>
          </w:tcPr>
          <w:p w:rsidR="005E4C45" w:rsidRPr="002806A7" w:rsidRDefault="005E4C45" w:rsidP="002E02DE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252" w:type="dxa"/>
          </w:tcPr>
          <w:p w:rsidR="005E4C45" w:rsidRPr="002806A7" w:rsidRDefault="005E21F7" w:rsidP="002E02DE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 xml:space="preserve">Н.С. </w:t>
            </w:r>
            <w:proofErr w:type="spellStart"/>
            <w:r>
              <w:rPr>
                <w:b/>
              </w:rPr>
              <w:t>Шаповалова</w:t>
            </w:r>
            <w:proofErr w:type="spellEnd"/>
          </w:p>
        </w:tc>
      </w:tr>
      <w:tr w:rsidR="00B22035" w:rsidRPr="002806A7" w:rsidTr="002E02DE">
        <w:tc>
          <w:tcPr>
            <w:tcW w:w="4258" w:type="dxa"/>
          </w:tcPr>
          <w:p w:rsidR="00B22035" w:rsidRDefault="00B22035" w:rsidP="002E02DE">
            <w:pPr>
              <w:jc w:val="right"/>
              <w:outlineLvl w:val="0"/>
              <w:rPr>
                <w:b/>
              </w:rPr>
            </w:pPr>
          </w:p>
        </w:tc>
        <w:tc>
          <w:tcPr>
            <w:tcW w:w="704" w:type="dxa"/>
          </w:tcPr>
          <w:p w:rsidR="00B22035" w:rsidRPr="002806A7" w:rsidRDefault="00B22035" w:rsidP="002E02DE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252" w:type="dxa"/>
          </w:tcPr>
          <w:p w:rsidR="00B22035" w:rsidRDefault="00B22035" w:rsidP="002E02DE">
            <w:pPr>
              <w:jc w:val="right"/>
              <w:outlineLvl w:val="0"/>
              <w:rPr>
                <w:b/>
              </w:rPr>
            </w:pPr>
          </w:p>
        </w:tc>
      </w:tr>
      <w:tr w:rsidR="00D63E4F" w:rsidRPr="002806A7" w:rsidTr="002E02DE">
        <w:tc>
          <w:tcPr>
            <w:tcW w:w="4258" w:type="dxa"/>
          </w:tcPr>
          <w:p w:rsidR="00D63E4F" w:rsidRDefault="00D63E4F" w:rsidP="002E02DE">
            <w:pPr>
              <w:jc w:val="right"/>
              <w:outlineLvl w:val="0"/>
              <w:rPr>
                <w:b/>
              </w:rPr>
            </w:pPr>
          </w:p>
        </w:tc>
        <w:tc>
          <w:tcPr>
            <w:tcW w:w="704" w:type="dxa"/>
          </w:tcPr>
          <w:p w:rsidR="00D63E4F" w:rsidRPr="002806A7" w:rsidRDefault="00D63E4F" w:rsidP="002E02DE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252" w:type="dxa"/>
          </w:tcPr>
          <w:p w:rsidR="00D63E4F" w:rsidRDefault="00D63E4F" w:rsidP="002E02DE">
            <w:pPr>
              <w:jc w:val="right"/>
              <w:outlineLvl w:val="0"/>
              <w:rPr>
                <w:b/>
              </w:rPr>
            </w:pPr>
          </w:p>
        </w:tc>
      </w:tr>
    </w:tbl>
    <w:p w:rsidR="005E4C45" w:rsidRDefault="005E4C45" w:rsidP="00B22035">
      <w:pPr>
        <w:widowControl w:val="0"/>
        <w:autoSpaceDE w:val="0"/>
        <w:autoSpaceDN w:val="0"/>
        <w:adjustRightInd w:val="0"/>
        <w:outlineLvl w:val="0"/>
      </w:pPr>
    </w:p>
    <w:p w:rsidR="00450DF9" w:rsidRDefault="00450DF9" w:rsidP="00B22035">
      <w:pPr>
        <w:widowControl w:val="0"/>
        <w:autoSpaceDE w:val="0"/>
        <w:autoSpaceDN w:val="0"/>
        <w:adjustRightInd w:val="0"/>
        <w:outlineLvl w:val="0"/>
      </w:pPr>
    </w:p>
    <w:p w:rsidR="00450DF9" w:rsidRDefault="00450DF9" w:rsidP="00B22035">
      <w:pPr>
        <w:widowControl w:val="0"/>
        <w:autoSpaceDE w:val="0"/>
        <w:autoSpaceDN w:val="0"/>
        <w:adjustRightInd w:val="0"/>
        <w:outlineLvl w:val="0"/>
      </w:pPr>
    </w:p>
    <w:p w:rsidR="00450DF9" w:rsidRDefault="00450DF9" w:rsidP="00B22035">
      <w:pPr>
        <w:widowControl w:val="0"/>
        <w:autoSpaceDE w:val="0"/>
        <w:autoSpaceDN w:val="0"/>
        <w:adjustRightInd w:val="0"/>
        <w:outlineLvl w:val="0"/>
      </w:pPr>
    </w:p>
    <w:p w:rsidR="00450DF9" w:rsidRDefault="00450DF9" w:rsidP="00B22035">
      <w:pPr>
        <w:widowControl w:val="0"/>
        <w:autoSpaceDE w:val="0"/>
        <w:autoSpaceDN w:val="0"/>
        <w:adjustRightInd w:val="0"/>
        <w:outlineLvl w:val="0"/>
      </w:pPr>
    </w:p>
    <w:p w:rsidR="00450DF9" w:rsidRDefault="00450DF9" w:rsidP="00B22035">
      <w:pPr>
        <w:widowControl w:val="0"/>
        <w:autoSpaceDE w:val="0"/>
        <w:autoSpaceDN w:val="0"/>
        <w:adjustRightInd w:val="0"/>
        <w:outlineLvl w:val="0"/>
      </w:pPr>
    </w:p>
    <w:p w:rsidR="00450DF9" w:rsidRDefault="00450DF9" w:rsidP="00B22035">
      <w:pPr>
        <w:widowControl w:val="0"/>
        <w:autoSpaceDE w:val="0"/>
        <w:autoSpaceDN w:val="0"/>
        <w:adjustRightInd w:val="0"/>
        <w:outlineLvl w:val="0"/>
      </w:pPr>
    </w:p>
    <w:p w:rsidR="00450DF9" w:rsidRDefault="00450DF9" w:rsidP="00B22035">
      <w:pPr>
        <w:widowControl w:val="0"/>
        <w:autoSpaceDE w:val="0"/>
        <w:autoSpaceDN w:val="0"/>
        <w:adjustRightInd w:val="0"/>
        <w:outlineLvl w:val="0"/>
      </w:pPr>
    </w:p>
    <w:p w:rsidR="00450DF9" w:rsidRDefault="00450DF9" w:rsidP="00B22035">
      <w:pPr>
        <w:widowControl w:val="0"/>
        <w:autoSpaceDE w:val="0"/>
        <w:autoSpaceDN w:val="0"/>
        <w:adjustRightInd w:val="0"/>
        <w:outlineLvl w:val="0"/>
      </w:pPr>
    </w:p>
    <w:p w:rsidR="00450DF9" w:rsidRDefault="00450DF9" w:rsidP="00B22035">
      <w:pPr>
        <w:widowControl w:val="0"/>
        <w:autoSpaceDE w:val="0"/>
        <w:autoSpaceDN w:val="0"/>
        <w:adjustRightInd w:val="0"/>
        <w:outlineLvl w:val="0"/>
      </w:pPr>
    </w:p>
    <w:p w:rsidR="00450DF9" w:rsidRDefault="00450DF9" w:rsidP="00B22035">
      <w:pPr>
        <w:widowControl w:val="0"/>
        <w:autoSpaceDE w:val="0"/>
        <w:autoSpaceDN w:val="0"/>
        <w:adjustRightInd w:val="0"/>
        <w:outlineLvl w:val="0"/>
      </w:pPr>
    </w:p>
    <w:p w:rsidR="00450DF9" w:rsidRDefault="00450DF9" w:rsidP="00B22035">
      <w:pPr>
        <w:widowControl w:val="0"/>
        <w:autoSpaceDE w:val="0"/>
        <w:autoSpaceDN w:val="0"/>
        <w:adjustRightInd w:val="0"/>
        <w:outlineLvl w:val="0"/>
      </w:pPr>
    </w:p>
    <w:p w:rsidR="00450DF9" w:rsidRDefault="00450DF9" w:rsidP="00B22035">
      <w:pPr>
        <w:widowControl w:val="0"/>
        <w:autoSpaceDE w:val="0"/>
        <w:autoSpaceDN w:val="0"/>
        <w:adjustRightInd w:val="0"/>
        <w:outlineLvl w:val="0"/>
      </w:pPr>
    </w:p>
    <w:p w:rsidR="00450DF9" w:rsidRDefault="00450DF9" w:rsidP="00B22035">
      <w:pPr>
        <w:widowControl w:val="0"/>
        <w:autoSpaceDE w:val="0"/>
        <w:autoSpaceDN w:val="0"/>
        <w:adjustRightInd w:val="0"/>
        <w:outlineLvl w:val="0"/>
      </w:pPr>
    </w:p>
    <w:p w:rsidR="00450DF9" w:rsidRDefault="00450DF9" w:rsidP="00B22035">
      <w:pPr>
        <w:widowControl w:val="0"/>
        <w:autoSpaceDE w:val="0"/>
        <w:autoSpaceDN w:val="0"/>
        <w:adjustRightInd w:val="0"/>
        <w:outlineLvl w:val="0"/>
      </w:pPr>
    </w:p>
    <w:p w:rsidR="00450DF9" w:rsidRDefault="00450DF9" w:rsidP="00B22035">
      <w:pPr>
        <w:widowControl w:val="0"/>
        <w:autoSpaceDE w:val="0"/>
        <w:autoSpaceDN w:val="0"/>
        <w:adjustRightInd w:val="0"/>
        <w:outlineLvl w:val="0"/>
      </w:pPr>
    </w:p>
    <w:p w:rsidR="00450DF9" w:rsidRDefault="00450DF9" w:rsidP="00B22035">
      <w:pPr>
        <w:widowControl w:val="0"/>
        <w:autoSpaceDE w:val="0"/>
        <w:autoSpaceDN w:val="0"/>
        <w:adjustRightInd w:val="0"/>
        <w:outlineLvl w:val="0"/>
      </w:pPr>
    </w:p>
    <w:p w:rsidR="00450DF9" w:rsidRDefault="00450DF9" w:rsidP="00B22035">
      <w:pPr>
        <w:widowControl w:val="0"/>
        <w:autoSpaceDE w:val="0"/>
        <w:autoSpaceDN w:val="0"/>
        <w:adjustRightInd w:val="0"/>
        <w:outlineLvl w:val="0"/>
      </w:pPr>
    </w:p>
    <w:p w:rsidR="00450DF9" w:rsidRDefault="00450DF9" w:rsidP="00B22035">
      <w:pPr>
        <w:widowControl w:val="0"/>
        <w:autoSpaceDE w:val="0"/>
        <w:autoSpaceDN w:val="0"/>
        <w:adjustRightInd w:val="0"/>
        <w:outlineLvl w:val="0"/>
      </w:pPr>
    </w:p>
    <w:sectPr w:rsidR="00450DF9" w:rsidSect="00E73ADC">
      <w:pgSz w:w="11906" w:h="16838"/>
      <w:pgMar w:top="426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27CD"/>
    <w:multiLevelType w:val="hybridMultilevel"/>
    <w:tmpl w:val="4C689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D25E4"/>
    <w:multiLevelType w:val="multilevel"/>
    <w:tmpl w:val="A3BAA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04FC6B48"/>
    <w:multiLevelType w:val="hybridMultilevel"/>
    <w:tmpl w:val="6EEE38A6"/>
    <w:lvl w:ilvl="0" w:tplc="E5F8E3BE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8D7CFF"/>
    <w:multiLevelType w:val="hybridMultilevel"/>
    <w:tmpl w:val="4F4A53F8"/>
    <w:lvl w:ilvl="0" w:tplc="E108A3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4FF0"/>
    <w:multiLevelType w:val="multilevel"/>
    <w:tmpl w:val="A3BAA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0FDF0FB7"/>
    <w:multiLevelType w:val="hybridMultilevel"/>
    <w:tmpl w:val="0B6ED1C6"/>
    <w:lvl w:ilvl="0" w:tplc="6E728E0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38D3569"/>
    <w:multiLevelType w:val="hybridMultilevel"/>
    <w:tmpl w:val="877C1B42"/>
    <w:lvl w:ilvl="0" w:tplc="61B030D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C44255"/>
    <w:multiLevelType w:val="hybridMultilevel"/>
    <w:tmpl w:val="E12CF7CA"/>
    <w:lvl w:ilvl="0" w:tplc="6B68FDA6">
      <w:start w:val="1"/>
      <w:numFmt w:val="decimal"/>
      <w:lvlText w:val="%1)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E33983"/>
    <w:multiLevelType w:val="hybridMultilevel"/>
    <w:tmpl w:val="15FE1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644C3"/>
    <w:multiLevelType w:val="hybridMultilevel"/>
    <w:tmpl w:val="2C0AF166"/>
    <w:lvl w:ilvl="0" w:tplc="339A1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82642"/>
    <w:multiLevelType w:val="multilevel"/>
    <w:tmpl w:val="97EE2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2485B36"/>
    <w:multiLevelType w:val="multilevel"/>
    <w:tmpl w:val="656AF5B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54EA581E"/>
    <w:multiLevelType w:val="multilevel"/>
    <w:tmpl w:val="DEF4F2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69B39DF"/>
    <w:multiLevelType w:val="multilevel"/>
    <w:tmpl w:val="CCEE6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4">
    <w:nsid w:val="56F425C0"/>
    <w:multiLevelType w:val="multilevel"/>
    <w:tmpl w:val="A3BAA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571225F0"/>
    <w:multiLevelType w:val="hybridMultilevel"/>
    <w:tmpl w:val="29CCDDBC"/>
    <w:lvl w:ilvl="0" w:tplc="2DBE1D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8DB0A7F"/>
    <w:multiLevelType w:val="hybridMultilevel"/>
    <w:tmpl w:val="7E3EA29E"/>
    <w:lvl w:ilvl="0" w:tplc="5ED0C85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57762"/>
    <w:multiLevelType w:val="hybridMultilevel"/>
    <w:tmpl w:val="2F506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91094"/>
    <w:multiLevelType w:val="hybridMultilevel"/>
    <w:tmpl w:val="9E1AC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A0F98"/>
    <w:multiLevelType w:val="hybridMultilevel"/>
    <w:tmpl w:val="9678FF42"/>
    <w:lvl w:ilvl="0" w:tplc="5ED0C858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0194E91"/>
    <w:multiLevelType w:val="hybridMultilevel"/>
    <w:tmpl w:val="2C10ED52"/>
    <w:lvl w:ilvl="0" w:tplc="365247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6987857"/>
    <w:multiLevelType w:val="hybridMultilevel"/>
    <w:tmpl w:val="94864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315199"/>
    <w:multiLevelType w:val="hybridMultilevel"/>
    <w:tmpl w:val="79B0B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0"/>
  </w:num>
  <w:num w:numId="4">
    <w:abstractNumId w:val="21"/>
  </w:num>
  <w:num w:numId="5">
    <w:abstractNumId w:val="8"/>
  </w:num>
  <w:num w:numId="6">
    <w:abstractNumId w:val="0"/>
  </w:num>
  <w:num w:numId="7">
    <w:abstractNumId w:val="2"/>
  </w:num>
  <w:num w:numId="8">
    <w:abstractNumId w:val="18"/>
  </w:num>
  <w:num w:numId="9">
    <w:abstractNumId w:val="10"/>
  </w:num>
  <w:num w:numId="10">
    <w:abstractNumId w:val="5"/>
  </w:num>
  <w:num w:numId="11">
    <w:abstractNumId w:val="19"/>
  </w:num>
  <w:num w:numId="12">
    <w:abstractNumId w:val="12"/>
  </w:num>
  <w:num w:numId="13">
    <w:abstractNumId w:val="16"/>
  </w:num>
  <w:num w:numId="14">
    <w:abstractNumId w:val="3"/>
  </w:num>
  <w:num w:numId="15">
    <w:abstractNumId w:val="11"/>
  </w:num>
  <w:num w:numId="16">
    <w:abstractNumId w:val="7"/>
  </w:num>
  <w:num w:numId="17">
    <w:abstractNumId w:val="13"/>
  </w:num>
  <w:num w:numId="18">
    <w:abstractNumId w:val="9"/>
  </w:num>
  <w:num w:numId="19">
    <w:abstractNumId w:val="6"/>
  </w:num>
  <w:num w:numId="20">
    <w:abstractNumId w:val="1"/>
  </w:num>
  <w:num w:numId="21">
    <w:abstractNumId w:val="14"/>
  </w:num>
  <w:num w:numId="22">
    <w:abstractNumId w:val="17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D24433"/>
    <w:rsid w:val="00012BED"/>
    <w:rsid w:val="000279CF"/>
    <w:rsid w:val="000350C1"/>
    <w:rsid w:val="00060EE3"/>
    <w:rsid w:val="00062817"/>
    <w:rsid w:val="000721C3"/>
    <w:rsid w:val="00083380"/>
    <w:rsid w:val="00084DF4"/>
    <w:rsid w:val="000A68C3"/>
    <w:rsid w:val="000A78F8"/>
    <w:rsid w:val="000B52F3"/>
    <w:rsid w:val="000D0D8D"/>
    <w:rsid w:val="000D1BF2"/>
    <w:rsid w:val="000D58C7"/>
    <w:rsid w:val="000D7DF6"/>
    <w:rsid w:val="000E0502"/>
    <w:rsid w:val="000E39B5"/>
    <w:rsid w:val="00100CBC"/>
    <w:rsid w:val="00105CD5"/>
    <w:rsid w:val="00111F54"/>
    <w:rsid w:val="00117BD5"/>
    <w:rsid w:val="0012621A"/>
    <w:rsid w:val="00126307"/>
    <w:rsid w:val="001279A3"/>
    <w:rsid w:val="00132EFE"/>
    <w:rsid w:val="0014384F"/>
    <w:rsid w:val="001456E7"/>
    <w:rsid w:val="0014586A"/>
    <w:rsid w:val="00167634"/>
    <w:rsid w:val="00182014"/>
    <w:rsid w:val="00192AD1"/>
    <w:rsid w:val="001A2E7C"/>
    <w:rsid w:val="001A5F59"/>
    <w:rsid w:val="001C65C5"/>
    <w:rsid w:val="001D7033"/>
    <w:rsid w:val="001F5CF0"/>
    <w:rsid w:val="001F60D0"/>
    <w:rsid w:val="0020112C"/>
    <w:rsid w:val="00202A3D"/>
    <w:rsid w:val="002068C9"/>
    <w:rsid w:val="00215531"/>
    <w:rsid w:val="00220647"/>
    <w:rsid w:val="00226EEC"/>
    <w:rsid w:val="00267CB8"/>
    <w:rsid w:val="00273D80"/>
    <w:rsid w:val="00275125"/>
    <w:rsid w:val="00283F70"/>
    <w:rsid w:val="002A4812"/>
    <w:rsid w:val="002B232F"/>
    <w:rsid w:val="002B3E94"/>
    <w:rsid w:val="002E02DE"/>
    <w:rsid w:val="002E65F0"/>
    <w:rsid w:val="00321896"/>
    <w:rsid w:val="00337BE7"/>
    <w:rsid w:val="00355DC8"/>
    <w:rsid w:val="00361620"/>
    <w:rsid w:val="0036691C"/>
    <w:rsid w:val="00383D10"/>
    <w:rsid w:val="00385EEE"/>
    <w:rsid w:val="00386CC0"/>
    <w:rsid w:val="003A5713"/>
    <w:rsid w:val="003B4906"/>
    <w:rsid w:val="003C4540"/>
    <w:rsid w:val="003D6CB1"/>
    <w:rsid w:val="003E5D8F"/>
    <w:rsid w:val="003E6AE3"/>
    <w:rsid w:val="00405415"/>
    <w:rsid w:val="00423933"/>
    <w:rsid w:val="00450DF9"/>
    <w:rsid w:val="00456326"/>
    <w:rsid w:val="00456C35"/>
    <w:rsid w:val="0046710E"/>
    <w:rsid w:val="00467FC2"/>
    <w:rsid w:val="00477578"/>
    <w:rsid w:val="00477632"/>
    <w:rsid w:val="0048478A"/>
    <w:rsid w:val="00485EC5"/>
    <w:rsid w:val="0048603D"/>
    <w:rsid w:val="00490961"/>
    <w:rsid w:val="00497192"/>
    <w:rsid w:val="004A6B9C"/>
    <w:rsid w:val="004A6EA0"/>
    <w:rsid w:val="004B7D9B"/>
    <w:rsid w:val="004C0DB7"/>
    <w:rsid w:val="004C11C4"/>
    <w:rsid w:val="004C3147"/>
    <w:rsid w:val="004C4F53"/>
    <w:rsid w:val="004C6433"/>
    <w:rsid w:val="004D0CB3"/>
    <w:rsid w:val="004D2F0A"/>
    <w:rsid w:val="004D3CD1"/>
    <w:rsid w:val="004D657C"/>
    <w:rsid w:val="004D6FAD"/>
    <w:rsid w:val="004F37B2"/>
    <w:rsid w:val="004F5822"/>
    <w:rsid w:val="00500E14"/>
    <w:rsid w:val="00501B99"/>
    <w:rsid w:val="00502BBC"/>
    <w:rsid w:val="00535A19"/>
    <w:rsid w:val="0054269A"/>
    <w:rsid w:val="00544607"/>
    <w:rsid w:val="00546007"/>
    <w:rsid w:val="00553DC8"/>
    <w:rsid w:val="005545F3"/>
    <w:rsid w:val="00555C1C"/>
    <w:rsid w:val="00572149"/>
    <w:rsid w:val="005827F2"/>
    <w:rsid w:val="0059018B"/>
    <w:rsid w:val="005925EA"/>
    <w:rsid w:val="005A4E37"/>
    <w:rsid w:val="005A640A"/>
    <w:rsid w:val="005B20B3"/>
    <w:rsid w:val="005B70AD"/>
    <w:rsid w:val="005D496D"/>
    <w:rsid w:val="005E21F7"/>
    <w:rsid w:val="005E4C45"/>
    <w:rsid w:val="005F147A"/>
    <w:rsid w:val="0063119D"/>
    <w:rsid w:val="00664EA1"/>
    <w:rsid w:val="006702FC"/>
    <w:rsid w:val="00681AB5"/>
    <w:rsid w:val="006841F4"/>
    <w:rsid w:val="0068712B"/>
    <w:rsid w:val="006B54A5"/>
    <w:rsid w:val="006C2000"/>
    <w:rsid w:val="006C68F4"/>
    <w:rsid w:val="0070422F"/>
    <w:rsid w:val="007061A5"/>
    <w:rsid w:val="00706F75"/>
    <w:rsid w:val="0071646B"/>
    <w:rsid w:val="00720FF8"/>
    <w:rsid w:val="00723BE4"/>
    <w:rsid w:val="00732DF1"/>
    <w:rsid w:val="007432E4"/>
    <w:rsid w:val="0076268E"/>
    <w:rsid w:val="00766893"/>
    <w:rsid w:val="00775783"/>
    <w:rsid w:val="00782276"/>
    <w:rsid w:val="007836A2"/>
    <w:rsid w:val="007A4191"/>
    <w:rsid w:val="007A486D"/>
    <w:rsid w:val="007A6FA5"/>
    <w:rsid w:val="007B19DB"/>
    <w:rsid w:val="007B4AD7"/>
    <w:rsid w:val="007D03D6"/>
    <w:rsid w:val="007D23E1"/>
    <w:rsid w:val="007E1212"/>
    <w:rsid w:val="007F027E"/>
    <w:rsid w:val="00803EC8"/>
    <w:rsid w:val="00806AC6"/>
    <w:rsid w:val="00816B36"/>
    <w:rsid w:val="00816FBF"/>
    <w:rsid w:val="008213A4"/>
    <w:rsid w:val="00827057"/>
    <w:rsid w:val="008305DE"/>
    <w:rsid w:val="00843628"/>
    <w:rsid w:val="00843ED4"/>
    <w:rsid w:val="00866343"/>
    <w:rsid w:val="00866481"/>
    <w:rsid w:val="008708B4"/>
    <w:rsid w:val="00872842"/>
    <w:rsid w:val="00873646"/>
    <w:rsid w:val="0088549A"/>
    <w:rsid w:val="00887232"/>
    <w:rsid w:val="008872F0"/>
    <w:rsid w:val="00891D65"/>
    <w:rsid w:val="00892729"/>
    <w:rsid w:val="008931CB"/>
    <w:rsid w:val="008965BB"/>
    <w:rsid w:val="008A7232"/>
    <w:rsid w:val="008C764E"/>
    <w:rsid w:val="008D5CD2"/>
    <w:rsid w:val="008F2C57"/>
    <w:rsid w:val="008F4E22"/>
    <w:rsid w:val="009153A9"/>
    <w:rsid w:val="00932840"/>
    <w:rsid w:val="00965ADF"/>
    <w:rsid w:val="009841E9"/>
    <w:rsid w:val="00986934"/>
    <w:rsid w:val="0098713B"/>
    <w:rsid w:val="009C38BF"/>
    <w:rsid w:val="009C5F27"/>
    <w:rsid w:val="009C719C"/>
    <w:rsid w:val="009C757A"/>
    <w:rsid w:val="009D39AD"/>
    <w:rsid w:val="009D6C7A"/>
    <w:rsid w:val="009D6FD0"/>
    <w:rsid w:val="009E25BD"/>
    <w:rsid w:val="009F28AA"/>
    <w:rsid w:val="009F5BE5"/>
    <w:rsid w:val="00A01803"/>
    <w:rsid w:val="00A12709"/>
    <w:rsid w:val="00A16654"/>
    <w:rsid w:val="00A3129B"/>
    <w:rsid w:val="00A5539C"/>
    <w:rsid w:val="00A62B8E"/>
    <w:rsid w:val="00A6607B"/>
    <w:rsid w:val="00A80B7A"/>
    <w:rsid w:val="00A91056"/>
    <w:rsid w:val="00A933A0"/>
    <w:rsid w:val="00A94DF3"/>
    <w:rsid w:val="00AA2619"/>
    <w:rsid w:val="00AB54F5"/>
    <w:rsid w:val="00AC445A"/>
    <w:rsid w:val="00AE2286"/>
    <w:rsid w:val="00AF6141"/>
    <w:rsid w:val="00B13021"/>
    <w:rsid w:val="00B163E1"/>
    <w:rsid w:val="00B22035"/>
    <w:rsid w:val="00B23E19"/>
    <w:rsid w:val="00B306DF"/>
    <w:rsid w:val="00B31B16"/>
    <w:rsid w:val="00B35B4E"/>
    <w:rsid w:val="00B4678F"/>
    <w:rsid w:val="00B477F1"/>
    <w:rsid w:val="00B52CB4"/>
    <w:rsid w:val="00B716B7"/>
    <w:rsid w:val="00B95EA7"/>
    <w:rsid w:val="00BA12F2"/>
    <w:rsid w:val="00BA2175"/>
    <w:rsid w:val="00BB066E"/>
    <w:rsid w:val="00BB1D4F"/>
    <w:rsid w:val="00BB61C0"/>
    <w:rsid w:val="00BB7DFE"/>
    <w:rsid w:val="00BC3A9D"/>
    <w:rsid w:val="00BD7781"/>
    <w:rsid w:val="00BF1CE0"/>
    <w:rsid w:val="00C10B86"/>
    <w:rsid w:val="00C14663"/>
    <w:rsid w:val="00C162A3"/>
    <w:rsid w:val="00C26196"/>
    <w:rsid w:val="00C464DA"/>
    <w:rsid w:val="00C50FDE"/>
    <w:rsid w:val="00C65037"/>
    <w:rsid w:val="00C726B4"/>
    <w:rsid w:val="00C76BA9"/>
    <w:rsid w:val="00C86D07"/>
    <w:rsid w:val="00C91016"/>
    <w:rsid w:val="00C955AD"/>
    <w:rsid w:val="00CB625F"/>
    <w:rsid w:val="00CB6A77"/>
    <w:rsid w:val="00CC3230"/>
    <w:rsid w:val="00CC32D4"/>
    <w:rsid w:val="00CD540A"/>
    <w:rsid w:val="00CD67FC"/>
    <w:rsid w:val="00D10F67"/>
    <w:rsid w:val="00D1190E"/>
    <w:rsid w:val="00D12494"/>
    <w:rsid w:val="00D24433"/>
    <w:rsid w:val="00D3509F"/>
    <w:rsid w:val="00D400EC"/>
    <w:rsid w:val="00D43BE7"/>
    <w:rsid w:val="00D63E4F"/>
    <w:rsid w:val="00D676A0"/>
    <w:rsid w:val="00D7037B"/>
    <w:rsid w:val="00D72DD7"/>
    <w:rsid w:val="00D82310"/>
    <w:rsid w:val="00D85401"/>
    <w:rsid w:val="00DA46E0"/>
    <w:rsid w:val="00DB116F"/>
    <w:rsid w:val="00DB65D1"/>
    <w:rsid w:val="00DE4E03"/>
    <w:rsid w:val="00DF082D"/>
    <w:rsid w:val="00DF7A4C"/>
    <w:rsid w:val="00E10136"/>
    <w:rsid w:val="00E12222"/>
    <w:rsid w:val="00E3278F"/>
    <w:rsid w:val="00E34708"/>
    <w:rsid w:val="00E34D8E"/>
    <w:rsid w:val="00E42EEC"/>
    <w:rsid w:val="00E43EB6"/>
    <w:rsid w:val="00E629D9"/>
    <w:rsid w:val="00E723D6"/>
    <w:rsid w:val="00E73ADC"/>
    <w:rsid w:val="00E73F6C"/>
    <w:rsid w:val="00E74AF8"/>
    <w:rsid w:val="00E805B0"/>
    <w:rsid w:val="00E87E21"/>
    <w:rsid w:val="00E87F57"/>
    <w:rsid w:val="00E9122E"/>
    <w:rsid w:val="00E93AC2"/>
    <w:rsid w:val="00EA2168"/>
    <w:rsid w:val="00EA4109"/>
    <w:rsid w:val="00EA5D51"/>
    <w:rsid w:val="00ED2D20"/>
    <w:rsid w:val="00ED50B7"/>
    <w:rsid w:val="00EF1EA0"/>
    <w:rsid w:val="00F03E77"/>
    <w:rsid w:val="00F13030"/>
    <w:rsid w:val="00F47706"/>
    <w:rsid w:val="00F52B6B"/>
    <w:rsid w:val="00F56B45"/>
    <w:rsid w:val="00F826D7"/>
    <w:rsid w:val="00F900F6"/>
    <w:rsid w:val="00F96460"/>
    <w:rsid w:val="00F97422"/>
    <w:rsid w:val="00FA0991"/>
    <w:rsid w:val="00FA5BBA"/>
    <w:rsid w:val="00FA666D"/>
    <w:rsid w:val="00FB32BE"/>
    <w:rsid w:val="00FD19E1"/>
    <w:rsid w:val="00FE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A72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62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43628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843628"/>
    <w:pPr>
      <w:keepNext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4C11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C11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C11C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C11C4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4C11C4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4C11C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1C4"/>
    <w:rPr>
      <w:rFonts w:eastAsia="Times New Roman" w:cs="Times New Roman"/>
      <w:b/>
      <w:sz w:val="28"/>
    </w:rPr>
  </w:style>
  <w:style w:type="character" w:customStyle="1" w:styleId="20">
    <w:name w:val="Заголовок 2 Знак"/>
    <w:basedOn w:val="a0"/>
    <w:link w:val="2"/>
    <w:rsid w:val="004C11C4"/>
    <w:rPr>
      <w:rFonts w:eastAsia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rsid w:val="004C11C4"/>
    <w:rPr>
      <w:rFonts w:eastAsia="Times New Roman"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C11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C11C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C11C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C11C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C11C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C11C4"/>
    <w:rPr>
      <w:rFonts w:ascii="Cambria" w:eastAsia="Times New Roman" w:hAnsi="Cambria" w:cs="Times New Roman"/>
      <w:sz w:val="22"/>
      <w:szCs w:val="22"/>
    </w:rPr>
  </w:style>
  <w:style w:type="paragraph" w:styleId="a3">
    <w:name w:val="caption"/>
    <w:basedOn w:val="a"/>
    <w:next w:val="a"/>
    <w:qFormat/>
    <w:rsid w:val="00843628"/>
    <w:pPr>
      <w:jc w:val="center"/>
    </w:pPr>
    <w:rPr>
      <w:b/>
      <w:sz w:val="28"/>
      <w:szCs w:val="20"/>
    </w:rPr>
  </w:style>
  <w:style w:type="paragraph" w:styleId="a4">
    <w:name w:val="Title"/>
    <w:basedOn w:val="a"/>
    <w:next w:val="a"/>
    <w:link w:val="a5"/>
    <w:uiPriority w:val="10"/>
    <w:qFormat/>
    <w:rsid w:val="004C11C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C11C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C11C4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11"/>
    <w:rsid w:val="004C11C4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basedOn w:val="a0"/>
    <w:uiPriority w:val="22"/>
    <w:qFormat/>
    <w:rsid w:val="004C11C4"/>
    <w:rPr>
      <w:b/>
      <w:bCs/>
    </w:rPr>
  </w:style>
  <w:style w:type="character" w:styleId="a9">
    <w:name w:val="Emphasis"/>
    <w:uiPriority w:val="20"/>
    <w:qFormat/>
    <w:rsid w:val="004C11C4"/>
    <w:rPr>
      <w:i/>
      <w:iCs/>
    </w:rPr>
  </w:style>
  <w:style w:type="paragraph" w:styleId="aa">
    <w:name w:val="No Spacing"/>
    <w:link w:val="ab"/>
    <w:uiPriority w:val="1"/>
    <w:qFormat/>
    <w:rsid w:val="00843628"/>
    <w:rPr>
      <w:sz w:val="24"/>
    </w:rPr>
  </w:style>
  <w:style w:type="character" w:customStyle="1" w:styleId="ab">
    <w:name w:val="Без интервала Знак"/>
    <w:basedOn w:val="a0"/>
    <w:link w:val="aa"/>
    <w:uiPriority w:val="1"/>
    <w:rsid w:val="004C11C4"/>
    <w:rPr>
      <w:sz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4C11C4"/>
    <w:pPr>
      <w:ind w:left="708"/>
    </w:pPr>
    <w:rPr>
      <w:szCs w:val="20"/>
    </w:rPr>
  </w:style>
  <w:style w:type="paragraph" w:styleId="21">
    <w:name w:val="Quote"/>
    <w:basedOn w:val="a"/>
    <w:next w:val="a"/>
    <w:link w:val="22"/>
    <w:uiPriority w:val="29"/>
    <w:qFormat/>
    <w:rsid w:val="004C11C4"/>
    <w:rPr>
      <w:i/>
      <w:iCs/>
      <w:color w:val="000000"/>
      <w:szCs w:val="20"/>
    </w:rPr>
  </w:style>
  <w:style w:type="character" w:customStyle="1" w:styleId="22">
    <w:name w:val="Цитата 2 Знак"/>
    <w:basedOn w:val="a0"/>
    <w:link w:val="21"/>
    <w:uiPriority w:val="29"/>
    <w:rsid w:val="004C11C4"/>
    <w:rPr>
      <w:rFonts w:eastAsia="Times New Roman" w:cs="Times New Roman"/>
      <w:i/>
      <w:iCs/>
      <w:color w:val="000000"/>
      <w:sz w:val="24"/>
    </w:rPr>
  </w:style>
  <w:style w:type="paragraph" w:styleId="ad">
    <w:name w:val="Intense Quote"/>
    <w:basedOn w:val="a"/>
    <w:next w:val="a"/>
    <w:link w:val="ae"/>
    <w:uiPriority w:val="30"/>
    <w:qFormat/>
    <w:rsid w:val="004C11C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4C11C4"/>
    <w:rPr>
      <w:rFonts w:eastAsia="Times New Roman" w:cs="Times New Roman"/>
      <w:b/>
      <w:bCs/>
      <w:i/>
      <w:iCs/>
      <w:color w:val="4F81BD"/>
      <w:sz w:val="24"/>
    </w:rPr>
  </w:style>
  <w:style w:type="character" w:styleId="af">
    <w:name w:val="Subtle Emphasis"/>
    <w:uiPriority w:val="19"/>
    <w:qFormat/>
    <w:rsid w:val="004C11C4"/>
    <w:rPr>
      <w:i/>
      <w:iCs/>
      <w:color w:val="808080"/>
    </w:rPr>
  </w:style>
  <w:style w:type="character" w:styleId="af0">
    <w:name w:val="Intense Emphasis"/>
    <w:uiPriority w:val="21"/>
    <w:qFormat/>
    <w:rsid w:val="004C11C4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4C11C4"/>
    <w:rPr>
      <w:smallCaps/>
      <w:color w:val="C0504D"/>
      <w:u w:val="single"/>
    </w:rPr>
  </w:style>
  <w:style w:type="character" w:styleId="af2">
    <w:name w:val="Intense Reference"/>
    <w:basedOn w:val="a0"/>
    <w:uiPriority w:val="32"/>
    <w:qFormat/>
    <w:rsid w:val="004C11C4"/>
    <w:rPr>
      <w:b/>
      <w:bCs/>
      <w:smallCaps/>
      <w:color w:val="C0504D"/>
      <w:spacing w:val="5"/>
      <w:u w:val="single"/>
    </w:rPr>
  </w:style>
  <w:style w:type="character" w:styleId="af3">
    <w:name w:val="Book Title"/>
    <w:basedOn w:val="a0"/>
    <w:uiPriority w:val="33"/>
    <w:qFormat/>
    <w:rsid w:val="004C11C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qFormat/>
    <w:rsid w:val="004C11C4"/>
    <w:pPr>
      <w:spacing w:before="240" w:after="60"/>
      <w:jc w:val="left"/>
      <w:outlineLvl w:val="9"/>
    </w:pPr>
    <w:rPr>
      <w:rFonts w:ascii="Cambria" w:hAnsi="Cambria"/>
      <w:bCs/>
      <w:kern w:val="32"/>
      <w:sz w:val="32"/>
      <w:szCs w:val="32"/>
    </w:rPr>
  </w:style>
  <w:style w:type="paragraph" w:styleId="af5">
    <w:name w:val="Balloon Text"/>
    <w:basedOn w:val="a"/>
    <w:link w:val="af6"/>
    <w:uiPriority w:val="99"/>
    <w:semiHidden/>
    <w:unhideWhenUsed/>
    <w:rsid w:val="000E050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E050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06F75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rmal">
    <w:name w:val="ConsPlusNormal"/>
    <w:rsid w:val="001458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458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7">
    <w:name w:val="Table Grid"/>
    <w:basedOn w:val="a1"/>
    <w:uiPriority w:val="59"/>
    <w:rsid w:val="00E93A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rsid w:val="004C31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C3147"/>
  </w:style>
  <w:style w:type="character" w:styleId="af9">
    <w:name w:val="Hyperlink"/>
    <w:basedOn w:val="a0"/>
    <w:uiPriority w:val="99"/>
    <w:rsid w:val="004C3147"/>
    <w:rPr>
      <w:color w:val="0000FF"/>
      <w:u w:val="single"/>
    </w:rPr>
  </w:style>
  <w:style w:type="paragraph" w:customStyle="1" w:styleId="ConsPlusNonformat">
    <w:name w:val="ConsPlusNonformat"/>
    <w:uiPriority w:val="99"/>
    <w:rsid w:val="005E4C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header"/>
    <w:basedOn w:val="a"/>
    <w:link w:val="afb"/>
    <w:rsid w:val="00C726B4"/>
    <w:pPr>
      <w:tabs>
        <w:tab w:val="center" w:pos="4153"/>
        <w:tab w:val="right" w:pos="8306"/>
      </w:tabs>
    </w:pPr>
    <w:rPr>
      <w:b/>
      <w:szCs w:val="20"/>
    </w:rPr>
  </w:style>
  <w:style w:type="character" w:customStyle="1" w:styleId="afb">
    <w:name w:val="Верхний колонтитул Знак"/>
    <w:basedOn w:val="a0"/>
    <w:link w:val="afa"/>
    <w:rsid w:val="00C726B4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EE73D8FDD8DBF5555469AEDDA413E291E5F7CFE7C62FE45A0B8D0FF4F9042595779FC72E9154AD7DCF6611CAB29B1250A56210BBvCsAB" TargetMode="External"/><Relationship Id="rId13" Type="http://schemas.openxmlformats.org/officeDocument/2006/relationships/hyperlink" Target="consultantplus://offline/ref=13DA42AE028CBB7861AE4F7FCC990125E1FAB90A35D4CEFEFA51F431887805ECD8F126ACC18CEDE14594F13E4C3975D65548EE256F54Y7B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2C2719A98714FBF711BD7D4A688BF7DA6F832DC922D63DC7FE4EB90296A622E408B858140605171F9842A4FF083087D30800926493CED35BF5967TDXCD" TargetMode="External"/><Relationship Id="rId12" Type="http://schemas.openxmlformats.org/officeDocument/2006/relationships/hyperlink" Target="consultantplus://offline/ref=13DA42AE028CBB7861AE4F7FCC990125E1FCBE0937D8CEFEFA51F431887805ECD8F126A9C08CE1BE4081E066403063C95557F2276D4653YC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92239E029BCA4427D7575A03DB137A3106CF721CFC3F56565269C193D41D258C757DA3B64E80A1168CDFCA4219BDEB4C8DDD18JBMC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3EE73D8FDD8DBF5555469AEDDA413E291E4F4CCE3C62FE45A0B8D0FF4F904258777C7CB2F9141F82D95311CC9vBs9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92239E029BCA4427D7575A03DB137A3106CF721CFC3F56565269C193D41D258C757DA7B245D4F75AD2869A0E52B1EB5A91DC1BA1DDB26CJ2M4C" TargetMode="External"/><Relationship Id="rId10" Type="http://schemas.openxmlformats.org/officeDocument/2006/relationships/hyperlink" Target="consultantplus://offline/ref=13EE73D8FDD8DBF5555477A3CBC849EB97EBA8C5E3CF23B00154D652A3F00E72D238C6856A945EF92E8B3214C0EED45704B66118A7C8AA311F4F78v9s6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EE73D8FDD8DBF5555477A3CBC849EB97EBA8C5E3CF23B00154D652A3F00E72D238C6856A945EF92E8B321AC0EED45704B66118A7C8AA311F4F78v9s6B" TargetMode="External"/><Relationship Id="rId14" Type="http://schemas.openxmlformats.org/officeDocument/2006/relationships/hyperlink" Target="consultantplus://offline/ref=1592239E029BCA4427D7575A03DB137A3106CF721CFC3F56565269C193D41D258C757DA7B24DDFA4039D87C64B0FA2EB5391DF1ABDJDM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4AE75-C318-4C3B-80CC-91FA5D0B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16911</CharactersWithSpaces>
  <SharedDoc>false</SharedDoc>
  <HLinks>
    <vt:vector size="6" baseType="variant">
      <vt:variant>
        <vt:i4>6291562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consultantplus://offline/ref=FCAF8D90C5D30E2B8D08D769236F6B02E1F15A54493366B6C5E9D72D3C227204DA92000B25282413242CACD908B15EC3141993262F00XD28E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 Александр Анатольевич</dc:creator>
  <cp:lastModifiedBy>Егорова Анна Васильевна</cp:lastModifiedBy>
  <cp:revision>9</cp:revision>
  <cp:lastPrinted>2023-12-02T02:42:00Z</cp:lastPrinted>
  <dcterms:created xsi:type="dcterms:W3CDTF">2023-11-18T01:19:00Z</dcterms:created>
  <dcterms:modified xsi:type="dcterms:W3CDTF">2023-12-02T02:43:00Z</dcterms:modified>
</cp:coreProperties>
</file>