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9847BE">
      <w:pPr>
        <w:pStyle w:val="a3"/>
        <w:rPr>
          <w:b/>
        </w:rPr>
      </w:pPr>
      <w:r w:rsidRPr="009847BE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7" o:title="Герб-3"/>
          </v:shape>
        </w:pict>
      </w:r>
    </w:p>
    <w:p w:rsidR="00F170DA" w:rsidRDefault="00F170DA">
      <w:pPr>
        <w:pStyle w:val="a3"/>
        <w:rPr>
          <w:b/>
        </w:rPr>
      </w:pPr>
    </w:p>
    <w:p w:rsidR="00F170DA" w:rsidRPr="00056822" w:rsidRDefault="00F170DA">
      <w:pPr>
        <w:jc w:val="center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F170DA" w:rsidRDefault="00F170DA">
      <w:pPr>
        <w:jc w:val="center"/>
      </w:pP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607AB7">
        <w:rPr>
          <w:bCs/>
        </w:rPr>
        <w:t xml:space="preserve">11 </w:t>
      </w:r>
      <w:r w:rsidR="006A1BAD">
        <w:rPr>
          <w:bCs/>
        </w:rPr>
        <w:t>ноября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6A1BAD">
        <w:rPr>
          <w:bCs/>
        </w:rPr>
        <w:t xml:space="preserve">16 </w:t>
      </w:r>
      <w:r w:rsidR="00F170DA" w:rsidRPr="00A63AE5">
        <w:rPr>
          <w:bCs/>
        </w:rPr>
        <w:t>г.</w:t>
      </w:r>
      <w:r w:rsidR="00F170DA" w:rsidRPr="00A63AE5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DE0787">
        <w:rPr>
          <w:bCs/>
        </w:rPr>
        <w:t xml:space="preserve"> 278</w:t>
      </w:r>
      <w:r w:rsidR="00D27ADA">
        <w:rPr>
          <w:bCs/>
        </w:rPr>
        <w:tab/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>ешение Совета депутатов 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DE0787">
        <w:rPr>
          <w:bCs/>
        </w:rPr>
        <w:t>.</w:t>
      </w:r>
      <w:r w:rsidR="00607AB7">
        <w:rPr>
          <w:bCs/>
        </w:rPr>
        <w:t xml:space="preserve"> </w:t>
      </w:r>
      <w:r>
        <w:rPr>
          <w:bCs/>
        </w:rPr>
        <w:t>№ 153 «</w:t>
      </w:r>
      <w:r w:rsidR="00DA607E" w:rsidRPr="0090742C">
        <w:rPr>
          <w:bCs/>
        </w:rPr>
        <w:t>О</w:t>
      </w:r>
      <w:r w:rsidR="00BA2423">
        <w:t xml:space="preserve"> налоге</w:t>
      </w:r>
      <w:r w:rsidR="0024475B" w:rsidRPr="0090742C">
        <w:t xml:space="preserve"> на имущество</w:t>
      </w:r>
      <w:r w:rsidR="0090742C" w:rsidRPr="0090742C">
        <w:t xml:space="preserve"> </w:t>
      </w:r>
      <w:r w:rsidR="0024475B" w:rsidRPr="0090742C">
        <w:t>физических лиц</w:t>
      </w:r>
      <w:r w:rsidR="00BA2423">
        <w:t xml:space="preserve"> в </w:t>
      </w:r>
      <w:r w:rsidR="0027621E">
        <w:t>городском округе Эгвекинот</w:t>
      </w:r>
      <w:r>
        <w:t>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7E151A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В связи с принятием Закона</w:t>
      </w:r>
      <w:r w:rsidR="0027621E" w:rsidRPr="004F5A77">
        <w:rPr>
          <w:b w:val="0"/>
          <w:szCs w:val="24"/>
        </w:rPr>
        <w:t xml:space="preserve"> </w:t>
      </w:r>
      <w:r>
        <w:rPr>
          <w:b w:val="0"/>
          <w:szCs w:val="24"/>
        </w:rPr>
        <w:t>Чукотского автономного  округа</w:t>
      </w:r>
      <w:r w:rsidR="0027621E" w:rsidRPr="004F5A77">
        <w:rPr>
          <w:b w:val="0"/>
          <w:szCs w:val="24"/>
        </w:rPr>
        <w:t xml:space="preserve"> </w:t>
      </w:r>
      <w:r w:rsidR="004F5A77" w:rsidRPr="004F5A77">
        <w:rPr>
          <w:b w:val="0"/>
        </w:rPr>
        <w:t>от 28 июня 2016 г. N 74-ОЗ "О внесении изменения в Закон Чукотского автономного округа "О некоторых вопросах налогового регулирования в Чукотском автономном округе"</w:t>
      </w:r>
      <w:r w:rsidR="006854F0" w:rsidRPr="004F5A77">
        <w:rPr>
          <w:b w:val="0"/>
        </w:rPr>
        <w:t>,</w:t>
      </w:r>
      <w:r w:rsidR="0027621E" w:rsidRPr="004F5A77">
        <w:rPr>
          <w:b w:val="0"/>
          <w:szCs w:val="24"/>
        </w:rPr>
        <w:t xml:space="preserve"> 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5923DD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>
        <w:rPr>
          <w:sz w:val="24"/>
          <w:szCs w:val="24"/>
        </w:rPr>
        <w:t xml:space="preserve"> следующие изменения:</w:t>
      </w:r>
    </w:p>
    <w:p w:rsidR="006854F0" w:rsidRP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 w:rsidRPr="00CB5487">
        <w:rPr>
          <w:sz w:val="24"/>
          <w:szCs w:val="24"/>
        </w:rPr>
        <w:t>1.1. В пункте</w:t>
      </w:r>
      <w:r w:rsidR="009501DA" w:rsidRPr="00CB5487">
        <w:rPr>
          <w:sz w:val="24"/>
          <w:szCs w:val="24"/>
        </w:rPr>
        <w:t xml:space="preserve"> 2</w:t>
      </w:r>
      <w:r w:rsidR="00C631F5" w:rsidRPr="00CB5487">
        <w:rPr>
          <w:sz w:val="24"/>
          <w:szCs w:val="24"/>
        </w:rPr>
        <w:t xml:space="preserve"> </w:t>
      </w:r>
      <w:r w:rsidR="009501DA" w:rsidRPr="00CB5487">
        <w:rPr>
          <w:sz w:val="24"/>
          <w:szCs w:val="24"/>
        </w:rPr>
        <w:t>слов</w:t>
      </w:r>
      <w:r w:rsidR="004F5A77" w:rsidRPr="00CB5487">
        <w:rPr>
          <w:sz w:val="24"/>
          <w:szCs w:val="24"/>
        </w:rPr>
        <w:t>а</w:t>
      </w:r>
      <w:r w:rsidR="009501DA" w:rsidRPr="00CB5487">
        <w:rPr>
          <w:sz w:val="24"/>
          <w:szCs w:val="24"/>
        </w:rPr>
        <w:t xml:space="preserve"> </w:t>
      </w:r>
      <w:r w:rsidR="00C631F5" w:rsidRPr="00CB5487">
        <w:rPr>
          <w:sz w:val="24"/>
          <w:szCs w:val="24"/>
        </w:rPr>
        <w:t>«</w:t>
      </w:r>
      <w:r w:rsidR="009501DA" w:rsidRPr="00CB5487">
        <w:rPr>
          <w:sz w:val="24"/>
          <w:szCs w:val="24"/>
        </w:rPr>
        <w:t xml:space="preserve">начиная с 1 января </w:t>
      </w:r>
      <w:r w:rsidR="00C631F5" w:rsidRPr="00CB5487">
        <w:rPr>
          <w:sz w:val="24"/>
          <w:szCs w:val="24"/>
        </w:rPr>
        <w:t>2017</w:t>
      </w:r>
      <w:r w:rsidR="009501DA" w:rsidRPr="00CB5487">
        <w:rPr>
          <w:sz w:val="24"/>
          <w:szCs w:val="24"/>
        </w:rPr>
        <w:t xml:space="preserve"> года</w:t>
      </w:r>
      <w:r w:rsidR="00C631F5" w:rsidRPr="00CB5487">
        <w:rPr>
          <w:sz w:val="24"/>
          <w:szCs w:val="24"/>
        </w:rPr>
        <w:t>»</w:t>
      </w:r>
      <w:r w:rsidR="004F5A77" w:rsidRPr="00CB5487">
        <w:rPr>
          <w:sz w:val="24"/>
          <w:szCs w:val="24"/>
        </w:rPr>
        <w:t xml:space="preserve"> заменить словами «</w:t>
      </w:r>
      <w:r w:rsidR="00CB5487" w:rsidRPr="00CB5487">
        <w:rPr>
          <w:sz w:val="24"/>
          <w:szCs w:val="24"/>
        </w:rPr>
        <w:t xml:space="preserve">с момента </w:t>
      </w:r>
      <w:proofErr w:type="gramStart"/>
      <w:r w:rsidR="00CB5487" w:rsidRPr="00CB5487">
        <w:rPr>
          <w:sz w:val="24"/>
          <w:szCs w:val="24"/>
        </w:rPr>
        <w:t>определения единой даты начала применения порядка определения налоговой базы</w:t>
      </w:r>
      <w:proofErr w:type="gramEnd"/>
      <w:r w:rsidR="00CB5487" w:rsidRPr="00CB5487">
        <w:rPr>
          <w:sz w:val="24"/>
          <w:szCs w:val="24"/>
        </w:rPr>
        <w:t xml:space="preserve"> исходя из кадастровой стоимости объектов налогообложения</w:t>
      </w:r>
      <w:r w:rsidR="006A1BAD">
        <w:rPr>
          <w:sz w:val="24"/>
          <w:szCs w:val="24"/>
        </w:rPr>
        <w:t>,</w:t>
      </w:r>
      <w:r w:rsidR="00CB5487" w:rsidRPr="00CB5487">
        <w:rPr>
          <w:sz w:val="24"/>
          <w:szCs w:val="24"/>
        </w:rPr>
        <w:t xml:space="preserve"> устанавливаемой законом Чукотского автономного округа.</w:t>
      </w:r>
      <w:r w:rsidR="00614811" w:rsidRPr="00CB5487">
        <w:rPr>
          <w:sz w:val="24"/>
          <w:szCs w:val="24"/>
        </w:rPr>
        <w:t>»</w:t>
      </w:r>
      <w:r w:rsidR="00715132">
        <w:rPr>
          <w:sz w:val="24"/>
          <w:szCs w:val="24"/>
        </w:rPr>
        <w:t>;</w:t>
      </w:r>
    </w:p>
    <w:p w:rsidR="004A615E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48503B">
        <w:rPr>
          <w:sz w:val="24"/>
          <w:szCs w:val="24"/>
        </w:rPr>
        <w:t xml:space="preserve">. </w:t>
      </w:r>
      <w:r w:rsidR="00CB5487">
        <w:rPr>
          <w:sz w:val="24"/>
          <w:szCs w:val="24"/>
        </w:rPr>
        <w:t>В пункте 4</w:t>
      </w:r>
      <w:r w:rsidR="004A615E">
        <w:rPr>
          <w:sz w:val="24"/>
          <w:szCs w:val="24"/>
        </w:rPr>
        <w:t xml:space="preserve"> </w:t>
      </w:r>
      <w:r w:rsidR="00CB5487" w:rsidRPr="00CB5487">
        <w:rPr>
          <w:sz w:val="24"/>
          <w:szCs w:val="24"/>
        </w:rPr>
        <w:t>слова «До 1 января 2017 года</w:t>
      </w:r>
      <w:r w:rsidR="00CB5487">
        <w:rPr>
          <w:sz w:val="24"/>
          <w:szCs w:val="24"/>
        </w:rPr>
        <w:t>» заменить словами</w:t>
      </w:r>
      <w:r w:rsidR="004A615E">
        <w:rPr>
          <w:sz w:val="24"/>
          <w:szCs w:val="24"/>
        </w:rPr>
        <w:t xml:space="preserve"> «</w:t>
      </w:r>
      <w:r w:rsidR="00CB5487">
        <w:rPr>
          <w:sz w:val="24"/>
          <w:szCs w:val="24"/>
        </w:rPr>
        <w:t xml:space="preserve">До </w:t>
      </w:r>
      <w:r w:rsidR="00CB5487" w:rsidRPr="00CB5487">
        <w:rPr>
          <w:sz w:val="24"/>
          <w:szCs w:val="24"/>
        </w:rPr>
        <w:t>единой даты начала применения порядка определения налоговой базы исходя из кадастровой стоимости объектов налогообложения</w:t>
      </w:r>
      <w:r w:rsidR="006A1BAD">
        <w:rPr>
          <w:sz w:val="24"/>
          <w:szCs w:val="24"/>
        </w:rPr>
        <w:t>,</w:t>
      </w:r>
      <w:r w:rsidR="00CB5487" w:rsidRPr="00CB5487">
        <w:rPr>
          <w:sz w:val="24"/>
          <w:szCs w:val="24"/>
        </w:rPr>
        <w:t xml:space="preserve"> устанавливаемой законом Чукотского автономного округа</w:t>
      </w:r>
      <w:r w:rsidR="004A615E">
        <w:rPr>
          <w:sz w:val="24"/>
          <w:szCs w:val="24"/>
        </w:rPr>
        <w:t>».</w:t>
      </w:r>
    </w:p>
    <w:p w:rsidR="007E046E" w:rsidRDefault="007E046E" w:rsidP="00A92E13">
      <w:pPr>
        <w:ind w:firstLine="708"/>
        <w:jc w:val="both"/>
      </w:pPr>
    </w:p>
    <w:p w:rsidR="00A74036" w:rsidRDefault="004A615E" w:rsidP="00D27ADA">
      <w:pPr>
        <w:ind w:firstLine="708"/>
        <w:jc w:val="both"/>
      </w:pPr>
      <w:r w:rsidRPr="000D09EC">
        <w:t>2</w:t>
      </w:r>
      <w:r w:rsidR="00092379" w:rsidRPr="000D09EC">
        <w:t xml:space="preserve">. </w:t>
      </w:r>
      <w:r w:rsidR="007E046E" w:rsidRPr="00092379">
        <w:t>Настоящее решение вступ</w:t>
      </w:r>
      <w:r w:rsidR="00D27ADA">
        <w:t>ает в силу с 1 января 2017 года</w:t>
      </w:r>
      <w:r w:rsidR="000D09EC" w:rsidRPr="000D09EC">
        <w:t>.</w:t>
      </w:r>
    </w:p>
    <w:p w:rsidR="00D27ADA" w:rsidRDefault="00D27ADA" w:rsidP="00D27ADA">
      <w:pPr>
        <w:ind w:firstLine="708"/>
        <w:jc w:val="both"/>
      </w:pPr>
    </w:p>
    <w:p w:rsidR="00A74036" w:rsidRDefault="004A615E" w:rsidP="00A92E13">
      <w:pPr>
        <w:ind w:firstLine="708"/>
        <w:jc w:val="both"/>
      </w:pPr>
      <w:r>
        <w:t>3</w:t>
      </w:r>
      <w:r w:rsidR="00092379" w:rsidRPr="00092379">
        <w:t xml:space="preserve">. Настоящее  решение обнародовать в местах, определенных Уставом </w:t>
      </w:r>
      <w:r w:rsidR="003C1BA1">
        <w:t>городского округа Эгвекинот</w:t>
      </w:r>
      <w:r w:rsidR="00092379" w:rsidRPr="00092379">
        <w:t xml:space="preserve">, и разместить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D27ADA" w:rsidRDefault="00D27ADA" w:rsidP="00A92E13">
      <w:pPr>
        <w:ind w:firstLine="708"/>
        <w:jc w:val="both"/>
      </w:pPr>
    </w:p>
    <w:p w:rsidR="00965CC8" w:rsidRDefault="004A615E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>
        <w:t>городского округа Эгвекинот</w:t>
      </w:r>
      <w:r w:rsidR="0022328B" w:rsidRPr="0022328B">
        <w:t xml:space="preserve"> </w:t>
      </w:r>
      <w:r w:rsidR="006A1BAD">
        <w:rPr>
          <w:b/>
        </w:rPr>
        <w:t>Колесникова А.А.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</w:t>
            </w:r>
          </w:p>
          <w:p w:rsidR="00C3572D" w:rsidRPr="00D7458D" w:rsidRDefault="00C3572D" w:rsidP="006A1BAD">
            <w:pPr>
              <w:jc w:val="center"/>
              <w:outlineLvl w:val="0"/>
            </w:pPr>
            <w:r w:rsidRPr="00D7458D">
              <w:rPr>
                <w:b/>
              </w:rPr>
              <w:t xml:space="preserve"> 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C3572D" w:rsidRPr="00D7458D" w:rsidRDefault="00C3572D" w:rsidP="006A1BAD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r w:rsidR="006A1BAD">
              <w:rPr>
                <w:b/>
              </w:rPr>
              <w:t>А.А. Колесников</w:t>
            </w:r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64" w:rsidRDefault="000A4764">
      <w:r>
        <w:separator/>
      </w:r>
    </w:p>
  </w:endnote>
  <w:endnote w:type="continuationSeparator" w:id="1">
    <w:p w:rsidR="000A4764" w:rsidRDefault="000A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64" w:rsidRDefault="000A4764">
      <w:r>
        <w:separator/>
      </w:r>
    </w:p>
  </w:footnote>
  <w:footnote w:type="continuationSeparator" w:id="1">
    <w:p w:rsidR="000A4764" w:rsidRDefault="000A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518DF"/>
    <w:rsid w:val="00157958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BA1"/>
    <w:rsid w:val="003E2520"/>
    <w:rsid w:val="003E3DB2"/>
    <w:rsid w:val="003E502B"/>
    <w:rsid w:val="003F2208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E559D"/>
    <w:rsid w:val="005F6FA3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80191B"/>
    <w:rsid w:val="008A7E3E"/>
    <w:rsid w:val="008C7650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A6400"/>
    <w:rsid w:val="009D533B"/>
    <w:rsid w:val="009E3C24"/>
    <w:rsid w:val="009E429F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63519"/>
    <w:rsid w:val="00E73875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fino-1</cp:lastModifiedBy>
  <cp:revision>5</cp:revision>
  <cp:lastPrinted>2016-03-23T22:47:00Z</cp:lastPrinted>
  <dcterms:created xsi:type="dcterms:W3CDTF">2016-08-30T00:20:00Z</dcterms:created>
  <dcterms:modified xsi:type="dcterms:W3CDTF">2016-11-07T21:31:00Z</dcterms:modified>
</cp:coreProperties>
</file>