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25" w:rsidRDefault="00F24025" w:rsidP="00F24025">
      <w:bookmarkStart w:id="0" w:name="sub_19022"/>
      <w:bookmarkStart w:id="1" w:name="sub_29025"/>
      <w:bookmarkStart w:id="2" w:name="sub_6304"/>
      <w:bookmarkStart w:id="3" w:name="sub_6503"/>
      <w:bookmarkStart w:id="4" w:name="sub_7101"/>
      <w:bookmarkStart w:id="5" w:name="sub_6016"/>
    </w:p>
    <w:p w:rsidR="00F24025" w:rsidRDefault="00704B20" w:rsidP="00F24025">
      <w:pPr>
        <w:jc w:val="center"/>
      </w:pPr>
      <w:r>
        <w:rPr>
          <w:noProof/>
        </w:rPr>
        <w:drawing>
          <wp:inline distT="0" distB="0" distL="0" distR="0">
            <wp:extent cx="581025" cy="752475"/>
            <wp:effectExtent l="19050" t="0" r="9525" b="0"/>
            <wp:docPr id="2"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9" cstate="print"/>
                    <a:srcRect/>
                    <a:stretch>
                      <a:fillRect/>
                    </a:stretch>
                  </pic:blipFill>
                  <pic:spPr bwMode="auto">
                    <a:xfrm>
                      <a:off x="0" y="0"/>
                      <a:ext cx="581025" cy="752475"/>
                    </a:xfrm>
                    <a:prstGeom prst="rect">
                      <a:avLst/>
                    </a:prstGeom>
                    <a:noFill/>
                    <a:ln w="9525">
                      <a:noFill/>
                      <a:miter lim="800000"/>
                      <a:headEnd/>
                      <a:tailEnd/>
                    </a:ln>
                  </pic:spPr>
                </pic:pic>
              </a:graphicData>
            </a:graphic>
          </wp:inline>
        </w:drawing>
      </w:r>
    </w:p>
    <w:p w:rsidR="00F24025" w:rsidRPr="005B6A95" w:rsidRDefault="00F24025" w:rsidP="00F24025">
      <w:pPr>
        <w:rPr>
          <w:b/>
        </w:rPr>
      </w:pPr>
    </w:p>
    <w:p w:rsidR="00F24025" w:rsidRPr="002F0A36" w:rsidRDefault="00F24025" w:rsidP="00F24025">
      <w:pPr>
        <w:pStyle w:val="1"/>
        <w:spacing w:before="0"/>
        <w:jc w:val="center"/>
        <w:rPr>
          <w:b/>
          <w:szCs w:val="24"/>
        </w:rPr>
      </w:pPr>
      <w:r w:rsidRPr="002F0A36">
        <w:rPr>
          <w:b/>
          <w:szCs w:val="24"/>
        </w:rPr>
        <w:t>СОВЕТ  ДЕПУТАТОВ</w:t>
      </w:r>
    </w:p>
    <w:p w:rsidR="00F24025" w:rsidRPr="002F0A36" w:rsidRDefault="00F24025" w:rsidP="00F24025">
      <w:pPr>
        <w:pStyle w:val="1"/>
        <w:spacing w:before="0"/>
        <w:jc w:val="center"/>
        <w:rPr>
          <w:b/>
          <w:szCs w:val="24"/>
        </w:rPr>
      </w:pPr>
      <w:r w:rsidRPr="002F0A36">
        <w:rPr>
          <w:b/>
          <w:szCs w:val="24"/>
        </w:rPr>
        <w:t>ГОРОДСКОГО ОКРУГА ЭГВЕКИНОТ</w:t>
      </w:r>
    </w:p>
    <w:p w:rsidR="00F24025" w:rsidRPr="005B6A95" w:rsidRDefault="00F24025" w:rsidP="00F24025">
      <w:pPr>
        <w:jc w:val="center"/>
        <w:rPr>
          <w:b/>
        </w:rPr>
      </w:pPr>
    </w:p>
    <w:p w:rsidR="00F24025" w:rsidRPr="005B6A95" w:rsidRDefault="00F24025" w:rsidP="00F24025">
      <w:pPr>
        <w:pStyle w:val="2"/>
        <w:jc w:val="center"/>
        <w:rPr>
          <w:sz w:val="24"/>
          <w:szCs w:val="24"/>
        </w:rPr>
      </w:pPr>
      <w:proofErr w:type="gramStart"/>
      <w:r w:rsidRPr="005B6A95">
        <w:rPr>
          <w:sz w:val="24"/>
          <w:szCs w:val="24"/>
        </w:rPr>
        <w:t>Р</w:t>
      </w:r>
      <w:proofErr w:type="gramEnd"/>
      <w:r w:rsidRPr="005B6A95">
        <w:rPr>
          <w:sz w:val="24"/>
          <w:szCs w:val="24"/>
        </w:rPr>
        <w:t xml:space="preserve"> Е Ш Е Н И Е</w:t>
      </w:r>
    </w:p>
    <w:p w:rsidR="00F24025" w:rsidRDefault="00F24025" w:rsidP="00F24025"/>
    <w:p w:rsidR="00F24025" w:rsidRDefault="00F24025" w:rsidP="00F24025">
      <w:pPr>
        <w:jc w:val="both"/>
      </w:pPr>
      <w:r>
        <w:t xml:space="preserve">от </w:t>
      </w:r>
      <w:r w:rsidR="00DB6625">
        <w:t>26 декабря</w:t>
      </w:r>
      <w:r w:rsidR="00A87F0B">
        <w:t xml:space="preserve"> </w:t>
      </w:r>
      <w:r>
        <w:t>2023 г.</w:t>
      </w:r>
      <w:r>
        <w:tab/>
      </w:r>
      <w:r w:rsidR="00A87F0B">
        <w:t xml:space="preserve">                       </w:t>
      </w:r>
      <w:r w:rsidR="00A87F0B">
        <w:tab/>
        <w:t xml:space="preserve">     № </w:t>
      </w:r>
      <w:r w:rsidR="00DB6625">
        <w:t>32</w:t>
      </w:r>
      <w:r>
        <w:t xml:space="preserve">            </w:t>
      </w:r>
      <w:r>
        <w:tab/>
      </w:r>
      <w:r>
        <w:tab/>
      </w:r>
      <w:r>
        <w:tab/>
        <w:t xml:space="preserve">       п. Эгвекинот</w:t>
      </w:r>
    </w:p>
    <w:p w:rsidR="00F24025" w:rsidRDefault="00F24025" w:rsidP="00F24025">
      <w:pPr>
        <w:jc w:val="both"/>
        <w:rPr>
          <w:b/>
        </w:rPr>
      </w:pPr>
    </w:p>
    <w:p w:rsidR="00F24025" w:rsidRDefault="00F24025" w:rsidP="00F24025">
      <w:pPr>
        <w:jc w:val="center"/>
        <w:rPr>
          <w:b/>
        </w:rPr>
      </w:pPr>
      <w:r w:rsidRPr="007D56A5">
        <w:rPr>
          <w:b/>
        </w:rPr>
        <w:t xml:space="preserve">О внесении изменений в Устав </w:t>
      </w:r>
      <w:r>
        <w:rPr>
          <w:b/>
        </w:rPr>
        <w:t>городского округа Эгвекинот</w:t>
      </w:r>
    </w:p>
    <w:p w:rsidR="00F24025" w:rsidRPr="007D56A5" w:rsidRDefault="00F24025" w:rsidP="00F24025">
      <w:pPr>
        <w:jc w:val="center"/>
        <w:rPr>
          <w:b/>
        </w:rPr>
      </w:pPr>
    </w:p>
    <w:p w:rsidR="00F24025" w:rsidRPr="00DA057D" w:rsidRDefault="00F24025" w:rsidP="00F24025">
      <w:pPr>
        <w:tabs>
          <w:tab w:val="left" w:pos="567"/>
        </w:tabs>
        <w:autoSpaceDE w:val="0"/>
        <w:autoSpaceDN w:val="0"/>
        <w:adjustRightInd w:val="0"/>
        <w:jc w:val="both"/>
        <w:rPr>
          <w:b/>
          <w:i/>
          <w:color w:val="00B050"/>
        </w:rPr>
      </w:pPr>
      <w:r>
        <w:rPr>
          <w:b/>
        </w:rPr>
        <w:tab/>
      </w:r>
      <w:proofErr w:type="gramStart"/>
      <w:r w:rsidRPr="007D56A5">
        <w:t xml:space="preserve">В целях приведения Устава </w:t>
      </w:r>
      <w:r>
        <w:t xml:space="preserve">городского округа Эгвекинот </w:t>
      </w:r>
      <w:r w:rsidRPr="007D56A5">
        <w:t>в с</w:t>
      </w:r>
      <w:r>
        <w:t>оответствие с изменениями, внесе</w:t>
      </w:r>
      <w:r w:rsidRPr="007D56A5">
        <w:t>нными в Федераль</w:t>
      </w:r>
      <w:r>
        <w:t>ный закон от 6 октября 2003 г.</w:t>
      </w:r>
      <w:r w:rsidRPr="007D56A5">
        <w:t xml:space="preserve"> № 131-ФЗ «Об общих принципах организации местного самоуправления в Российской Федерац</w:t>
      </w:r>
      <w:r>
        <w:t>ии»</w:t>
      </w:r>
      <w:r w:rsidRPr="00DA057D">
        <w:t>, принимая во внимание результаты публичных слушаний, а также требования</w:t>
      </w:r>
      <w:r>
        <w:t xml:space="preserve"> Федерального закона от      21 июля 2005 г. № 97-ФЗ «О </w:t>
      </w:r>
      <w:r w:rsidRPr="00DA057D">
        <w:t>государственной регистрации уставов муници</w:t>
      </w:r>
      <w:r>
        <w:t>пальных образований</w:t>
      </w:r>
      <w:r w:rsidRPr="00DA057D">
        <w:t>», Совет депутатов городского округа Эгвекинот</w:t>
      </w:r>
      <w:proofErr w:type="gramEnd"/>
    </w:p>
    <w:p w:rsidR="00F24025" w:rsidRDefault="00F24025" w:rsidP="00F24025">
      <w:pPr>
        <w:jc w:val="both"/>
      </w:pPr>
    </w:p>
    <w:p w:rsidR="00F24025" w:rsidRPr="00720FF8" w:rsidRDefault="00F24025" w:rsidP="00F24025">
      <w:pPr>
        <w:tabs>
          <w:tab w:val="left" w:pos="567"/>
        </w:tabs>
        <w:jc w:val="both"/>
        <w:rPr>
          <w:b/>
        </w:rPr>
      </w:pPr>
      <w:r>
        <w:tab/>
      </w:r>
      <w:proofErr w:type="gramStart"/>
      <w:r w:rsidRPr="00720FF8">
        <w:rPr>
          <w:b/>
        </w:rPr>
        <w:t>Р</w:t>
      </w:r>
      <w:proofErr w:type="gramEnd"/>
      <w:r w:rsidRPr="00720FF8">
        <w:rPr>
          <w:b/>
        </w:rPr>
        <w:t xml:space="preserve"> Е Ш И Л:</w:t>
      </w:r>
    </w:p>
    <w:p w:rsidR="00F24025" w:rsidRPr="007D56A5" w:rsidRDefault="00F24025" w:rsidP="00F24025">
      <w:pPr>
        <w:jc w:val="both"/>
      </w:pPr>
    </w:p>
    <w:p w:rsidR="00F24025" w:rsidRDefault="00F24025" w:rsidP="00F24025">
      <w:pPr>
        <w:tabs>
          <w:tab w:val="left" w:pos="567"/>
        </w:tabs>
        <w:jc w:val="both"/>
      </w:pPr>
      <w:r w:rsidRPr="007D56A5">
        <w:t xml:space="preserve">     </w:t>
      </w:r>
      <w:r>
        <w:t xml:space="preserve">   </w:t>
      </w:r>
      <w:r>
        <w:tab/>
      </w:r>
      <w:r w:rsidRPr="007D56A5">
        <w:t xml:space="preserve">1. Внести в Устав </w:t>
      </w:r>
      <w:r>
        <w:t>городского округа Эгвекинот, принятый Р</w:t>
      </w:r>
      <w:r w:rsidRPr="007D56A5">
        <w:t xml:space="preserve">ешением Совета депутатов Иультинского муниципального района от </w:t>
      </w:r>
      <w:r>
        <w:t>12</w:t>
      </w:r>
      <w:r w:rsidRPr="007D56A5">
        <w:t xml:space="preserve"> нояб</w:t>
      </w:r>
      <w:r>
        <w:t>ря 2015 г. № 145</w:t>
      </w:r>
      <w:r w:rsidRPr="007D56A5">
        <w:t>, зарегистрированный Управлени</w:t>
      </w:r>
      <w:r>
        <w:t>ем</w:t>
      </w:r>
      <w:r w:rsidRPr="007D56A5">
        <w:t xml:space="preserve"> Министерства юстиции Российской Федерации по Магаданской области и Чукотскому автономному округу (Свидетельство о государственной регистрации </w:t>
      </w:r>
      <w:r>
        <w:t>от             15 декабря 2016 г.</w:t>
      </w:r>
      <w:r w:rsidRPr="00BC747A">
        <w:t xml:space="preserve"> №  </w:t>
      </w:r>
      <w:r w:rsidRPr="00BC747A">
        <w:rPr>
          <w:lang w:val="en-US"/>
        </w:rPr>
        <w:t>Ru</w:t>
      </w:r>
      <w:r w:rsidRPr="00BC747A">
        <w:t>873040002015001</w:t>
      </w:r>
      <w:r w:rsidRPr="007D56A5">
        <w:t>), изменения согласно приложению</w:t>
      </w:r>
      <w:r>
        <w:t xml:space="preserve"> к настоящему решению</w:t>
      </w:r>
      <w:r w:rsidRPr="007D56A5">
        <w:t>.</w:t>
      </w:r>
    </w:p>
    <w:p w:rsidR="00F24025" w:rsidRPr="00720FF8" w:rsidRDefault="00F24025" w:rsidP="00F24025">
      <w:pPr>
        <w:jc w:val="both"/>
        <w:rPr>
          <w:b/>
        </w:rPr>
      </w:pPr>
    </w:p>
    <w:p w:rsidR="00F24025" w:rsidRDefault="00F24025" w:rsidP="00F24025">
      <w:pPr>
        <w:tabs>
          <w:tab w:val="left" w:pos="567"/>
        </w:tabs>
        <w:jc w:val="both"/>
      </w:pPr>
      <w:r w:rsidRPr="007D56A5">
        <w:tab/>
      </w:r>
      <w:r>
        <w:t>2</w:t>
      </w:r>
      <w:r w:rsidRPr="007D56A5">
        <w:t>. Направить настоящее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w:t>
      </w:r>
    </w:p>
    <w:p w:rsidR="00F24025" w:rsidRPr="007D56A5" w:rsidRDefault="00F24025" w:rsidP="00F24025">
      <w:pPr>
        <w:jc w:val="both"/>
      </w:pPr>
    </w:p>
    <w:p w:rsidR="00F24025" w:rsidRDefault="00F24025" w:rsidP="00F24025">
      <w:pPr>
        <w:tabs>
          <w:tab w:val="left" w:pos="567"/>
        </w:tabs>
        <w:jc w:val="both"/>
      </w:pPr>
      <w:r w:rsidRPr="007D56A5">
        <w:tab/>
      </w:r>
      <w:r>
        <w:t>3</w:t>
      </w:r>
      <w:r w:rsidRPr="007D56A5">
        <w:t xml:space="preserve">. После государственной регистрации настоящее решение </w:t>
      </w:r>
      <w:r>
        <w:t>обнарод</w:t>
      </w:r>
      <w:r w:rsidRPr="007D56A5">
        <w:t xml:space="preserve">овать в </w:t>
      </w:r>
      <w:r>
        <w:t>местах, определенных Уставом городского округа Эгвекинот</w:t>
      </w:r>
      <w:r w:rsidRPr="007D56A5">
        <w:t>.</w:t>
      </w:r>
    </w:p>
    <w:p w:rsidR="00F24025" w:rsidRDefault="00F24025" w:rsidP="00F24025">
      <w:pPr>
        <w:jc w:val="both"/>
      </w:pPr>
    </w:p>
    <w:tbl>
      <w:tblPr>
        <w:tblW w:w="0" w:type="auto"/>
        <w:tblInd w:w="108" w:type="dxa"/>
        <w:tblLook w:val="00A0" w:firstRow="1" w:lastRow="0" w:firstColumn="1" w:lastColumn="0" w:noHBand="0" w:noVBand="0"/>
      </w:tblPr>
      <w:tblGrid>
        <w:gridCol w:w="4161"/>
        <w:gridCol w:w="693"/>
        <w:gridCol w:w="4893"/>
      </w:tblGrid>
      <w:tr w:rsidR="00F24025" w:rsidRPr="004D5D11" w:rsidTr="00DF6383">
        <w:tc>
          <w:tcPr>
            <w:tcW w:w="4236" w:type="dxa"/>
          </w:tcPr>
          <w:p w:rsidR="00F24025" w:rsidRPr="00691237" w:rsidRDefault="00F24025" w:rsidP="00DF6383">
            <w:pPr>
              <w:ind w:hanging="108"/>
              <w:outlineLvl w:val="0"/>
            </w:pPr>
            <w:r w:rsidRPr="00691237">
              <w:t xml:space="preserve">Глава                                                                                  </w:t>
            </w:r>
          </w:p>
          <w:p w:rsidR="00F24025" w:rsidRPr="004D5D11" w:rsidRDefault="00F24025" w:rsidP="00DF6383">
            <w:pPr>
              <w:ind w:hanging="108"/>
              <w:outlineLvl w:val="0"/>
            </w:pPr>
            <w:r w:rsidRPr="00691237">
              <w:t>городского округа Эгвекинот</w:t>
            </w:r>
          </w:p>
        </w:tc>
        <w:tc>
          <w:tcPr>
            <w:tcW w:w="706" w:type="dxa"/>
          </w:tcPr>
          <w:p w:rsidR="00F24025" w:rsidRPr="004D5D11" w:rsidRDefault="00F24025" w:rsidP="00DF6383">
            <w:pPr>
              <w:outlineLvl w:val="0"/>
            </w:pPr>
          </w:p>
        </w:tc>
        <w:tc>
          <w:tcPr>
            <w:tcW w:w="4981" w:type="dxa"/>
          </w:tcPr>
          <w:p w:rsidR="00F24025" w:rsidRPr="00691237" w:rsidRDefault="00F24025" w:rsidP="00DF6383">
            <w:pPr>
              <w:jc w:val="right"/>
              <w:outlineLvl w:val="0"/>
            </w:pPr>
            <w:r w:rsidRPr="004D5D11">
              <w:t xml:space="preserve">       </w:t>
            </w:r>
            <w:r w:rsidRPr="00691237">
              <w:t>Председатель Совета депутатов</w:t>
            </w:r>
          </w:p>
          <w:p w:rsidR="00F24025" w:rsidRPr="004D5D11" w:rsidRDefault="00F24025" w:rsidP="00DF6383">
            <w:pPr>
              <w:tabs>
                <w:tab w:val="left" w:pos="1187"/>
              </w:tabs>
              <w:jc w:val="center"/>
              <w:outlineLvl w:val="0"/>
            </w:pPr>
            <w:r w:rsidRPr="00691237">
              <w:t xml:space="preserve">                 городского округа Эгвекинот</w:t>
            </w:r>
          </w:p>
        </w:tc>
      </w:tr>
      <w:tr w:rsidR="00F24025" w:rsidRPr="004D5D11" w:rsidTr="00DF6383">
        <w:tc>
          <w:tcPr>
            <w:tcW w:w="4236" w:type="dxa"/>
          </w:tcPr>
          <w:p w:rsidR="00F24025" w:rsidRPr="004D5D11" w:rsidRDefault="00F24025" w:rsidP="00DF6383">
            <w:pPr>
              <w:jc w:val="center"/>
              <w:outlineLvl w:val="0"/>
              <w:rPr>
                <w:b/>
              </w:rPr>
            </w:pPr>
            <w:r w:rsidRPr="004D5D11">
              <w:t xml:space="preserve">    </w:t>
            </w:r>
          </w:p>
          <w:p w:rsidR="00F24025" w:rsidRPr="00691237" w:rsidRDefault="00F24025" w:rsidP="005E4678">
            <w:pPr>
              <w:jc w:val="right"/>
              <w:outlineLvl w:val="0"/>
              <w:rPr>
                <w:b/>
              </w:rPr>
            </w:pPr>
            <w:r w:rsidRPr="004D5D11">
              <w:t xml:space="preserve">                         </w:t>
            </w:r>
            <w:proofErr w:type="spellStart"/>
            <w:r w:rsidR="005E4678">
              <w:rPr>
                <w:b/>
              </w:rPr>
              <w:t>Н.М</w:t>
            </w:r>
            <w:proofErr w:type="spellEnd"/>
            <w:r w:rsidR="005E4678">
              <w:rPr>
                <w:b/>
              </w:rPr>
              <w:t>. Зеленская</w:t>
            </w:r>
            <w:r w:rsidRPr="00691237">
              <w:rPr>
                <w:b/>
              </w:rPr>
              <w:t xml:space="preserve"> </w:t>
            </w:r>
          </w:p>
        </w:tc>
        <w:tc>
          <w:tcPr>
            <w:tcW w:w="706" w:type="dxa"/>
          </w:tcPr>
          <w:p w:rsidR="00F24025" w:rsidRPr="004D5D11" w:rsidRDefault="00F24025" w:rsidP="00DF6383">
            <w:pPr>
              <w:jc w:val="right"/>
              <w:outlineLvl w:val="0"/>
              <w:rPr>
                <w:b/>
              </w:rPr>
            </w:pPr>
          </w:p>
        </w:tc>
        <w:tc>
          <w:tcPr>
            <w:tcW w:w="4981" w:type="dxa"/>
          </w:tcPr>
          <w:p w:rsidR="00F24025" w:rsidRPr="004D5D11" w:rsidRDefault="00F24025" w:rsidP="00DF6383">
            <w:pPr>
              <w:jc w:val="center"/>
              <w:outlineLvl w:val="0"/>
              <w:rPr>
                <w:b/>
              </w:rPr>
            </w:pPr>
            <w:r w:rsidRPr="004D5D11">
              <w:t xml:space="preserve">                                 </w:t>
            </w:r>
          </w:p>
          <w:p w:rsidR="00F24025" w:rsidRPr="00691237" w:rsidRDefault="00F24025" w:rsidP="00DF6383">
            <w:pPr>
              <w:ind w:right="-108"/>
              <w:jc w:val="center"/>
              <w:outlineLvl w:val="0"/>
              <w:rPr>
                <w:b/>
              </w:rPr>
            </w:pPr>
            <w:r w:rsidRPr="00691237">
              <w:rPr>
                <w:b/>
              </w:rPr>
              <w:t xml:space="preserve">                 </w:t>
            </w:r>
            <w:r>
              <w:rPr>
                <w:b/>
              </w:rPr>
              <w:t xml:space="preserve">                              </w:t>
            </w:r>
            <w:proofErr w:type="spellStart"/>
            <w:r w:rsidRPr="00691237">
              <w:rPr>
                <w:b/>
              </w:rPr>
              <w:t>Н.С</w:t>
            </w:r>
            <w:proofErr w:type="spellEnd"/>
            <w:r w:rsidRPr="00691237">
              <w:rPr>
                <w:b/>
              </w:rPr>
              <w:t xml:space="preserve">. </w:t>
            </w:r>
            <w:proofErr w:type="spellStart"/>
            <w:r w:rsidRPr="00691237">
              <w:rPr>
                <w:b/>
              </w:rPr>
              <w:t>Шаповалова</w:t>
            </w:r>
            <w:proofErr w:type="spellEnd"/>
          </w:p>
        </w:tc>
      </w:tr>
    </w:tbl>
    <w:p w:rsidR="00F24025" w:rsidRDefault="00F24025" w:rsidP="00F24025">
      <w:pPr>
        <w:autoSpaceDE w:val="0"/>
        <w:autoSpaceDN w:val="0"/>
        <w:adjustRightInd w:val="0"/>
        <w:jc w:val="both"/>
      </w:pPr>
    </w:p>
    <w:p w:rsidR="00F24025" w:rsidRDefault="00F24025" w:rsidP="00F24025">
      <w:pPr>
        <w:autoSpaceDE w:val="0"/>
        <w:autoSpaceDN w:val="0"/>
        <w:adjustRightInd w:val="0"/>
        <w:jc w:val="both"/>
      </w:pPr>
    </w:p>
    <w:p w:rsidR="00F24025" w:rsidRDefault="00F24025" w:rsidP="00F24025">
      <w:pPr>
        <w:autoSpaceDE w:val="0"/>
        <w:autoSpaceDN w:val="0"/>
        <w:adjustRightInd w:val="0"/>
        <w:jc w:val="both"/>
      </w:pPr>
    </w:p>
    <w:p w:rsidR="00F24025" w:rsidRDefault="00F24025" w:rsidP="00F24025">
      <w:pPr>
        <w:autoSpaceDE w:val="0"/>
        <w:autoSpaceDN w:val="0"/>
        <w:adjustRightInd w:val="0"/>
        <w:jc w:val="both"/>
        <w:sectPr w:rsidR="00F24025" w:rsidSect="004C5CD3">
          <w:headerReference w:type="default" r:id="rId10"/>
          <w:pgSz w:w="11907" w:h="16840" w:code="9"/>
          <w:pgMar w:top="567" w:right="567" w:bottom="568" w:left="1701" w:header="720" w:footer="720" w:gutter="0"/>
          <w:cols w:space="720"/>
          <w:titlePg/>
          <w:docGrid w:linePitch="326"/>
        </w:sectPr>
      </w:pPr>
    </w:p>
    <w:p w:rsidR="00F24025" w:rsidRDefault="00F24025" w:rsidP="00F24025">
      <w:pPr>
        <w:autoSpaceDE w:val="0"/>
        <w:autoSpaceDN w:val="0"/>
        <w:adjustRightInd w:val="0"/>
        <w:jc w:val="both"/>
      </w:pPr>
    </w:p>
    <w:tbl>
      <w:tblPr>
        <w:tblW w:w="0" w:type="auto"/>
        <w:tblInd w:w="5920" w:type="dxa"/>
        <w:tblLook w:val="04A0" w:firstRow="1" w:lastRow="0" w:firstColumn="1" w:lastColumn="0" w:noHBand="0" w:noVBand="1"/>
      </w:tblPr>
      <w:tblGrid>
        <w:gridCol w:w="3935"/>
      </w:tblGrid>
      <w:tr w:rsidR="00F24025" w:rsidRPr="004C5CD3" w:rsidTr="008D36F0">
        <w:tc>
          <w:tcPr>
            <w:tcW w:w="3935" w:type="dxa"/>
          </w:tcPr>
          <w:p w:rsidR="00F24025" w:rsidRPr="00A50C9A" w:rsidRDefault="00F24025" w:rsidP="00DF6383">
            <w:pPr>
              <w:autoSpaceDE w:val="0"/>
              <w:autoSpaceDN w:val="0"/>
              <w:adjustRightInd w:val="0"/>
              <w:jc w:val="center"/>
            </w:pPr>
            <w:r w:rsidRPr="00A50C9A">
              <w:t>Приложение</w:t>
            </w:r>
          </w:p>
          <w:p w:rsidR="00F24025" w:rsidRDefault="00F24025" w:rsidP="00DF6383">
            <w:pPr>
              <w:autoSpaceDE w:val="0"/>
              <w:autoSpaceDN w:val="0"/>
              <w:adjustRightInd w:val="0"/>
              <w:jc w:val="center"/>
            </w:pPr>
            <w:r w:rsidRPr="00A50C9A">
              <w:t>к решению Совета депутатов</w:t>
            </w:r>
          </w:p>
          <w:p w:rsidR="00F24025" w:rsidRDefault="00F24025" w:rsidP="00DF6383">
            <w:pPr>
              <w:autoSpaceDE w:val="0"/>
              <w:autoSpaceDN w:val="0"/>
              <w:adjustRightInd w:val="0"/>
              <w:jc w:val="center"/>
            </w:pPr>
            <w:r>
              <w:t>городского округа Эгвекинот</w:t>
            </w:r>
          </w:p>
          <w:p w:rsidR="00F24025" w:rsidRPr="00A50C9A" w:rsidRDefault="00F24025" w:rsidP="00DB6625">
            <w:pPr>
              <w:autoSpaceDE w:val="0"/>
              <w:autoSpaceDN w:val="0"/>
              <w:adjustRightInd w:val="0"/>
              <w:jc w:val="center"/>
            </w:pPr>
            <w:r>
              <w:t xml:space="preserve">от  </w:t>
            </w:r>
            <w:r w:rsidR="00DB6625">
              <w:t xml:space="preserve">26 декабря </w:t>
            </w:r>
            <w:r>
              <w:t xml:space="preserve">2023 г. № </w:t>
            </w:r>
            <w:r w:rsidR="00DB6625">
              <w:t>32</w:t>
            </w:r>
          </w:p>
        </w:tc>
      </w:tr>
    </w:tbl>
    <w:p w:rsidR="008D36F0" w:rsidRDefault="008D36F0" w:rsidP="008D36F0">
      <w:pPr>
        <w:jc w:val="center"/>
        <w:rPr>
          <w:b/>
        </w:rPr>
      </w:pPr>
      <w:r w:rsidRPr="002B1722">
        <w:rPr>
          <w:b/>
        </w:rPr>
        <w:t xml:space="preserve">Изменения </w:t>
      </w:r>
    </w:p>
    <w:p w:rsidR="008D36F0" w:rsidRDefault="008D36F0" w:rsidP="008D36F0">
      <w:pPr>
        <w:jc w:val="center"/>
        <w:rPr>
          <w:b/>
        </w:rPr>
      </w:pPr>
      <w:r>
        <w:rPr>
          <w:b/>
        </w:rPr>
        <w:t>в Устав городского округа Эгвекинот</w:t>
      </w:r>
    </w:p>
    <w:p w:rsidR="008D36F0" w:rsidRPr="003566F2" w:rsidRDefault="008D36F0" w:rsidP="008D36F0">
      <w:pPr>
        <w:tabs>
          <w:tab w:val="left" w:pos="851"/>
        </w:tabs>
        <w:autoSpaceDE w:val="0"/>
        <w:autoSpaceDN w:val="0"/>
        <w:adjustRightInd w:val="0"/>
        <w:jc w:val="both"/>
        <w:rPr>
          <w:sz w:val="18"/>
          <w:szCs w:val="18"/>
        </w:rPr>
      </w:pPr>
    </w:p>
    <w:p w:rsidR="00862896" w:rsidRPr="00862896" w:rsidRDefault="00862896" w:rsidP="00A87F0B">
      <w:pPr>
        <w:numPr>
          <w:ilvl w:val="0"/>
          <w:numId w:val="2"/>
        </w:numPr>
        <w:tabs>
          <w:tab w:val="left" w:pos="851"/>
        </w:tabs>
        <w:autoSpaceDE w:val="0"/>
        <w:autoSpaceDN w:val="0"/>
        <w:adjustRightInd w:val="0"/>
        <w:ind w:left="0" w:firstLine="567"/>
        <w:jc w:val="both"/>
        <w:rPr>
          <w:szCs w:val="24"/>
        </w:rPr>
      </w:pPr>
      <w:r>
        <w:rPr>
          <w:szCs w:val="24"/>
        </w:rPr>
        <w:t xml:space="preserve">Абзац 1 части 4 статьи 6 </w:t>
      </w:r>
      <w:r w:rsidRPr="00862896">
        <w:rPr>
          <w:szCs w:val="24"/>
        </w:rPr>
        <w:t>изложить в следующей редакции:</w:t>
      </w:r>
    </w:p>
    <w:p w:rsidR="00862896" w:rsidRDefault="00862896" w:rsidP="00862896">
      <w:pPr>
        <w:autoSpaceDE w:val="0"/>
        <w:autoSpaceDN w:val="0"/>
        <w:adjustRightInd w:val="0"/>
        <w:ind w:firstLine="568"/>
        <w:jc w:val="both"/>
        <w:rPr>
          <w:szCs w:val="24"/>
        </w:rPr>
      </w:pPr>
      <w:r>
        <w:rPr>
          <w:szCs w:val="24"/>
        </w:rPr>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городской округ Эгвекинот, а также соглашения, заключаемые между органами местного самоуправления, вступают в силу после их официального обнародования</w:t>
      </w:r>
      <w:proofErr w:type="gramStart"/>
      <w:r>
        <w:rPr>
          <w:szCs w:val="24"/>
        </w:rPr>
        <w:t>.».</w:t>
      </w:r>
      <w:proofErr w:type="gramEnd"/>
    </w:p>
    <w:p w:rsidR="00862896" w:rsidRPr="00862896" w:rsidRDefault="00862896" w:rsidP="00862896">
      <w:pPr>
        <w:numPr>
          <w:ilvl w:val="0"/>
          <w:numId w:val="2"/>
        </w:numPr>
        <w:tabs>
          <w:tab w:val="left" w:pos="851"/>
        </w:tabs>
        <w:autoSpaceDE w:val="0"/>
        <w:autoSpaceDN w:val="0"/>
        <w:adjustRightInd w:val="0"/>
        <w:ind w:left="0" w:firstLine="568"/>
        <w:jc w:val="both"/>
        <w:rPr>
          <w:szCs w:val="24"/>
        </w:rPr>
      </w:pPr>
      <w:r>
        <w:rPr>
          <w:szCs w:val="24"/>
        </w:rPr>
        <w:t xml:space="preserve">Пункт 38 части 1 статьи 7 </w:t>
      </w:r>
      <w:r w:rsidRPr="00862896">
        <w:rPr>
          <w:szCs w:val="24"/>
        </w:rPr>
        <w:t>изложить в следующей редакции:</w:t>
      </w:r>
    </w:p>
    <w:p w:rsidR="00862896" w:rsidRDefault="00862896" w:rsidP="00862896">
      <w:pPr>
        <w:autoSpaceDE w:val="0"/>
        <w:autoSpaceDN w:val="0"/>
        <w:adjustRightInd w:val="0"/>
        <w:ind w:firstLine="568"/>
        <w:jc w:val="both"/>
        <w:rPr>
          <w:szCs w:val="24"/>
        </w:rPr>
      </w:pPr>
      <w:proofErr w:type="gramStart"/>
      <w:r>
        <w:rPr>
          <w:szCs w:val="24"/>
        </w:rPr>
        <w:t>«38)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roofErr w:type="gramEnd"/>
    </w:p>
    <w:p w:rsidR="00862896" w:rsidRPr="00325ED9" w:rsidRDefault="00325ED9" w:rsidP="00325ED9">
      <w:pPr>
        <w:numPr>
          <w:ilvl w:val="0"/>
          <w:numId w:val="2"/>
        </w:numPr>
        <w:tabs>
          <w:tab w:val="left" w:pos="851"/>
        </w:tabs>
        <w:autoSpaceDE w:val="0"/>
        <w:autoSpaceDN w:val="0"/>
        <w:adjustRightInd w:val="0"/>
        <w:ind w:left="0" w:firstLine="567"/>
        <w:jc w:val="both"/>
        <w:rPr>
          <w:szCs w:val="24"/>
        </w:rPr>
      </w:pPr>
      <w:r w:rsidRPr="00325ED9">
        <w:rPr>
          <w:szCs w:val="24"/>
        </w:rPr>
        <w:t>В п</w:t>
      </w:r>
      <w:r w:rsidR="00862896" w:rsidRPr="00325ED9">
        <w:rPr>
          <w:szCs w:val="24"/>
        </w:rPr>
        <w:t>ункт</w:t>
      </w:r>
      <w:r w:rsidRPr="00325ED9">
        <w:rPr>
          <w:szCs w:val="24"/>
        </w:rPr>
        <w:t>е</w:t>
      </w:r>
      <w:r w:rsidR="00A87F0B">
        <w:rPr>
          <w:szCs w:val="24"/>
        </w:rPr>
        <w:t xml:space="preserve"> 6 части 5 статьи 32 </w:t>
      </w:r>
      <w:bookmarkStart w:id="6" w:name="_GoBack"/>
      <w:bookmarkEnd w:id="6"/>
      <w:r w:rsidR="00862896" w:rsidRPr="00325ED9">
        <w:rPr>
          <w:szCs w:val="24"/>
        </w:rPr>
        <w:t>«</w:t>
      </w:r>
      <w:r w:rsidRPr="00325ED9">
        <w:rPr>
          <w:szCs w:val="24"/>
        </w:rPr>
        <w:t>слова «федеральными законами</w:t>
      </w:r>
      <w:r>
        <w:rPr>
          <w:szCs w:val="24"/>
        </w:rPr>
        <w:t>»</w:t>
      </w:r>
      <w:r w:rsidRPr="00325ED9">
        <w:rPr>
          <w:szCs w:val="24"/>
        </w:rPr>
        <w:t xml:space="preserve"> заменить словами «</w:t>
      </w:r>
      <w:r w:rsidRPr="00325ED9">
        <w:rPr>
          <w:rFonts w:eastAsia="Arial Unicode MS"/>
          <w:color w:val="000000"/>
        </w:rPr>
        <w:t>Федеральн</w:t>
      </w:r>
      <w:r>
        <w:rPr>
          <w:rFonts w:eastAsia="Arial Unicode MS"/>
          <w:color w:val="000000"/>
        </w:rPr>
        <w:t>ым</w:t>
      </w:r>
      <w:r w:rsidRPr="00325ED9">
        <w:rPr>
          <w:rFonts w:eastAsia="Arial Unicode MS"/>
          <w:color w:val="000000"/>
        </w:rPr>
        <w:t xml:space="preserve"> закон</w:t>
      </w:r>
      <w:r>
        <w:rPr>
          <w:rFonts w:eastAsia="Arial Unicode MS"/>
          <w:color w:val="000000"/>
        </w:rPr>
        <w:t>ом</w:t>
      </w:r>
      <w:r w:rsidRPr="00325ED9">
        <w:rPr>
          <w:rFonts w:eastAsia="Arial Unicode MS"/>
          <w:color w:val="000000"/>
        </w:rPr>
        <w:t xml:space="preserve"> от 6 октября 2003 года №131-ФЗ «Об общих принципах организации местного самоуправления в Российской Федерации»</w:t>
      </w:r>
      <w:r>
        <w:rPr>
          <w:rFonts w:eastAsia="Arial Unicode MS"/>
          <w:color w:val="000000"/>
        </w:rPr>
        <w:t>».</w:t>
      </w:r>
    </w:p>
    <w:p w:rsidR="008D36F0" w:rsidRPr="00704B20" w:rsidRDefault="00704B20" w:rsidP="008D36F0">
      <w:pPr>
        <w:numPr>
          <w:ilvl w:val="0"/>
          <w:numId w:val="2"/>
        </w:numPr>
        <w:tabs>
          <w:tab w:val="left" w:pos="851"/>
        </w:tabs>
        <w:autoSpaceDE w:val="0"/>
        <w:autoSpaceDN w:val="0"/>
        <w:adjustRightInd w:val="0"/>
        <w:ind w:left="0" w:firstLine="568"/>
        <w:jc w:val="both"/>
        <w:rPr>
          <w:sz w:val="18"/>
          <w:szCs w:val="18"/>
        </w:rPr>
      </w:pPr>
      <w:r>
        <w:rPr>
          <w:szCs w:val="24"/>
        </w:rPr>
        <w:t>Часть 4 статьи 34 изложить в следующей редакции:</w:t>
      </w:r>
    </w:p>
    <w:p w:rsidR="00704B20" w:rsidRPr="006E239B" w:rsidRDefault="00704B20" w:rsidP="00704B20">
      <w:pPr>
        <w:pStyle w:val="nospacing"/>
        <w:spacing w:before="0" w:beforeAutospacing="0" w:after="0" w:afterAutospacing="0"/>
        <w:ind w:firstLine="567"/>
        <w:jc w:val="both"/>
        <w:rPr>
          <w:rFonts w:eastAsia="Arial Unicode MS"/>
          <w:color w:val="000000"/>
        </w:rPr>
      </w:pPr>
      <w:r>
        <w:t>«4.</w:t>
      </w:r>
      <w:r w:rsidRPr="006E239B">
        <w:rPr>
          <w:rFonts w:eastAsia="Arial Unicode MS"/>
          <w:color w:val="000000"/>
        </w:rPr>
        <w:t> Структуру Администрации городского округа составляют Глава Администрации городского округа, заместители Главы Администрации, структурные подразделения Администрации (комитеты, управления, отделы), а также отраслевые (функциональные) и территориальные органы Администрации. Структура Администрации утверждается Советом депутатов по представлению Главы Администрации. Отдельные структурные подразделения Администрации могут являться юридическими лицами. Правовой статус структурных подразделений Администрации, являющихся отдельными юридическими лицами,  определяется Положениями, утверждаемыми Советом депутатов</w:t>
      </w:r>
      <w:proofErr w:type="gramStart"/>
      <w:r w:rsidRPr="006E239B">
        <w:rPr>
          <w:rFonts w:eastAsia="Arial Unicode MS"/>
          <w:color w:val="000000"/>
        </w:rPr>
        <w:t>.».</w:t>
      </w:r>
      <w:proofErr w:type="gramEnd"/>
    </w:p>
    <w:p w:rsidR="00704B20" w:rsidRPr="003566F2" w:rsidRDefault="00704B20" w:rsidP="00704B20">
      <w:pPr>
        <w:tabs>
          <w:tab w:val="left" w:pos="851"/>
        </w:tabs>
        <w:autoSpaceDE w:val="0"/>
        <w:autoSpaceDN w:val="0"/>
        <w:adjustRightInd w:val="0"/>
        <w:ind w:left="568"/>
        <w:jc w:val="both"/>
        <w:rPr>
          <w:sz w:val="18"/>
          <w:szCs w:val="18"/>
        </w:rPr>
      </w:pPr>
    </w:p>
    <w:p w:rsidR="008D36F0" w:rsidRPr="009B431F" w:rsidRDefault="008D36F0" w:rsidP="008D36F0">
      <w:pPr>
        <w:rPr>
          <w:szCs w:val="24"/>
        </w:rPr>
      </w:pPr>
    </w:p>
    <w:p w:rsidR="008D36F0" w:rsidRPr="009B431F" w:rsidRDefault="008D36F0" w:rsidP="008D36F0">
      <w:pPr>
        <w:widowControl w:val="0"/>
        <w:autoSpaceDE w:val="0"/>
        <w:autoSpaceDN w:val="0"/>
        <w:adjustRightInd w:val="0"/>
        <w:ind w:firstLine="720"/>
        <w:jc w:val="both"/>
        <w:rPr>
          <w:szCs w:val="24"/>
        </w:rPr>
      </w:pPr>
    </w:p>
    <w:p w:rsidR="008D36F0" w:rsidRPr="006B078D" w:rsidRDefault="008D36F0" w:rsidP="008D36F0">
      <w:pPr>
        <w:tabs>
          <w:tab w:val="left" w:pos="851"/>
        </w:tabs>
        <w:ind w:left="927"/>
        <w:jc w:val="both"/>
        <w:rPr>
          <w:szCs w:val="24"/>
        </w:rPr>
      </w:pPr>
    </w:p>
    <w:bookmarkEnd w:id="0"/>
    <w:bookmarkEnd w:id="1"/>
    <w:bookmarkEnd w:id="2"/>
    <w:bookmarkEnd w:id="3"/>
    <w:bookmarkEnd w:id="4"/>
    <w:bookmarkEnd w:id="5"/>
    <w:p w:rsidR="00F24025" w:rsidRPr="002F0A36" w:rsidRDefault="00F24025" w:rsidP="00F24025">
      <w:pPr>
        <w:autoSpaceDE w:val="0"/>
        <w:autoSpaceDN w:val="0"/>
        <w:adjustRightInd w:val="0"/>
        <w:jc w:val="both"/>
        <w:rPr>
          <w:b/>
        </w:rPr>
      </w:pPr>
    </w:p>
    <w:sectPr w:rsidR="00F24025" w:rsidRPr="002F0A36" w:rsidSect="00623DFA">
      <w:pgSz w:w="11907" w:h="16840" w:code="9"/>
      <w:pgMar w:top="567"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F21" w:rsidRDefault="00E44F21" w:rsidP="004C5CD3">
      <w:r>
        <w:separator/>
      </w:r>
    </w:p>
  </w:endnote>
  <w:endnote w:type="continuationSeparator" w:id="0">
    <w:p w:rsidR="00E44F21" w:rsidRDefault="00E44F21" w:rsidP="004C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F21" w:rsidRDefault="00E44F21" w:rsidP="004C5CD3">
      <w:r>
        <w:separator/>
      </w:r>
    </w:p>
  </w:footnote>
  <w:footnote w:type="continuationSeparator" w:id="0">
    <w:p w:rsidR="00E44F21" w:rsidRDefault="00E44F21" w:rsidP="004C5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00" w:rsidRDefault="00A87F0B">
    <w:pPr>
      <w:pStyle w:val="a7"/>
      <w:jc w:val="center"/>
    </w:pPr>
    <w:r>
      <w:fldChar w:fldCharType="begin"/>
    </w:r>
    <w:r>
      <w:instrText xml:space="preserve"> PAGE   \* MERGEFORMAT </w:instrText>
    </w:r>
    <w:r>
      <w:fldChar w:fldCharType="separate"/>
    </w:r>
    <w:r w:rsidR="008D36F0">
      <w:rPr>
        <w:noProof/>
      </w:rPr>
      <w:t>7</w:t>
    </w:r>
    <w:r>
      <w:rPr>
        <w:noProof/>
      </w:rPr>
      <w:fldChar w:fldCharType="end"/>
    </w:r>
  </w:p>
  <w:p w:rsidR="002A6500" w:rsidRDefault="002A650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666B"/>
    <w:multiLevelType w:val="hybridMultilevel"/>
    <w:tmpl w:val="EFF2D666"/>
    <w:lvl w:ilvl="0" w:tplc="DC681196">
      <w:start w:val="5"/>
      <w:numFmt w:val="decimal"/>
      <w:lvlText w:val="%1."/>
      <w:lvlJc w:val="left"/>
      <w:pPr>
        <w:ind w:left="2408"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A2679D"/>
    <w:multiLevelType w:val="hybridMultilevel"/>
    <w:tmpl w:val="0DFE2A36"/>
    <w:lvl w:ilvl="0" w:tplc="1CB835E2">
      <w:start w:val="1"/>
      <w:numFmt w:val="decimal"/>
      <w:lvlText w:val="%1."/>
      <w:lvlJc w:val="left"/>
      <w:pPr>
        <w:ind w:left="240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29534C8"/>
    <w:multiLevelType w:val="hybridMultilevel"/>
    <w:tmpl w:val="749CFF78"/>
    <w:lvl w:ilvl="0" w:tplc="2E04C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5312AB4"/>
    <w:multiLevelType w:val="hybridMultilevel"/>
    <w:tmpl w:val="56FA47CE"/>
    <w:lvl w:ilvl="0" w:tplc="50203388">
      <w:start w:val="1"/>
      <w:numFmt w:val="decimal"/>
      <w:lvlText w:val="%1)"/>
      <w:lvlJc w:val="left"/>
      <w:pPr>
        <w:ind w:left="928" w:hanging="360"/>
      </w:pPr>
      <w:rPr>
        <w:rFonts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FCB76F6"/>
    <w:multiLevelType w:val="hybridMultilevel"/>
    <w:tmpl w:val="3F843E0A"/>
    <w:lvl w:ilvl="0" w:tplc="90A48594">
      <w:start w:val="1"/>
      <w:numFmt w:val="decimal"/>
      <w:lvlText w:val="%1."/>
      <w:lvlJc w:val="left"/>
      <w:pPr>
        <w:ind w:left="927" w:hanging="36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F187630"/>
    <w:multiLevelType w:val="hybridMultilevel"/>
    <w:tmpl w:val="DBFABDEC"/>
    <w:lvl w:ilvl="0" w:tplc="D22C6F50">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4"/>
  </w:num>
  <w:num w:numId="3">
    <w:abstractNumId w:val="0"/>
  </w:num>
  <w:num w:numId="4">
    <w:abstractNumId w:val="5"/>
  </w:num>
  <w:num w:numId="5">
    <w:abstractNumId w:val="2"/>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4F66"/>
    <w:rsid w:val="00032227"/>
    <w:rsid w:val="00041D9A"/>
    <w:rsid w:val="00045BD4"/>
    <w:rsid w:val="00054BA8"/>
    <w:rsid w:val="00062AF8"/>
    <w:rsid w:val="000B1073"/>
    <w:rsid w:val="000C006F"/>
    <w:rsid w:val="000C34BF"/>
    <w:rsid w:val="000E2F60"/>
    <w:rsid w:val="000E4A9A"/>
    <w:rsid w:val="000E6655"/>
    <w:rsid w:val="000F639B"/>
    <w:rsid w:val="000F65F4"/>
    <w:rsid w:val="00107C2A"/>
    <w:rsid w:val="001242D2"/>
    <w:rsid w:val="00130795"/>
    <w:rsid w:val="00130B40"/>
    <w:rsid w:val="001336B7"/>
    <w:rsid w:val="00143392"/>
    <w:rsid w:val="0014502B"/>
    <w:rsid w:val="0014724F"/>
    <w:rsid w:val="00176F22"/>
    <w:rsid w:val="00177FC0"/>
    <w:rsid w:val="0019202B"/>
    <w:rsid w:val="001944F8"/>
    <w:rsid w:val="001B4D3F"/>
    <w:rsid w:val="001C26D4"/>
    <w:rsid w:val="001C6D1E"/>
    <w:rsid w:val="001F2CF7"/>
    <w:rsid w:val="001F3A9D"/>
    <w:rsid w:val="00205CDA"/>
    <w:rsid w:val="0021278F"/>
    <w:rsid w:val="0021511D"/>
    <w:rsid w:val="00227472"/>
    <w:rsid w:val="002461EE"/>
    <w:rsid w:val="0025127D"/>
    <w:rsid w:val="00252D2D"/>
    <w:rsid w:val="00255B51"/>
    <w:rsid w:val="00257F92"/>
    <w:rsid w:val="00262669"/>
    <w:rsid w:val="00290FD5"/>
    <w:rsid w:val="00294D9A"/>
    <w:rsid w:val="0029579B"/>
    <w:rsid w:val="002970EC"/>
    <w:rsid w:val="002A1572"/>
    <w:rsid w:val="002A6500"/>
    <w:rsid w:val="002C2419"/>
    <w:rsid w:val="002C6BAE"/>
    <w:rsid w:val="002E52FD"/>
    <w:rsid w:val="002F0A36"/>
    <w:rsid w:val="002F0EC3"/>
    <w:rsid w:val="002F1107"/>
    <w:rsid w:val="00300335"/>
    <w:rsid w:val="00306E4A"/>
    <w:rsid w:val="00325ED9"/>
    <w:rsid w:val="0034195C"/>
    <w:rsid w:val="00353405"/>
    <w:rsid w:val="00360F2D"/>
    <w:rsid w:val="0037149F"/>
    <w:rsid w:val="0037245D"/>
    <w:rsid w:val="0038343B"/>
    <w:rsid w:val="00390043"/>
    <w:rsid w:val="003A2D79"/>
    <w:rsid w:val="003D2442"/>
    <w:rsid w:val="003D24FB"/>
    <w:rsid w:val="003D50E8"/>
    <w:rsid w:val="003E05DB"/>
    <w:rsid w:val="003E0901"/>
    <w:rsid w:val="003E3F39"/>
    <w:rsid w:val="003E6D80"/>
    <w:rsid w:val="00403205"/>
    <w:rsid w:val="00407B88"/>
    <w:rsid w:val="004126FF"/>
    <w:rsid w:val="004155EE"/>
    <w:rsid w:val="00420400"/>
    <w:rsid w:val="00422425"/>
    <w:rsid w:val="00424E12"/>
    <w:rsid w:val="00424FE5"/>
    <w:rsid w:val="00430B64"/>
    <w:rsid w:val="004475DD"/>
    <w:rsid w:val="00483AD5"/>
    <w:rsid w:val="004A0205"/>
    <w:rsid w:val="004A4FEE"/>
    <w:rsid w:val="004A68B8"/>
    <w:rsid w:val="004B07B7"/>
    <w:rsid w:val="004B0FA2"/>
    <w:rsid w:val="004B78F9"/>
    <w:rsid w:val="004C109E"/>
    <w:rsid w:val="004C1CFD"/>
    <w:rsid w:val="004C327E"/>
    <w:rsid w:val="004C5CD3"/>
    <w:rsid w:val="004D07A1"/>
    <w:rsid w:val="004D5210"/>
    <w:rsid w:val="004F4078"/>
    <w:rsid w:val="0053438E"/>
    <w:rsid w:val="0053760D"/>
    <w:rsid w:val="0054021E"/>
    <w:rsid w:val="00541FC9"/>
    <w:rsid w:val="00542FA5"/>
    <w:rsid w:val="00544F73"/>
    <w:rsid w:val="00557E55"/>
    <w:rsid w:val="005768B8"/>
    <w:rsid w:val="00594156"/>
    <w:rsid w:val="005D6ED2"/>
    <w:rsid w:val="005D6ED6"/>
    <w:rsid w:val="005E3D92"/>
    <w:rsid w:val="005E4678"/>
    <w:rsid w:val="0060419A"/>
    <w:rsid w:val="00623824"/>
    <w:rsid w:val="00623DFA"/>
    <w:rsid w:val="00634461"/>
    <w:rsid w:val="00655C72"/>
    <w:rsid w:val="00670228"/>
    <w:rsid w:val="00680297"/>
    <w:rsid w:val="0068159B"/>
    <w:rsid w:val="00684FEA"/>
    <w:rsid w:val="00691237"/>
    <w:rsid w:val="00695396"/>
    <w:rsid w:val="006A0309"/>
    <w:rsid w:val="006A30A3"/>
    <w:rsid w:val="006A6390"/>
    <w:rsid w:val="006B078D"/>
    <w:rsid w:val="006B4A9E"/>
    <w:rsid w:val="006C443E"/>
    <w:rsid w:val="006C5750"/>
    <w:rsid w:val="006D11E8"/>
    <w:rsid w:val="006D39FA"/>
    <w:rsid w:val="006F3BFA"/>
    <w:rsid w:val="006F4A07"/>
    <w:rsid w:val="006F703E"/>
    <w:rsid w:val="00704B20"/>
    <w:rsid w:val="0071119F"/>
    <w:rsid w:val="00720BC8"/>
    <w:rsid w:val="00726162"/>
    <w:rsid w:val="00754D9F"/>
    <w:rsid w:val="00785523"/>
    <w:rsid w:val="007A1FC5"/>
    <w:rsid w:val="007A200F"/>
    <w:rsid w:val="007A6FC7"/>
    <w:rsid w:val="007B1C36"/>
    <w:rsid w:val="007C032D"/>
    <w:rsid w:val="007D031F"/>
    <w:rsid w:val="007F1883"/>
    <w:rsid w:val="007F3044"/>
    <w:rsid w:val="00803CD2"/>
    <w:rsid w:val="008047F4"/>
    <w:rsid w:val="008049A4"/>
    <w:rsid w:val="00805A12"/>
    <w:rsid w:val="00805CD7"/>
    <w:rsid w:val="00812719"/>
    <w:rsid w:val="008238A8"/>
    <w:rsid w:val="00823E69"/>
    <w:rsid w:val="00824147"/>
    <w:rsid w:val="00826AE7"/>
    <w:rsid w:val="008347BE"/>
    <w:rsid w:val="00840AFF"/>
    <w:rsid w:val="00844ED6"/>
    <w:rsid w:val="008510D9"/>
    <w:rsid w:val="00853AB2"/>
    <w:rsid w:val="00860F34"/>
    <w:rsid w:val="00862896"/>
    <w:rsid w:val="0086297F"/>
    <w:rsid w:val="008661F8"/>
    <w:rsid w:val="00870E33"/>
    <w:rsid w:val="00871EB8"/>
    <w:rsid w:val="00876C09"/>
    <w:rsid w:val="00882535"/>
    <w:rsid w:val="008862ED"/>
    <w:rsid w:val="008A02B2"/>
    <w:rsid w:val="008A6A20"/>
    <w:rsid w:val="008A7014"/>
    <w:rsid w:val="008D36F0"/>
    <w:rsid w:val="008D5917"/>
    <w:rsid w:val="00905853"/>
    <w:rsid w:val="00905ECC"/>
    <w:rsid w:val="00931D01"/>
    <w:rsid w:val="00932E7A"/>
    <w:rsid w:val="0094264A"/>
    <w:rsid w:val="009533FD"/>
    <w:rsid w:val="0096203C"/>
    <w:rsid w:val="00973766"/>
    <w:rsid w:val="00977A5E"/>
    <w:rsid w:val="009845E5"/>
    <w:rsid w:val="00986AA2"/>
    <w:rsid w:val="00986EF8"/>
    <w:rsid w:val="009B431F"/>
    <w:rsid w:val="009B708C"/>
    <w:rsid w:val="009C53F2"/>
    <w:rsid w:val="009C6E19"/>
    <w:rsid w:val="009D6347"/>
    <w:rsid w:val="009F1E66"/>
    <w:rsid w:val="009F6FB2"/>
    <w:rsid w:val="009F7EAA"/>
    <w:rsid w:val="00A002F2"/>
    <w:rsid w:val="00A03155"/>
    <w:rsid w:val="00A137B9"/>
    <w:rsid w:val="00A2185E"/>
    <w:rsid w:val="00A436C8"/>
    <w:rsid w:val="00A50C9A"/>
    <w:rsid w:val="00A60308"/>
    <w:rsid w:val="00A67685"/>
    <w:rsid w:val="00A75BA6"/>
    <w:rsid w:val="00A87F0B"/>
    <w:rsid w:val="00A94C7E"/>
    <w:rsid w:val="00AA6228"/>
    <w:rsid w:val="00AD38C4"/>
    <w:rsid w:val="00AE59F6"/>
    <w:rsid w:val="00AF7674"/>
    <w:rsid w:val="00B000DB"/>
    <w:rsid w:val="00B055BB"/>
    <w:rsid w:val="00B05AEB"/>
    <w:rsid w:val="00B117B4"/>
    <w:rsid w:val="00B12FE0"/>
    <w:rsid w:val="00B26BFA"/>
    <w:rsid w:val="00B32604"/>
    <w:rsid w:val="00B43391"/>
    <w:rsid w:val="00B45A94"/>
    <w:rsid w:val="00B81B24"/>
    <w:rsid w:val="00B92A25"/>
    <w:rsid w:val="00BA1743"/>
    <w:rsid w:val="00BA4F2E"/>
    <w:rsid w:val="00BB46DA"/>
    <w:rsid w:val="00BC3181"/>
    <w:rsid w:val="00BC5A5A"/>
    <w:rsid w:val="00BC6292"/>
    <w:rsid w:val="00BD1F14"/>
    <w:rsid w:val="00BD2A50"/>
    <w:rsid w:val="00BD4F66"/>
    <w:rsid w:val="00BE1235"/>
    <w:rsid w:val="00BE56EC"/>
    <w:rsid w:val="00C0243A"/>
    <w:rsid w:val="00C03050"/>
    <w:rsid w:val="00C201DC"/>
    <w:rsid w:val="00C32D2A"/>
    <w:rsid w:val="00C437C1"/>
    <w:rsid w:val="00C61041"/>
    <w:rsid w:val="00C6340D"/>
    <w:rsid w:val="00C665CF"/>
    <w:rsid w:val="00C833B2"/>
    <w:rsid w:val="00C8381A"/>
    <w:rsid w:val="00C97C09"/>
    <w:rsid w:val="00CB3888"/>
    <w:rsid w:val="00CB4FD3"/>
    <w:rsid w:val="00CD517E"/>
    <w:rsid w:val="00CD557C"/>
    <w:rsid w:val="00CE17F2"/>
    <w:rsid w:val="00CE4F02"/>
    <w:rsid w:val="00CE6960"/>
    <w:rsid w:val="00CF1448"/>
    <w:rsid w:val="00CF3389"/>
    <w:rsid w:val="00D0369F"/>
    <w:rsid w:val="00D038E6"/>
    <w:rsid w:val="00D05BFC"/>
    <w:rsid w:val="00D0644F"/>
    <w:rsid w:val="00D1440D"/>
    <w:rsid w:val="00D21D93"/>
    <w:rsid w:val="00D2385D"/>
    <w:rsid w:val="00D25FE8"/>
    <w:rsid w:val="00D35E68"/>
    <w:rsid w:val="00D45502"/>
    <w:rsid w:val="00D51E66"/>
    <w:rsid w:val="00D53669"/>
    <w:rsid w:val="00D661B0"/>
    <w:rsid w:val="00D943B3"/>
    <w:rsid w:val="00D96D53"/>
    <w:rsid w:val="00DA7AAA"/>
    <w:rsid w:val="00DB4D53"/>
    <w:rsid w:val="00DB6625"/>
    <w:rsid w:val="00DC4000"/>
    <w:rsid w:val="00DD4FB0"/>
    <w:rsid w:val="00DD5623"/>
    <w:rsid w:val="00DE417A"/>
    <w:rsid w:val="00DE4724"/>
    <w:rsid w:val="00DF3F19"/>
    <w:rsid w:val="00DF6383"/>
    <w:rsid w:val="00DF6AC6"/>
    <w:rsid w:val="00E023FD"/>
    <w:rsid w:val="00E04413"/>
    <w:rsid w:val="00E11B94"/>
    <w:rsid w:val="00E15698"/>
    <w:rsid w:val="00E220BD"/>
    <w:rsid w:val="00E2640A"/>
    <w:rsid w:val="00E27CA2"/>
    <w:rsid w:val="00E3182A"/>
    <w:rsid w:val="00E44F21"/>
    <w:rsid w:val="00E452F1"/>
    <w:rsid w:val="00E471F3"/>
    <w:rsid w:val="00E60584"/>
    <w:rsid w:val="00E64F6B"/>
    <w:rsid w:val="00E73544"/>
    <w:rsid w:val="00E87072"/>
    <w:rsid w:val="00EB6A0D"/>
    <w:rsid w:val="00EC39DB"/>
    <w:rsid w:val="00ED25A3"/>
    <w:rsid w:val="00ED58FB"/>
    <w:rsid w:val="00ED7B18"/>
    <w:rsid w:val="00F15A03"/>
    <w:rsid w:val="00F16A07"/>
    <w:rsid w:val="00F17539"/>
    <w:rsid w:val="00F20B98"/>
    <w:rsid w:val="00F24025"/>
    <w:rsid w:val="00F34862"/>
    <w:rsid w:val="00F84711"/>
    <w:rsid w:val="00F85641"/>
    <w:rsid w:val="00F8609F"/>
    <w:rsid w:val="00F86761"/>
    <w:rsid w:val="00F90826"/>
    <w:rsid w:val="00F93158"/>
    <w:rsid w:val="00F94E0F"/>
    <w:rsid w:val="00FA7F4E"/>
    <w:rsid w:val="00FB1218"/>
    <w:rsid w:val="00FB2441"/>
    <w:rsid w:val="00FC0759"/>
    <w:rsid w:val="00FC212F"/>
    <w:rsid w:val="00FC2464"/>
    <w:rsid w:val="00FE6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2896"/>
    <w:rPr>
      <w:sz w:val="24"/>
    </w:rPr>
  </w:style>
  <w:style w:type="paragraph" w:styleId="1">
    <w:name w:val="heading 1"/>
    <w:basedOn w:val="a"/>
    <w:next w:val="a"/>
    <w:qFormat/>
    <w:rsid w:val="00BD4F66"/>
    <w:pPr>
      <w:keepNext/>
      <w:spacing w:before="120"/>
      <w:outlineLvl w:val="0"/>
    </w:pPr>
  </w:style>
  <w:style w:type="paragraph" w:styleId="2">
    <w:name w:val="heading 2"/>
    <w:basedOn w:val="a"/>
    <w:next w:val="a"/>
    <w:qFormat/>
    <w:rsid w:val="00BD4F66"/>
    <w:pPr>
      <w:keepNext/>
      <w:outlineLvl w:val="1"/>
    </w:pPr>
    <w:rPr>
      <w:b/>
      <w:sz w:val="28"/>
    </w:rPr>
  </w:style>
  <w:style w:type="paragraph" w:styleId="3">
    <w:name w:val="heading 3"/>
    <w:basedOn w:val="a"/>
    <w:next w:val="a"/>
    <w:qFormat/>
    <w:rsid w:val="00BD4F66"/>
    <w:pPr>
      <w:keepNext/>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03155"/>
    <w:pPr>
      <w:autoSpaceDE w:val="0"/>
      <w:autoSpaceDN w:val="0"/>
      <w:adjustRightInd w:val="0"/>
      <w:ind w:firstLine="720"/>
    </w:pPr>
    <w:rPr>
      <w:rFonts w:ascii="Arial" w:hAnsi="Arial" w:cs="Arial"/>
    </w:rPr>
  </w:style>
  <w:style w:type="paragraph" w:styleId="a4">
    <w:name w:val="List Paragraph"/>
    <w:basedOn w:val="a"/>
    <w:uiPriority w:val="34"/>
    <w:qFormat/>
    <w:rsid w:val="002F0A36"/>
    <w:pPr>
      <w:spacing w:after="200" w:line="276" w:lineRule="auto"/>
      <w:ind w:left="720"/>
      <w:contextualSpacing/>
    </w:pPr>
    <w:rPr>
      <w:rFonts w:ascii="Calibri" w:hAnsi="Calibri"/>
      <w:sz w:val="22"/>
      <w:szCs w:val="22"/>
    </w:rPr>
  </w:style>
  <w:style w:type="paragraph" w:styleId="a5">
    <w:name w:val="No Spacing"/>
    <w:uiPriority w:val="1"/>
    <w:qFormat/>
    <w:rsid w:val="00870E33"/>
    <w:rPr>
      <w:sz w:val="24"/>
      <w:szCs w:val="24"/>
    </w:rPr>
  </w:style>
  <w:style w:type="paragraph" w:customStyle="1" w:styleId="text">
    <w:name w:val="text"/>
    <w:basedOn w:val="a"/>
    <w:rsid w:val="002C6BAE"/>
    <w:pPr>
      <w:ind w:firstLine="567"/>
      <w:jc w:val="both"/>
    </w:pPr>
    <w:rPr>
      <w:rFonts w:ascii="Arial" w:hAnsi="Arial" w:cs="Arial"/>
      <w:szCs w:val="24"/>
    </w:rPr>
  </w:style>
  <w:style w:type="paragraph" w:customStyle="1" w:styleId="1CharChar">
    <w:name w:val="1 Знак Char Знак Char Знак"/>
    <w:basedOn w:val="a"/>
    <w:rsid w:val="002C6BAE"/>
    <w:pPr>
      <w:spacing w:after="160" w:line="240" w:lineRule="exact"/>
    </w:pPr>
    <w:rPr>
      <w:rFonts w:ascii="Calibri" w:eastAsia="Calibri" w:hAnsi="Calibri" w:cs="Calibri"/>
      <w:sz w:val="20"/>
      <w:lang w:eastAsia="zh-CN"/>
    </w:rPr>
  </w:style>
  <w:style w:type="character" w:customStyle="1" w:styleId="a6">
    <w:name w:val="Гипертекстовая ссылка"/>
    <w:uiPriority w:val="99"/>
    <w:rsid w:val="00D53669"/>
    <w:rPr>
      <w:color w:val="106BBE"/>
    </w:rPr>
  </w:style>
  <w:style w:type="paragraph" w:styleId="a7">
    <w:name w:val="header"/>
    <w:basedOn w:val="a"/>
    <w:link w:val="a8"/>
    <w:uiPriority w:val="99"/>
    <w:rsid w:val="004C5CD3"/>
    <w:pPr>
      <w:tabs>
        <w:tab w:val="center" w:pos="4677"/>
        <w:tab w:val="right" w:pos="9355"/>
      </w:tabs>
    </w:pPr>
  </w:style>
  <w:style w:type="character" w:customStyle="1" w:styleId="a8">
    <w:name w:val="Верхний колонтитул Знак"/>
    <w:link w:val="a7"/>
    <w:uiPriority w:val="99"/>
    <w:rsid w:val="004C5CD3"/>
    <w:rPr>
      <w:sz w:val="24"/>
    </w:rPr>
  </w:style>
  <w:style w:type="paragraph" w:styleId="a9">
    <w:name w:val="footer"/>
    <w:basedOn w:val="a"/>
    <w:link w:val="aa"/>
    <w:rsid w:val="004C5CD3"/>
    <w:pPr>
      <w:tabs>
        <w:tab w:val="center" w:pos="4677"/>
        <w:tab w:val="right" w:pos="9355"/>
      </w:tabs>
    </w:pPr>
  </w:style>
  <w:style w:type="character" w:customStyle="1" w:styleId="aa">
    <w:name w:val="Нижний колонтитул Знак"/>
    <w:link w:val="a9"/>
    <w:rsid w:val="004C5CD3"/>
    <w:rPr>
      <w:sz w:val="24"/>
    </w:rPr>
  </w:style>
  <w:style w:type="character" w:customStyle="1" w:styleId="ab">
    <w:name w:val="Сравнение редакций. Добавленный фрагмент"/>
    <w:uiPriority w:val="99"/>
    <w:rsid w:val="00DE417A"/>
    <w:rPr>
      <w:color w:val="000000"/>
      <w:shd w:val="clear" w:color="auto" w:fill="C1D7FF"/>
    </w:rPr>
  </w:style>
  <w:style w:type="character" w:customStyle="1" w:styleId="ac">
    <w:name w:val="Цветовое выделение"/>
    <w:uiPriority w:val="99"/>
    <w:rsid w:val="003A2D79"/>
    <w:rPr>
      <w:b/>
      <w:bCs/>
      <w:color w:val="26282F"/>
    </w:rPr>
  </w:style>
  <w:style w:type="paragraph" w:customStyle="1" w:styleId="ad">
    <w:name w:val="Заголовок статьи"/>
    <w:basedOn w:val="a"/>
    <w:next w:val="a"/>
    <w:uiPriority w:val="99"/>
    <w:rsid w:val="003A2D79"/>
    <w:pPr>
      <w:autoSpaceDE w:val="0"/>
      <w:autoSpaceDN w:val="0"/>
      <w:adjustRightInd w:val="0"/>
      <w:ind w:left="1612" w:hanging="892"/>
      <w:jc w:val="both"/>
    </w:pPr>
    <w:rPr>
      <w:rFonts w:ascii="Arial" w:hAnsi="Arial" w:cs="Arial"/>
      <w:szCs w:val="24"/>
    </w:rPr>
  </w:style>
  <w:style w:type="paragraph" w:customStyle="1" w:styleId="ae">
    <w:name w:val="Комментарий"/>
    <w:basedOn w:val="a"/>
    <w:next w:val="a"/>
    <w:uiPriority w:val="99"/>
    <w:rsid w:val="00D21D93"/>
    <w:pPr>
      <w:autoSpaceDE w:val="0"/>
      <w:autoSpaceDN w:val="0"/>
      <w:adjustRightInd w:val="0"/>
      <w:spacing w:before="75"/>
      <w:ind w:left="170"/>
      <w:jc w:val="both"/>
    </w:pPr>
    <w:rPr>
      <w:rFonts w:ascii="Arial" w:hAnsi="Arial" w:cs="Arial"/>
      <w:color w:val="353842"/>
      <w:szCs w:val="24"/>
      <w:shd w:val="clear" w:color="auto" w:fill="F0F0F0"/>
    </w:rPr>
  </w:style>
  <w:style w:type="paragraph" w:customStyle="1" w:styleId="af">
    <w:name w:val="Информация об изменениях документа"/>
    <w:basedOn w:val="ae"/>
    <w:next w:val="a"/>
    <w:uiPriority w:val="99"/>
    <w:rsid w:val="00D21D93"/>
    <w:rPr>
      <w:i/>
      <w:iCs/>
    </w:rPr>
  </w:style>
  <w:style w:type="character" w:styleId="af0">
    <w:name w:val="Hyperlink"/>
    <w:rsid w:val="00ED25A3"/>
    <w:rPr>
      <w:color w:val="0000FF"/>
      <w:u w:val="single"/>
    </w:rPr>
  </w:style>
  <w:style w:type="paragraph" w:customStyle="1" w:styleId="nospacing">
    <w:name w:val="nospacing"/>
    <w:basedOn w:val="a"/>
    <w:rsid w:val="00CB3888"/>
    <w:pPr>
      <w:spacing w:before="100" w:beforeAutospacing="1" w:after="100" w:afterAutospacing="1"/>
    </w:pPr>
    <w:rPr>
      <w:szCs w:val="24"/>
    </w:rPr>
  </w:style>
  <w:style w:type="character" w:customStyle="1" w:styleId="10">
    <w:name w:val="Гиперссылка1"/>
    <w:basedOn w:val="a0"/>
    <w:rsid w:val="00CB3888"/>
  </w:style>
  <w:style w:type="paragraph" w:styleId="af1">
    <w:name w:val="Normal (Web)"/>
    <w:basedOn w:val="a"/>
    <w:link w:val="af2"/>
    <w:rsid w:val="00CB3888"/>
    <w:pPr>
      <w:spacing w:before="100" w:beforeAutospacing="1" w:after="100" w:afterAutospacing="1"/>
    </w:pPr>
    <w:rPr>
      <w:szCs w:val="24"/>
    </w:rPr>
  </w:style>
  <w:style w:type="character" w:customStyle="1" w:styleId="af2">
    <w:name w:val="Обычный (веб) Знак"/>
    <w:link w:val="af1"/>
    <w:rsid w:val="00CB3888"/>
    <w:rPr>
      <w:sz w:val="24"/>
      <w:szCs w:val="24"/>
    </w:rPr>
  </w:style>
  <w:style w:type="paragraph" w:styleId="af3">
    <w:name w:val="Balloon Text"/>
    <w:basedOn w:val="a"/>
    <w:link w:val="af4"/>
    <w:rsid w:val="00862896"/>
    <w:rPr>
      <w:rFonts w:ascii="Tahoma" w:hAnsi="Tahoma" w:cs="Tahoma"/>
      <w:sz w:val="16"/>
      <w:szCs w:val="16"/>
    </w:rPr>
  </w:style>
  <w:style w:type="character" w:customStyle="1" w:styleId="af4">
    <w:name w:val="Текст выноски Знак"/>
    <w:basedOn w:val="a0"/>
    <w:link w:val="af3"/>
    <w:rsid w:val="008628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354F767-F2D4-4031-97E1-39E505B5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425</Words>
  <Characters>3293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Admin-16</dc:creator>
  <cp:lastModifiedBy>Секретарь</cp:lastModifiedBy>
  <cp:revision>5</cp:revision>
  <cp:lastPrinted>2021-09-29T04:14:00Z</cp:lastPrinted>
  <dcterms:created xsi:type="dcterms:W3CDTF">2023-12-16T03:32:00Z</dcterms:created>
  <dcterms:modified xsi:type="dcterms:W3CDTF">2024-02-12T21:33:00Z</dcterms:modified>
</cp:coreProperties>
</file>