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85" w:rsidRDefault="005C3E76" w:rsidP="00E66885">
      <w:pPr>
        <w:pStyle w:val="a7"/>
        <w:tabs>
          <w:tab w:val="left" w:pos="3969"/>
          <w:tab w:val="left" w:pos="9498"/>
          <w:tab w:val="left" w:pos="9923"/>
        </w:tabs>
        <w:outlineLvl w:val="0"/>
        <w:rPr>
          <w:sz w:val="28"/>
          <w:szCs w:val="28"/>
        </w:rPr>
      </w:pPr>
      <w:r w:rsidRPr="0018034C">
        <w:rPr>
          <w:sz w:val="28"/>
          <w:szCs w:val="28"/>
        </w:rPr>
        <w:t xml:space="preserve">Заключение </w:t>
      </w:r>
    </w:p>
    <w:p w:rsidR="00E66885" w:rsidRDefault="005C3E76" w:rsidP="00E66885">
      <w:pPr>
        <w:pStyle w:val="a7"/>
        <w:tabs>
          <w:tab w:val="left" w:pos="3969"/>
          <w:tab w:val="left" w:pos="9498"/>
          <w:tab w:val="left" w:pos="9923"/>
        </w:tabs>
        <w:outlineLvl w:val="0"/>
        <w:rPr>
          <w:sz w:val="28"/>
          <w:szCs w:val="28"/>
        </w:rPr>
      </w:pPr>
      <w:r w:rsidRPr="0018034C">
        <w:rPr>
          <w:sz w:val="28"/>
          <w:szCs w:val="28"/>
        </w:rPr>
        <w:t xml:space="preserve">на отчет </w:t>
      </w:r>
      <w:r w:rsidR="002A6C56" w:rsidRPr="0018034C">
        <w:rPr>
          <w:bCs w:val="0"/>
          <w:sz w:val="28"/>
          <w:szCs w:val="28"/>
        </w:rPr>
        <w:t xml:space="preserve">об исполнении </w:t>
      </w:r>
      <w:r w:rsidR="002A6C56" w:rsidRPr="0018034C">
        <w:rPr>
          <w:sz w:val="28"/>
          <w:szCs w:val="28"/>
        </w:rPr>
        <w:t>бюджета</w:t>
      </w:r>
      <w:r w:rsidRPr="0018034C">
        <w:rPr>
          <w:sz w:val="28"/>
          <w:szCs w:val="28"/>
        </w:rPr>
        <w:t xml:space="preserve"> </w:t>
      </w:r>
    </w:p>
    <w:p w:rsidR="00682563" w:rsidRPr="00EE4649" w:rsidRDefault="00AB532E" w:rsidP="00E66885">
      <w:pPr>
        <w:pStyle w:val="a7"/>
        <w:tabs>
          <w:tab w:val="left" w:pos="3969"/>
          <w:tab w:val="left" w:pos="9498"/>
          <w:tab w:val="left" w:pos="9923"/>
        </w:tabs>
        <w:outlineLvl w:val="0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 w:rsidR="005C3E76" w:rsidRPr="0018034C">
        <w:rPr>
          <w:sz w:val="28"/>
          <w:szCs w:val="28"/>
        </w:rPr>
        <w:t xml:space="preserve"> </w:t>
      </w:r>
      <w:r w:rsidR="00682563" w:rsidRPr="0018034C">
        <w:rPr>
          <w:bCs w:val="0"/>
          <w:sz w:val="28"/>
          <w:szCs w:val="28"/>
        </w:rPr>
        <w:t>за</w:t>
      </w:r>
      <w:r w:rsidR="001763FB">
        <w:rPr>
          <w:bCs w:val="0"/>
          <w:sz w:val="28"/>
          <w:szCs w:val="28"/>
        </w:rPr>
        <w:t xml:space="preserve"> 1 </w:t>
      </w:r>
      <w:r w:rsidR="00667FFE">
        <w:rPr>
          <w:bCs w:val="0"/>
          <w:sz w:val="28"/>
          <w:szCs w:val="28"/>
        </w:rPr>
        <w:t xml:space="preserve">полугодие </w:t>
      </w:r>
      <w:r w:rsidR="003A28E9">
        <w:rPr>
          <w:bCs w:val="0"/>
          <w:sz w:val="28"/>
          <w:szCs w:val="28"/>
        </w:rPr>
        <w:t>20</w:t>
      </w:r>
      <w:r w:rsidR="00846767">
        <w:rPr>
          <w:bCs w:val="0"/>
          <w:sz w:val="28"/>
          <w:szCs w:val="28"/>
        </w:rPr>
        <w:t>2</w:t>
      </w:r>
      <w:r w:rsidR="003771C3">
        <w:rPr>
          <w:bCs w:val="0"/>
          <w:sz w:val="28"/>
          <w:szCs w:val="28"/>
        </w:rPr>
        <w:t>3</w:t>
      </w:r>
      <w:r w:rsidR="00682563" w:rsidRPr="0018034C">
        <w:rPr>
          <w:bCs w:val="0"/>
          <w:sz w:val="28"/>
          <w:szCs w:val="28"/>
        </w:rPr>
        <w:t xml:space="preserve"> год</w:t>
      </w:r>
      <w:r w:rsidR="00EE4649">
        <w:rPr>
          <w:bCs w:val="0"/>
          <w:sz w:val="28"/>
          <w:szCs w:val="28"/>
        </w:rPr>
        <w:t>а</w:t>
      </w:r>
    </w:p>
    <w:p w:rsidR="007800E4" w:rsidRPr="00E66885" w:rsidRDefault="007800E4" w:rsidP="00E66885">
      <w:pPr>
        <w:pStyle w:val="a7"/>
        <w:tabs>
          <w:tab w:val="left" w:pos="3969"/>
          <w:tab w:val="left" w:pos="9498"/>
          <w:tab w:val="left" w:pos="9923"/>
        </w:tabs>
        <w:outlineLvl w:val="0"/>
        <w:rPr>
          <w:sz w:val="28"/>
          <w:szCs w:val="28"/>
        </w:rPr>
      </w:pPr>
    </w:p>
    <w:p w:rsidR="00682563" w:rsidRPr="00A97FB4" w:rsidRDefault="00682563" w:rsidP="00682563">
      <w:pPr>
        <w:widowControl w:val="0"/>
        <w:tabs>
          <w:tab w:val="left" w:pos="9923"/>
        </w:tabs>
        <w:autoSpaceDE w:val="0"/>
        <w:autoSpaceDN w:val="0"/>
        <w:adjustRightInd w:val="0"/>
        <w:ind w:firstLine="709"/>
        <w:outlineLvl w:val="0"/>
        <w:rPr>
          <w:b/>
          <w:bCs/>
          <w:sz w:val="28"/>
          <w:szCs w:val="28"/>
        </w:rPr>
      </w:pPr>
    </w:p>
    <w:p w:rsidR="005B4296" w:rsidRDefault="007F581C" w:rsidP="00795833">
      <w:pPr>
        <w:pStyle w:val="a3"/>
        <w:tabs>
          <w:tab w:val="clear" w:pos="4677"/>
          <w:tab w:val="clear" w:pos="9355"/>
          <w:tab w:val="left" w:pos="284"/>
          <w:tab w:val="center" w:pos="8647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18</w:t>
      </w:r>
      <w:r w:rsidR="001763FB" w:rsidRPr="00832799">
        <w:rPr>
          <w:sz w:val="28"/>
          <w:szCs w:val="28"/>
        </w:rPr>
        <w:t xml:space="preserve"> </w:t>
      </w:r>
      <w:r w:rsidR="004E6730" w:rsidRPr="00832799">
        <w:rPr>
          <w:sz w:val="28"/>
          <w:szCs w:val="28"/>
        </w:rPr>
        <w:t xml:space="preserve">сентября </w:t>
      </w:r>
      <w:r w:rsidR="003A28E9" w:rsidRPr="00832799">
        <w:rPr>
          <w:sz w:val="28"/>
          <w:szCs w:val="28"/>
        </w:rPr>
        <w:t>20</w:t>
      </w:r>
      <w:r w:rsidR="00AF1C8D" w:rsidRPr="00832799">
        <w:rPr>
          <w:sz w:val="28"/>
          <w:szCs w:val="28"/>
        </w:rPr>
        <w:t>2</w:t>
      </w:r>
      <w:r w:rsidR="00795833" w:rsidRPr="00832799">
        <w:rPr>
          <w:sz w:val="28"/>
          <w:szCs w:val="28"/>
        </w:rPr>
        <w:t>3</w:t>
      </w:r>
      <w:r w:rsidR="001A3F9A" w:rsidRPr="00832799">
        <w:rPr>
          <w:sz w:val="28"/>
          <w:szCs w:val="28"/>
        </w:rPr>
        <w:t xml:space="preserve"> </w:t>
      </w:r>
      <w:r w:rsidR="00682563" w:rsidRPr="00832799">
        <w:rPr>
          <w:sz w:val="28"/>
          <w:szCs w:val="28"/>
        </w:rPr>
        <w:t>г</w:t>
      </w:r>
      <w:r w:rsidR="00221109" w:rsidRPr="00832799">
        <w:rPr>
          <w:sz w:val="28"/>
          <w:szCs w:val="28"/>
        </w:rPr>
        <w:t>.</w:t>
      </w:r>
      <w:r w:rsidR="00682563" w:rsidRPr="00A97FB4">
        <w:rPr>
          <w:sz w:val="28"/>
          <w:szCs w:val="28"/>
        </w:rPr>
        <w:t xml:space="preserve">                                                                             п. </w:t>
      </w:r>
      <w:proofErr w:type="spellStart"/>
      <w:r w:rsidR="00682563" w:rsidRPr="00A97FB4">
        <w:rPr>
          <w:sz w:val="28"/>
          <w:szCs w:val="28"/>
        </w:rPr>
        <w:t>Эгвекинот</w:t>
      </w:r>
      <w:proofErr w:type="spellEnd"/>
    </w:p>
    <w:p w:rsidR="00795833" w:rsidRPr="00795833" w:rsidRDefault="00795833" w:rsidP="00795833">
      <w:pPr>
        <w:pStyle w:val="a3"/>
        <w:tabs>
          <w:tab w:val="clear" w:pos="4677"/>
          <w:tab w:val="clear" w:pos="9355"/>
          <w:tab w:val="left" w:pos="284"/>
          <w:tab w:val="center" w:pos="8647"/>
          <w:tab w:val="right" w:pos="9639"/>
        </w:tabs>
        <w:rPr>
          <w:color w:val="FF0000"/>
          <w:sz w:val="28"/>
          <w:szCs w:val="28"/>
        </w:rPr>
      </w:pPr>
    </w:p>
    <w:p w:rsidR="005B4296" w:rsidRDefault="005B4296" w:rsidP="005B4296">
      <w:pPr>
        <w:ind w:firstLine="720"/>
        <w:jc w:val="both"/>
        <w:rPr>
          <w:color w:val="FF0000"/>
          <w:sz w:val="28"/>
          <w:szCs w:val="28"/>
        </w:rPr>
      </w:pPr>
    </w:p>
    <w:p w:rsidR="00623BFA" w:rsidRPr="00630CCD" w:rsidRDefault="00682563" w:rsidP="005B4296">
      <w:pPr>
        <w:ind w:firstLine="720"/>
        <w:jc w:val="both"/>
        <w:rPr>
          <w:color w:val="FF0000"/>
          <w:sz w:val="18"/>
          <w:szCs w:val="18"/>
        </w:rPr>
      </w:pPr>
      <w:r w:rsidRPr="00630CCD">
        <w:rPr>
          <w:color w:val="FF0000"/>
          <w:sz w:val="28"/>
          <w:szCs w:val="28"/>
        </w:rPr>
        <w:t xml:space="preserve"> </w:t>
      </w:r>
      <w:r w:rsidR="005B4296" w:rsidRPr="00E4454D">
        <w:rPr>
          <w:b/>
          <w:sz w:val="28"/>
          <w:szCs w:val="28"/>
        </w:rPr>
        <w:t xml:space="preserve">1. </w:t>
      </w:r>
      <w:r w:rsidR="005B4296">
        <w:rPr>
          <w:b/>
          <w:sz w:val="28"/>
          <w:szCs w:val="28"/>
        </w:rPr>
        <w:t xml:space="preserve">  </w:t>
      </w:r>
      <w:r w:rsidR="005B4296" w:rsidRPr="00E4454D">
        <w:rPr>
          <w:b/>
          <w:sz w:val="28"/>
          <w:szCs w:val="28"/>
        </w:rPr>
        <w:t>Общие положения</w:t>
      </w:r>
    </w:p>
    <w:p w:rsidR="001763FB" w:rsidRDefault="00682563" w:rsidP="001763FB">
      <w:pPr>
        <w:pStyle w:val="Default"/>
      </w:pPr>
      <w:r w:rsidRPr="00AF36D6">
        <w:rPr>
          <w:sz w:val="28"/>
          <w:szCs w:val="28"/>
        </w:rPr>
        <w:t xml:space="preserve">         </w:t>
      </w:r>
    </w:p>
    <w:p w:rsidR="0093036F" w:rsidRDefault="001763FB" w:rsidP="001763FB">
      <w:pPr>
        <w:pStyle w:val="Default"/>
        <w:ind w:firstLine="709"/>
        <w:jc w:val="both"/>
        <w:rPr>
          <w:sz w:val="28"/>
          <w:szCs w:val="28"/>
        </w:rPr>
      </w:pPr>
      <w:r w:rsidRPr="001763FB">
        <w:rPr>
          <w:sz w:val="28"/>
          <w:szCs w:val="28"/>
        </w:rPr>
        <w:t xml:space="preserve"> Заключение Контрольно-счетной палаты </w:t>
      </w:r>
      <w:r>
        <w:rPr>
          <w:sz w:val="28"/>
          <w:szCs w:val="28"/>
        </w:rPr>
        <w:t xml:space="preserve">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 w:rsidRPr="001763FB">
        <w:rPr>
          <w:sz w:val="28"/>
          <w:szCs w:val="28"/>
        </w:rPr>
        <w:t xml:space="preserve"> на отчет об исполнении бюджета </w:t>
      </w:r>
      <w:r>
        <w:rPr>
          <w:sz w:val="28"/>
          <w:szCs w:val="28"/>
        </w:rPr>
        <w:t xml:space="preserve">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 </w:t>
      </w:r>
      <w:r w:rsidRPr="001763FB">
        <w:rPr>
          <w:sz w:val="28"/>
          <w:szCs w:val="28"/>
        </w:rPr>
        <w:t xml:space="preserve">за 1 </w:t>
      </w:r>
      <w:r w:rsidR="00667FFE">
        <w:rPr>
          <w:sz w:val="28"/>
          <w:szCs w:val="28"/>
        </w:rPr>
        <w:t xml:space="preserve">полугодие </w:t>
      </w:r>
      <w:r w:rsidRPr="001763FB">
        <w:rPr>
          <w:sz w:val="28"/>
          <w:szCs w:val="28"/>
        </w:rPr>
        <w:t>202</w:t>
      </w:r>
      <w:r w:rsidR="003771C3">
        <w:rPr>
          <w:sz w:val="28"/>
          <w:szCs w:val="28"/>
        </w:rPr>
        <w:t>3</w:t>
      </w:r>
      <w:r w:rsidRPr="001763FB">
        <w:rPr>
          <w:sz w:val="28"/>
          <w:szCs w:val="28"/>
        </w:rPr>
        <w:t xml:space="preserve"> года (далее – Заключение</w:t>
      </w:r>
      <w:r>
        <w:rPr>
          <w:sz w:val="28"/>
          <w:szCs w:val="28"/>
        </w:rPr>
        <w:t>)</w:t>
      </w:r>
      <w:r w:rsidRPr="001763FB">
        <w:rPr>
          <w:sz w:val="28"/>
          <w:szCs w:val="28"/>
        </w:rPr>
        <w:t xml:space="preserve">  подготовлено в соответствии со статьей 264.2. </w:t>
      </w:r>
      <w:proofErr w:type="gramStart"/>
      <w:r w:rsidRPr="001763FB">
        <w:rPr>
          <w:sz w:val="28"/>
          <w:szCs w:val="28"/>
        </w:rPr>
        <w:t>Бюджетного кодекса Российской Федерации,</w:t>
      </w:r>
      <w:r>
        <w:rPr>
          <w:sz w:val="28"/>
          <w:szCs w:val="28"/>
        </w:rPr>
        <w:t xml:space="preserve"> Положением о бюджетном процессе в городском округе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>,</w:t>
      </w:r>
      <w:r w:rsidRPr="001763FB">
        <w:rPr>
          <w:sz w:val="28"/>
          <w:szCs w:val="28"/>
        </w:rPr>
        <w:t xml:space="preserve"> Положением </w:t>
      </w:r>
      <w:r w:rsidR="0093036F">
        <w:rPr>
          <w:sz w:val="28"/>
          <w:szCs w:val="28"/>
        </w:rPr>
        <w:t>о</w:t>
      </w:r>
      <w:r w:rsidRPr="001763FB">
        <w:rPr>
          <w:sz w:val="28"/>
          <w:szCs w:val="28"/>
        </w:rPr>
        <w:t xml:space="preserve"> Контрольно-счетной палате </w:t>
      </w:r>
      <w:r>
        <w:rPr>
          <w:sz w:val="28"/>
          <w:szCs w:val="28"/>
        </w:rPr>
        <w:t xml:space="preserve">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 w:rsidRPr="001763FB">
        <w:rPr>
          <w:sz w:val="28"/>
          <w:szCs w:val="28"/>
        </w:rPr>
        <w:t>»,</w:t>
      </w:r>
      <w:r w:rsidR="0093036F">
        <w:rPr>
          <w:sz w:val="28"/>
          <w:szCs w:val="28"/>
        </w:rPr>
        <w:t xml:space="preserve"> утвержденным решением Совета депутатов </w:t>
      </w:r>
      <w:proofErr w:type="spellStart"/>
      <w:r w:rsidR="0093036F">
        <w:rPr>
          <w:sz w:val="28"/>
          <w:szCs w:val="28"/>
        </w:rPr>
        <w:t>Иультинского</w:t>
      </w:r>
      <w:proofErr w:type="spellEnd"/>
      <w:r w:rsidR="0093036F">
        <w:rPr>
          <w:sz w:val="28"/>
          <w:szCs w:val="28"/>
        </w:rPr>
        <w:t xml:space="preserve"> муниципального района от 18 декабря 2015 г. №168</w:t>
      </w:r>
      <w:r w:rsidR="00D70469">
        <w:rPr>
          <w:sz w:val="28"/>
          <w:szCs w:val="28"/>
        </w:rPr>
        <w:t xml:space="preserve"> (в редакции решения Совета депутатов городского округа </w:t>
      </w:r>
      <w:proofErr w:type="spellStart"/>
      <w:r w:rsidR="00D70469">
        <w:rPr>
          <w:sz w:val="28"/>
          <w:szCs w:val="28"/>
        </w:rPr>
        <w:t>Эгвекинот</w:t>
      </w:r>
      <w:proofErr w:type="spellEnd"/>
      <w:r w:rsidR="00D70469">
        <w:rPr>
          <w:sz w:val="28"/>
          <w:szCs w:val="28"/>
        </w:rPr>
        <w:t xml:space="preserve"> от 11 ноября 2022 г. №218) (далее – Положение о КСП ГО </w:t>
      </w:r>
      <w:proofErr w:type="spellStart"/>
      <w:r w:rsidR="00D70469">
        <w:rPr>
          <w:sz w:val="28"/>
          <w:szCs w:val="28"/>
        </w:rPr>
        <w:t>Эгвекинот</w:t>
      </w:r>
      <w:proofErr w:type="spellEnd"/>
      <w:r w:rsidR="00D70469">
        <w:rPr>
          <w:sz w:val="28"/>
          <w:szCs w:val="28"/>
        </w:rPr>
        <w:t xml:space="preserve">), </w:t>
      </w:r>
      <w:r w:rsidRPr="001763FB">
        <w:rPr>
          <w:sz w:val="28"/>
          <w:szCs w:val="28"/>
        </w:rPr>
        <w:t>пунктом 1.</w:t>
      </w:r>
      <w:r>
        <w:rPr>
          <w:sz w:val="28"/>
          <w:szCs w:val="28"/>
        </w:rPr>
        <w:t>1</w:t>
      </w:r>
      <w:r w:rsidRPr="001763FB">
        <w:rPr>
          <w:sz w:val="28"/>
          <w:szCs w:val="28"/>
        </w:rPr>
        <w:t>.</w:t>
      </w:r>
      <w:proofErr w:type="gramEnd"/>
      <w:r w:rsidRPr="001763FB">
        <w:rPr>
          <w:sz w:val="28"/>
          <w:szCs w:val="28"/>
        </w:rPr>
        <w:t xml:space="preserve"> Плана работы Контрольно-счетной палаты </w:t>
      </w:r>
      <w:r>
        <w:rPr>
          <w:sz w:val="28"/>
          <w:szCs w:val="28"/>
        </w:rPr>
        <w:t xml:space="preserve">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 w:rsidRPr="001763FB">
        <w:rPr>
          <w:sz w:val="28"/>
          <w:szCs w:val="28"/>
        </w:rPr>
        <w:t xml:space="preserve"> на 202</w:t>
      </w:r>
      <w:r w:rsidR="003771C3">
        <w:rPr>
          <w:sz w:val="28"/>
          <w:szCs w:val="28"/>
        </w:rPr>
        <w:t>3</w:t>
      </w:r>
      <w:r w:rsidRPr="001763FB">
        <w:rPr>
          <w:sz w:val="28"/>
          <w:szCs w:val="28"/>
        </w:rPr>
        <w:t xml:space="preserve"> год</w:t>
      </w:r>
      <w:r w:rsidR="00D70469">
        <w:rPr>
          <w:sz w:val="28"/>
          <w:szCs w:val="28"/>
        </w:rPr>
        <w:t xml:space="preserve">, утвержденного распоряжением Председателя Контрольно-счетной палаты городского округа </w:t>
      </w:r>
      <w:proofErr w:type="spellStart"/>
      <w:r w:rsidR="00D70469">
        <w:rPr>
          <w:sz w:val="28"/>
          <w:szCs w:val="28"/>
        </w:rPr>
        <w:t>Эгвекинот</w:t>
      </w:r>
      <w:proofErr w:type="spellEnd"/>
      <w:r w:rsidR="00D70469">
        <w:rPr>
          <w:sz w:val="28"/>
          <w:szCs w:val="28"/>
        </w:rPr>
        <w:t xml:space="preserve"> от 26 декабря 2022 г. №18 (в редакции от 13 марта 2023 г. №6)</w:t>
      </w:r>
      <w:r w:rsidRPr="001763FB">
        <w:rPr>
          <w:sz w:val="28"/>
          <w:szCs w:val="28"/>
        </w:rPr>
        <w:t>.</w:t>
      </w:r>
    </w:p>
    <w:p w:rsidR="001763FB" w:rsidRPr="001763FB" w:rsidRDefault="0093036F" w:rsidP="005E4D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части 1 статьи 268.1 Бюджетного кодекса Российской Федерации, пункту 8.1 раздела 8  Положения о </w:t>
      </w:r>
      <w:r w:rsidR="00D70469">
        <w:rPr>
          <w:sz w:val="28"/>
          <w:szCs w:val="28"/>
        </w:rPr>
        <w:t xml:space="preserve">КСП ГО </w:t>
      </w:r>
      <w:proofErr w:type="spellStart"/>
      <w:r w:rsidR="00D70469">
        <w:rPr>
          <w:sz w:val="28"/>
          <w:szCs w:val="28"/>
        </w:rPr>
        <w:t>Эгвекинот</w:t>
      </w:r>
      <w:proofErr w:type="spellEnd"/>
      <w:r w:rsidR="00D70469">
        <w:rPr>
          <w:sz w:val="28"/>
          <w:szCs w:val="28"/>
        </w:rPr>
        <w:t xml:space="preserve">, Контрольно-счетная палата городского округа </w:t>
      </w:r>
      <w:proofErr w:type="spellStart"/>
      <w:r w:rsidR="00D70469">
        <w:rPr>
          <w:sz w:val="28"/>
          <w:szCs w:val="28"/>
        </w:rPr>
        <w:t>Эгвекинот</w:t>
      </w:r>
      <w:proofErr w:type="spellEnd"/>
      <w:r w:rsidR="00D70469">
        <w:rPr>
          <w:sz w:val="28"/>
          <w:szCs w:val="28"/>
        </w:rPr>
        <w:t xml:space="preserve"> осуществляет контроль за законностью и эффективностью использования средств местного бюджета</w:t>
      </w:r>
      <w:r w:rsidR="005E4D4D">
        <w:rPr>
          <w:sz w:val="28"/>
          <w:szCs w:val="28"/>
        </w:rPr>
        <w:t>;</w:t>
      </w:r>
      <w:r w:rsidR="00D70469">
        <w:rPr>
          <w:sz w:val="28"/>
          <w:szCs w:val="28"/>
        </w:rPr>
        <w:t xml:space="preserve"> </w:t>
      </w:r>
      <w:r w:rsidR="005E4D4D" w:rsidRPr="005E4D4D">
        <w:rPr>
          <w:rFonts w:eastAsia="Calibri"/>
          <w:sz w:val="28"/>
          <w:szCs w:val="28"/>
        </w:rPr>
        <w:t xml:space="preserve">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</w:t>
      </w:r>
      <w:r w:rsidR="005E4D4D" w:rsidRPr="00A73FC4">
        <w:rPr>
          <w:rFonts w:eastAsia="Calibri"/>
          <w:sz w:val="28"/>
          <w:szCs w:val="28"/>
        </w:rPr>
        <w:t>средств, квартального</w:t>
      </w:r>
      <w:r w:rsidR="005E4D4D" w:rsidRPr="005E4D4D">
        <w:rPr>
          <w:rFonts w:eastAsia="Calibri"/>
          <w:sz w:val="28"/>
          <w:szCs w:val="28"/>
        </w:rPr>
        <w:t xml:space="preserve"> и годового отчетов об исполнении бюджета</w:t>
      </w:r>
      <w:r w:rsidR="005E4D4D">
        <w:rPr>
          <w:rFonts w:eastAsia="Calibri"/>
          <w:sz w:val="28"/>
          <w:szCs w:val="28"/>
        </w:rPr>
        <w:t>.</w:t>
      </w:r>
      <w:r w:rsidR="00D70469">
        <w:rPr>
          <w:sz w:val="28"/>
          <w:szCs w:val="28"/>
        </w:rPr>
        <w:t xml:space="preserve"> </w:t>
      </w:r>
      <w:proofErr w:type="gramEnd"/>
    </w:p>
    <w:p w:rsidR="001763FB" w:rsidRPr="001763FB" w:rsidRDefault="001763FB" w:rsidP="001763FB">
      <w:pPr>
        <w:pStyle w:val="Default"/>
        <w:ind w:firstLine="851"/>
        <w:jc w:val="both"/>
        <w:rPr>
          <w:sz w:val="28"/>
          <w:szCs w:val="28"/>
        </w:rPr>
      </w:pPr>
      <w:r w:rsidRPr="001763FB">
        <w:rPr>
          <w:sz w:val="28"/>
          <w:szCs w:val="28"/>
        </w:rPr>
        <w:t>Заключение Контрольно-счетной</w:t>
      </w:r>
      <w:r>
        <w:rPr>
          <w:sz w:val="28"/>
          <w:szCs w:val="28"/>
        </w:rPr>
        <w:t xml:space="preserve"> палаты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 w:rsidRPr="001763FB">
        <w:rPr>
          <w:sz w:val="28"/>
          <w:szCs w:val="28"/>
        </w:rPr>
        <w:t xml:space="preserve"> оформлено по результатам оперативного анализа и </w:t>
      </w:r>
      <w:proofErr w:type="gramStart"/>
      <w:r w:rsidRPr="001763FB">
        <w:rPr>
          <w:sz w:val="28"/>
          <w:szCs w:val="28"/>
        </w:rPr>
        <w:t>контроля за</w:t>
      </w:r>
      <w:proofErr w:type="gramEnd"/>
      <w:r w:rsidRPr="001763FB">
        <w:rPr>
          <w:sz w:val="28"/>
          <w:szCs w:val="28"/>
        </w:rPr>
        <w:t xml:space="preserve"> организацией исполнения бюджета </w:t>
      </w:r>
      <w:r>
        <w:rPr>
          <w:sz w:val="28"/>
          <w:szCs w:val="28"/>
        </w:rPr>
        <w:t xml:space="preserve">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 w:rsidRPr="001763FB">
        <w:rPr>
          <w:sz w:val="28"/>
          <w:szCs w:val="28"/>
        </w:rPr>
        <w:t xml:space="preserve"> в 202</w:t>
      </w:r>
      <w:r w:rsidR="00844B61">
        <w:rPr>
          <w:sz w:val="28"/>
          <w:szCs w:val="28"/>
        </w:rPr>
        <w:t>3</w:t>
      </w:r>
      <w:r w:rsidRPr="001763FB">
        <w:rPr>
          <w:sz w:val="28"/>
          <w:szCs w:val="28"/>
        </w:rPr>
        <w:t xml:space="preserve"> году, отчетности об исполнении бюджета</w:t>
      </w:r>
      <w:r>
        <w:rPr>
          <w:sz w:val="28"/>
          <w:szCs w:val="28"/>
        </w:rPr>
        <w:t xml:space="preserve"> </w:t>
      </w:r>
      <w:r w:rsidRPr="001763FB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 </w:t>
      </w:r>
      <w:r w:rsidRPr="001763FB">
        <w:rPr>
          <w:sz w:val="28"/>
          <w:szCs w:val="28"/>
        </w:rPr>
        <w:t xml:space="preserve">за 1 </w:t>
      </w:r>
      <w:r w:rsidR="00667FFE">
        <w:rPr>
          <w:sz w:val="28"/>
          <w:szCs w:val="28"/>
        </w:rPr>
        <w:t xml:space="preserve">полугодие </w:t>
      </w:r>
      <w:r w:rsidRPr="001763FB">
        <w:rPr>
          <w:sz w:val="28"/>
          <w:szCs w:val="28"/>
        </w:rPr>
        <w:t>202</w:t>
      </w:r>
      <w:r w:rsidR="00844B61">
        <w:rPr>
          <w:sz w:val="28"/>
          <w:szCs w:val="28"/>
        </w:rPr>
        <w:t>3</w:t>
      </w:r>
      <w:r w:rsidRPr="001763FB">
        <w:rPr>
          <w:sz w:val="28"/>
          <w:szCs w:val="28"/>
        </w:rPr>
        <w:t xml:space="preserve"> года. </w:t>
      </w:r>
    </w:p>
    <w:p w:rsidR="001763FB" w:rsidRPr="001763FB" w:rsidRDefault="001763FB" w:rsidP="001763FB">
      <w:pPr>
        <w:pStyle w:val="Default"/>
        <w:ind w:firstLine="851"/>
        <w:jc w:val="both"/>
        <w:rPr>
          <w:sz w:val="28"/>
          <w:szCs w:val="28"/>
        </w:rPr>
      </w:pPr>
      <w:r w:rsidRPr="001763FB">
        <w:rPr>
          <w:sz w:val="28"/>
          <w:szCs w:val="28"/>
        </w:rPr>
        <w:t>Отчет об исполнении бюджета</w:t>
      </w:r>
      <w:r w:rsidR="00D00D89">
        <w:rPr>
          <w:sz w:val="28"/>
          <w:szCs w:val="28"/>
        </w:rPr>
        <w:t xml:space="preserve"> </w:t>
      </w:r>
      <w:r w:rsidRPr="001763FB">
        <w:rPr>
          <w:sz w:val="28"/>
          <w:szCs w:val="28"/>
        </w:rPr>
        <w:t>городского</w:t>
      </w:r>
      <w:r w:rsidR="00D00D89">
        <w:rPr>
          <w:sz w:val="28"/>
          <w:szCs w:val="28"/>
        </w:rPr>
        <w:t xml:space="preserve"> округа </w:t>
      </w:r>
      <w:proofErr w:type="spellStart"/>
      <w:r w:rsidR="00D00D89">
        <w:rPr>
          <w:sz w:val="28"/>
          <w:szCs w:val="28"/>
        </w:rPr>
        <w:t>Эгвекинот</w:t>
      </w:r>
      <w:proofErr w:type="spellEnd"/>
      <w:r w:rsidR="00D00D89">
        <w:rPr>
          <w:sz w:val="28"/>
          <w:szCs w:val="28"/>
        </w:rPr>
        <w:t xml:space="preserve"> </w:t>
      </w:r>
      <w:r w:rsidRPr="001763FB">
        <w:rPr>
          <w:sz w:val="28"/>
          <w:szCs w:val="28"/>
        </w:rPr>
        <w:t xml:space="preserve">за 1 </w:t>
      </w:r>
      <w:r w:rsidR="00667FFE">
        <w:rPr>
          <w:sz w:val="28"/>
          <w:szCs w:val="28"/>
        </w:rPr>
        <w:t xml:space="preserve">полугодие </w:t>
      </w:r>
      <w:r w:rsidRPr="001763FB">
        <w:rPr>
          <w:sz w:val="28"/>
          <w:szCs w:val="28"/>
        </w:rPr>
        <w:t>202</w:t>
      </w:r>
      <w:r w:rsidR="00844B61">
        <w:rPr>
          <w:sz w:val="28"/>
          <w:szCs w:val="28"/>
        </w:rPr>
        <w:t>3</w:t>
      </w:r>
      <w:r w:rsidRPr="001763FB">
        <w:rPr>
          <w:sz w:val="28"/>
          <w:szCs w:val="28"/>
        </w:rPr>
        <w:t xml:space="preserve"> года утвержден постановлением Администрации </w:t>
      </w:r>
      <w:r w:rsidR="00D00D89">
        <w:rPr>
          <w:sz w:val="28"/>
          <w:szCs w:val="28"/>
        </w:rPr>
        <w:t xml:space="preserve">городского округа </w:t>
      </w:r>
      <w:proofErr w:type="spellStart"/>
      <w:r w:rsidR="00D00D89">
        <w:rPr>
          <w:sz w:val="28"/>
          <w:szCs w:val="28"/>
        </w:rPr>
        <w:t>Эгвекинот</w:t>
      </w:r>
      <w:proofErr w:type="spellEnd"/>
      <w:r w:rsidR="00D00D89">
        <w:rPr>
          <w:sz w:val="28"/>
          <w:szCs w:val="28"/>
        </w:rPr>
        <w:t xml:space="preserve"> </w:t>
      </w:r>
      <w:r w:rsidR="004E6730" w:rsidRPr="004E6730">
        <w:rPr>
          <w:sz w:val="28"/>
          <w:szCs w:val="28"/>
        </w:rPr>
        <w:t>12 сентября</w:t>
      </w:r>
      <w:r w:rsidR="00844B61" w:rsidRPr="004E6730">
        <w:rPr>
          <w:sz w:val="28"/>
          <w:szCs w:val="28"/>
        </w:rPr>
        <w:t xml:space="preserve"> </w:t>
      </w:r>
      <w:r w:rsidRPr="004E6730">
        <w:rPr>
          <w:sz w:val="28"/>
          <w:szCs w:val="28"/>
        </w:rPr>
        <w:t>202</w:t>
      </w:r>
      <w:r w:rsidR="00844B61" w:rsidRPr="004E6730">
        <w:rPr>
          <w:sz w:val="28"/>
          <w:szCs w:val="28"/>
        </w:rPr>
        <w:t>3</w:t>
      </w:r>
      <w:r w:rsidR="00D00D89" w:rsidRPr="004E6730">
        <w:rPr>
          <w:sz w:val="28"/>
          <w:szCs w:val="28"/>
        </w:rPr>
        <w:t xml:space="preserve"> г.</w:t>
      </w:r>
      <w:r w:rsidRPr="004E6730">
        <w:rPr>
          <w:sz w:val="28"/>
          <w:szCs w:val="28"/>
        </w:rPr>
        <w:t xml:space="preserve"> №</w:t>
      </w:r>
      <w:r w:rsidR="004E6730" w:rsidRPr="004E6730">
        <w:rPr>
          <w:sz w:val="28"/>
          <w:szCs w:val="28"/>
        </w:rPr>
        <w:t>611</w:t>
      </w:r>
      <w:r w:rsidR="00D00D89" w:rsidRPr="004E6730">
        <w:rPr>
          <w:sz w:val="28"/>
          <w:szCs w:val="28"/>
        </w:rPr>
        <w:t>-па.</w:t>
      </w:r>
      <w:r w:rsidRPr="001763FB">
        <w:rPr>
          <w:sz w:val="28"/>
          <w:szCs w:val="28"/>
        </w:rPr>
        <w:t xml:space="preserve"> </w:t>
      </w:r>
    </w:p>
    <w:p w:rsidR="001763FB" w:rsidRPr="001B3192" w:rsidRDefault="001763FB" w:rsidP="00D00D89">
      <w:pPr>
        <w:pStyle w:val="Default"/>
        <w:ind w:firstLine="851"/>
        <w:jc w:val="both"/>
        <w:rPr>
          <w:sz w:val="28"/>
          <w:szCs w:val="28"/>
          <w:highlight w:val="yellow"/>
        </w:rPr>
      </w:pPr>
      <w:r w:rsidRPr="00A81CEC">
        <w:rPr>
          <w:sz w:val="28"/>
          <w:szCs w:val="28"/>
        </w:rPr>
        <w:t xml:space="preserve">По итогам 1 </w:t>
      </w:r>
      <w:r w:rsidR="00A81CEC" w:rsidRPr="00A81CEC">
        <w:rPr>
          <w:sz w:val="28"/>
          <w:szCs w:val="28"/>
        </w:rPr>
        <w:t xml:space="preserve">полугодия </w:t>
      </w:r>
      <w:r w:rsidRPr="00A81CEC">
        <w:rPr>
          <w:sz w:val="28"/>
          <w:szCs w:val="28"/>
        </w:rPr>
        <w:t>202</w:t>
      </w:r>
      <w:r w:rsidR="00844B61" w:rsidRPr="00A81CEC">
        <w:rPr>
          <w:sz w:val="28"/>
          <w:szCs w:val="28"/>
        </w:rPr>
        <w:t>3</w:t>
      </w:r>
      <w:r w:rsidRPr="00A81CEC">
        <w:rPr>
          <w:sz w:val="28"/>
          <w:szCs w:val="28"/>
        </w:rPr>
        <w:t xml:space="preserve"> года бюджет</w:t>
      </w:r>
      <w:r w:rsidR="00D00D89" w:rsidRPr="00A81CEC">
        <w:rPr>
          <w:sz w:val="28"/>
          <w:szCs w:val="28"/>
        </w:rPr>
        <w:t xml:space="preserve"> городского округа </w:t>
      </w:r>
      <w:proofErr w:type="spellStart"/>
      <w:r w:rsidR="00D00D89" w:rsidRPr="00A81CEC">
        <w:rPr>
          <w:sz w:val="28"/>
          <w:szCs w:val="28"/>
        </w:rPr>
        <w:t>Эгвекинот</w:t>
      </w:r>
      <w:proofErr w:type="spellEnd"/>
      <w:r w:rsidRPr="00A81CEC">
        <w:rPr>
          <w:sz w:val="28"/>
          <w:szCs w:val="28"/>
        </w:rPr>
        <w:t xml:space="preserve"> исполнен по доходам</w:t>
      </w:r>
      <w:r w:rsidR="00D00D89" w:rsidRPr="00A81CEC">
        <w:rPr>
          <w:sz w:val="28"/>
          <w:szCs w:val="28"/>
        </w:rPr>
        <w:t xml:space="preserve"> </w:t>
      </w:r>
      <w:r w:rsidR="00A81CEC" w:rsidRPr="00A81CEC">
        <w:rPr>
          <w:sz w:val="28"/>
          <w:szCs w:val="28"/>
        </w:rPr>
        <w:t>752 589,1</w:t>
      </w:r>
      <w:r w:rsidR="00D00D89" w:rsidRPr="00A81CEC">
        <w:rPr>
          <w:sz w:val="28"/>
          <w:szCs w:val="28"/>
        </w:rPr>
        <w:t xml:space="preserve"> </w:t>
      </w:r>
      <w:r w:rsidRPr="00A81CEC">
        <w:rPr>
          <w:sz w:val="28"/>
          <w:szCs w:val="28"/>
        </w:rPr>
        <w:t xml:space="preserve">тыс. рублей, или </w:t>
      </w:r>
      <w:r w:rsidR="00A81CEC" w:rsidRPr="00A81CEC">
        <w:rPr>
          <w:sz w:val="28"/>
          <w:szCs w:val="28"/>
        </w:rPr>
        <w:t>38,8</w:t>
      </w:r>
      <w:r w:rsidR="005B4296" w:rsidRPr="00A81CEC">
        <w:rPr>
          <w:sz w:val="28"/>
          <w:szCs w:val="28"/>
        </w:rPr>
        <w:t xml:space="preserve"> </w:t>
      </w:r>
      <w:r w:rsidRPr="00A81CEC">
        <w:rPr>
          <w:sz w:val="28"/>
          <w:szCs w:val="28"/>
        </w:rPr>
        <w:t xml:space="preserve">% </w:t>
      </w:r>
      <w:proofErr w:type="gramStart"/>
      <w:r w:rsidRPr="00A81CEC">
        <w:rPr>
          <w:sz w:val="28"/>
          <w:szCs w:val="28"/>
        </w:rPr>
        <w:t>к</w:t>
      </w:r>
      <w:proofErr w:type="gramEnd"/>
      <w:r w:rsidR="00D00D89" w:rsidRPr="00A81CEC">
        <w:rPr>
          <w:sz w:val="28"/>
          <w:szCs w:val="28"/>
        </w:rPr>
        <w:t xml:space="preserve"> утвержденным </w:t>
      </w:r>
      <w:r w:rsidR="005E4D4D" w:rsidRPr="00A81CEC">
        <w:rPr>
          <w:sz w:val="28"/>
          <w:szCs w:val="28"/>
        </w:rPr>
        <w:t xml:space="preserve"> назначениям</w:t>
      </w:r>
      <w:r w:rsidR="00D00D89" w:rsidRPr="00A81CEC">
        <w:rPr>
          <w:sz w:val="28"/>
          <w:szCs w:val="28"/>
        </w:rPr>
        <w:t xml:space="preserve"> на текущий финансовый год (с учетом изменений)</w:t>
      </w:r>
      <w:r w:rsidRPr="00A81CEC">
        <w:rPr>
          <w:sz w:val="28"/>
          <w:szCs w:val="28"/>
        </w:rPr>
        <w:t xml:space="preserve">, по расходам – </w:t>
      </w:r>
      <w:r w:rsidR="00A81CEC" w:rsidRPr="00A81CEC">
        <w:rPr>
          <w:sz w:val="28"/>
          <w:szCs w:val="28"/>
        </w:rPr>
        <w:t>864 194,2</w:t>
      </w:r>
      <w:r w:rsidR="002D40DB" w:rsidRPr="00A81CEC">
        <w:rPr>
          <w:sz w:val="28"/>
          <w:szCs w:val="28"/>
        </w:rPr>
        <w:t xml:space="preserve"> </w:t>
      </w:r>
      <w:r w:rsidRPr="00A81CEC">
        <w:rPr>
          <w:sz w:val="28"/>
          <w:szCs w:val="28"/>
        </w:rPr>
        <w:t xml:space="preserve">тыс. рублей, или </w:t>
      </w:r>
      <w:r w:rsidR="00A81CEC" w:rsidRPr="00A81CEC">
        <w:rPr>
          <w:sz w:val="28"/>
          <w:szCs w:val="28"/>
        </w:rPr>
        <w:t>41</w:t>
      </w:r>
      <w:r w:rsidR="00D00D89" w:rsidRPr="00A81CEC">
        <w:rPr>
          <w:sz w:val="28"/>
          <w:szCs w:val="28"/>
        </w:rPr>
        <w:t>,</w:t>
      </w:r>
      <w:r w:rsidR="00A81CEC" w:rsidRPr="00A81CEC">
        <w:rPr>
          <w:sz w:val="28"/>
          <w:szCs w:val="28"/>
        </w:rPr>
        <w:t>8</w:t>
      </w:r>
      <w:r w:rsidRPr="00A81CEC">
        <w:rPr>
          <w:sz w:val="28"/>
          <w:szCs w:val="28"/>
        </w:rPr>
        <w:t xml:space="preserve"> % к утвержденным расходам</w:t>
      </w:r>
      <w:r w:rsidR="00D00D89" w:rsidRPr="00A81CEC">
        <w:rPr>
          <w:sz w:val="28"/>
          <w:szCs w:val="28"/>
        </w:rPr>
        <w:t xml:space="preserve"> на текущий финансовый год (с учетом изменений)</w:t>
      </w:r>
      <w:r w:rsidRPr="00A81CEC">
        <w:rPr>
          <w:sz w:val="28"/>
          <w:szCs w:val="28"/>
        </w:rPr>
        <w:t xml:space="preserve"> и</w:t>
      </w:r>
      <w:r w:rsidR="005B4296" w:rsidRPr="00A81CEC">
        <w:rPr>
          <w:sz w:val="28"/>
          <w:szCs w:val="28"/>
        </w:rPr>
        <w:t xml:space="preserve"> годовым </w:t>
      </w:r>
      <w:r w:rsidRPr="00A81CEC">
        <w:rPr>
          <w:sz w:val="28"/>
          <w:szCs w:val="28"/>
        </w:rPr>
        <w:t xml:space="preserve">назначениям сводной бюджетной росписи, с дефицитом в сумме </w:t>
      </w:r>
      <w:r w:rsidR="00A81CEC" w:rsidRPr="00A81CEC">
        <w:rPr>
          <w:sz w:val="28"/>
          <w:szCs w:val="28"/>
        </w:rPr>
        <w:t>111 605,1</w:t>
      </w:r>
      <w:r w:rsidR="005B4296" w:rsidRPr="00A81CEC">
        <w:rPr>
          <w:sz w:val="28"/>
          <w:szCs w:val="28"/>
        </w:rPr>
        <w:t xml:space="preserve"> </w:t>
      </w:r>
      <w:r w:rsidRPr="00A81CEC">
        <w:rPr>
          <w:sz w:val="28"/>
          <w:szCs w:val="28"/>
        </w:rPr>
        <w:t xml:space="preserve">тыс. рублей. </w:t>
      </w:r>
    </w:p>
    <w:p w:rsidR="00261A8B" w:rsidRPr="001B3192" w:rsidRDefault="00261A8B" w:rsidP="004A5B0D">
      <w:pPr>
        <w:pStyle w:val="ab"/>
        <w:shd w:val="clear" w:color="auto" w:fill="FFFFFF"/>
        <w:spacing w:line="240" w:lineRule="auto"/>
        <w:ind w:firstLine="709"/>
        <w:jc w:val="both"/>
        <w:rPr>
          <w:sz w:val="28"/>
          <w:szCs w:val="28"/>
          <w:highlight w:val="yellow"/>
        </w:rPr>
      </w:pPr>
    </w:p>
    <w:p w:rsidR="006750AA" w:rsidRPr="00FF0EBB" w:rsidRDefault="00D26652" w:rsidP="008C6989">
      <w:pPr>
        <w:pStyle w:val="ab"/>
        <w:spacing w:line="240" w:lineRule="auto"/>
        <w:ind w:firstLine="709"/>
        <w:jc w:val="both"/>
        <w:rPr>
          <w:b/>
          <w:sz w:val="28"/>
          <w:szCs w:val="28"/>
        </w:rPr>
      </w:pPr>
      <w:r w:rsidRPr="00FF0EBB">
        <w:rPr>
          <w:b/>
          <w:sz w:val="28"/>
          <w:szCs w:val="28"/>
        </w:rPr>
        <w:lastRenderedPageBreak/>
        <w:t xml:space="preserve">2. </w:t>
      </w:r>
      <w:r w:rsidR="00221109" w:rsidRPr="00FF0EBB">
        <w:rPr>
          <w:b/>
          <w:sz w:val="28"/>
          <w:szCs w:val="28"/>
        </w:rPr>
        <w:t xml:space="preserve">  </w:t>
      </w:r>
      <w:r w:rsidRPr="00FF0EBB">
        <w:rPr>
          <w:b/>
          <w:sz w:val="28"/>
          <w:szCs w:val="28"/>
        </w:rPr>
        <w:t xml:space="preserve">Общая характеристика исполнения бюджета </w:t>
      </w:r>
      <w:r w:rsidR="001727F8" w:rsidRPr="00FF0EBB">
        <w:rPr>
          <w:b/>
          <w:sz w:val="28"/>
          <w:szCs w:val="28"/>
        </w:rPr>
        <w:t>городского округа</w:t>
      </w:r>
      <w:r w:rsidRPr="00FF0EBB">
        <w:rPr>
          <w:b/>
          <w:sz w:val="28"/>
          <w:szCs w:val="28"/>
        </w:rPr>
        <w:t xml:space="preserve"> </w:t>
      </w:r>
      <w:r w:rsidR="00876F74" w:rsidRPr="00FF0EBB">
        <w:rPr>
          <w:b/>
          <w:sz w:val="28"/>
          <w:szCs w:val="28"/>
        </w:rPr>
        <w:t>за</w:t>
      </w:r>
      <w:r w:rsidR="005B4296" w:rsidRPr="00FF0EBB">
        <w:rPr>
          <w:b/>
          <w:sz w:val="28"/>
          <w:szCs w:val="28"/>
        </w:rPr>
        <w:t xml:space="preserve"> 1 </w:t>
      </w:r>
      <w:r w:rsidR="00C456E8">
        <w:rPr>
          <w:b/>
          <w:sz w:val="28"/>
          <w:szCs w:val="28"/>
        </w:rPr>
        <w:t xml:space="preserve">полугодие </w:t>
      </w:r>
      <w:r w:rsidR="00876F74" w:rsidRPr="00FF0EBB">
        <w:rPr>
          <w:b/>
          <w:sz w:val="28"/>
          <w:szCs w:val="28"/>
        </w:rPr>
        <w:t>20</w:t>
      </w:r>
      <w:r w:rsidR="0034115A" w:rsidRPr="00FF0EBB">
        <w:rPr>
          <w:b/>
          <w:sz w:val="28"/>
          <w:szCs w:val="28"/>
        </w:rPr>
        <w:t>2</w:t>
      </w:r>
      <w:r w:rsidR="002D40DB" w:rsidRPr="00FF0EBB">
        <w:rPr>
          <w:b/>
          <w:sz w:val="28"/>
          <w:szCs w:val="28"/>
        </w:rPr>
        <w:t>3</w:t>
      </w:r>
      <w:r w:rsidR="00876F74" w:rsidRPr="00FF0EBB">
        <w:rPr>
          <w:b/>
          <w:sz w:val="28"/>
          <w:szCs w:val="28"/>
        </w:rPr>
        <w:t xml:space="preserve"> год</w:t>
      </w:r>
      <w:r w:rsidR="005B4296" w:rsidRPr="00FF0EBB">
        <w:rPr>
          <w:b/>
          <w:sz w:val="28"/>
          <w:szCs w:val="28"/>
        </w:rPr>
        <w:t>а</w:t>
      </w:r>
    </w:p>
    <w:p w:rsidR="007B0CE4" w:rsidRPr="00FF0EBB" w:rsidRDefault="00996682" w:rsidP="007B0CE4">
      <w:pPr>
        <w:ind w:firstLine="709"/>
        <w:jc w:val="both"/>
      </w:pPr>
      <w:r w:rsidRPr="00FF0EBB">
        <w:rPr>
          <w:sz w:val="28"/>
          <w:szCs w:val="28"/>
        </w:rPr>
        <w:t xml:space="preserve"> </w:t>
      </w:r>
      <w:r w:rsidR="00940C70" w:rsidRPr="00FF0EBB">
        <w:rPr>
          <w:sz w:val="28"/>
          <w:szCs w:val="28"/>
        </w:rPr>
        <w:t xml:space="preserve">Первоначально  бюджет </w:t>
      </w:r>
      <w:r w:rsidR="00730F75" w:rsidRPr="00FF0EBB">
        <w:rPr>
          <w:sz w:val="28"/>
          <w:szCs w:val="28"/>
        </w:rPr>
        <w:t xml:space="preserve">городского округа </w:t>
      </w:r>
      <w:proofErr w:type="spellStart"/>
      <w:r w:rsidR="00730F75" w:rsidRPr="00FF0EBB">
        <w:rPr>
          <w:sz w:val="28"/>
          <w:szCs w:val="28"/>
        </w:rPr>
        <w:t>Эгвекинот</w:t>
      </w:r>
      <w:proofErr w:type="spellEnd"/>
      <w:r w:rsidR="00940C70" w:rsidRPr="00FF0EBB">
        <w:rPr>
          <w:sz w:val="28"/>
          <w:szCs w:val="28"/>
        </w:rPr>
        <w:t xml:space="preserve"> на 20</w:t>
      </w:r>
      <w:r w:rsidR="0034115A" w:rsidRPr="00FF0EBB">
        <w:rPr>
          <w:sz w:val="28"/>
          <w:szCs w:val="28"/>
        </w:rPr>
        <w:t>2</w:t>
      </w:r>
      <w:r w:rsidR="002D40DB" w:rsidRPr="00FF0EBB">
        <w:rPr>
          <w:sz w:val="28"/>
          <w:szCs w:val="28"/>
        </w:rPr>
        <w:t>3</w:t>
      </w:r>
      <w:r w:rsidR="00940C70" w:rsidRPr="00FF0EBB">
        <w:rPr>
          <w:sz w:val="28"/>
          <w:szCs w:val="28"/>
        </w:rPr>
        <w:t xml:space="preserve"> год (решение Совета депутатов </w:t>
      </w:r>
      <w:r w:rsidR="001727F8" w:rsidRPr="00FF0EBB">
        <w:rPr>
          <w:sz w:val="28"/>
          <w:szCs w:val="28"/>
        </w:rPr>
        <w:t xml:space="preserve">городского округа </w:t>
      </w:r>
      <w:proofErr w:type="spellStart"/>
      <w:r w:rsidR="001727F8" w:rsidRPr="00FF0EBB">
        <w:rPr>
          <w:sz w:val="28"/>
          <w:szCs w:val="28"/>
        </w:rPr>
        <w:t>Эгвекинот</w:t>
      </w:r>
      <w:proofErr w:type="spellEnd"/>
      <w:r w:rsidR="00940C70" w:rsidRPr="00FF0EBB">
        <w:rPr>
          <w:sz w:val="28"/>
          <w:szCs w:val="28"/>
        </w:rPr>
        <w:t xml:space="preserve"> от</w:t>
      </w:r>
      <w:r w:rsidR="005B4296" w:rsidRPr="00FF0EBB">
        <w:rPr>
          <w:sz w:val="28"/>
          <w:szCs w:val="28"/>
        </w:rPr>
        <w:t xml:space="preserve"> </w:t>
      </w:r>
      <w:r w:rsidR="00076695" w:rsidRPr="00FF0EBB">
        <w:rPr>
          <w:sz w:val="28"/>
          <w:szCs w:val="28"/>
        </w:rPr>
        <w:t>16</w:t>
      </w:r>
      <w:r w:rsidR="005B4296" w:rsidRPr="00FF0EBB">
        <w:rPr>
          <w:sz w:val="28"/>
          <w:szCs w:val="28"/>
        </w:rPr>
        <w:t xml:space="preserve"> декабря 202</w:t>
      </w:r>
      <w:r w:rsidR="00076695" w:rsidRPr="00FF0EBB">
        <w:rPr>
          <w:sz w:val="28"/>
          <w:szCs w:val="28"/>
        </w:rPr>
        <w:t>2</w:t>
      </w:r>
      <w:r w:rsidR="005B4296" w:rsidRPr="00FF0EBB">
        <w:rPr>
          <w:sz w:val="28"/>
          <w:szCs w:val="28"/>
        </w:rPr>
        <w:t xml:space="preserve"> года </w:t>
      </w:r>
      <w:r w:rsidR="009E667F" w:rsidRPr="00FF0EBB">
        <w:rPr>
          <w:sz w:val="28"/>
          <w:szCs w:val="28"/>
        </w:rPr>
        <w:t>№</w:t>
      </w:r>
      <w:r w:rsidR="00076695" w:rsidRPr="00FF0EBB">
        <w:rPr>
          <w:sz w:val="28"/>
          <w:szCs w:val="28"/>
        </w:rPr>
        <w:t>237</w:t>
      </w:r>
      <w:r w:rsidR="005B4296" w:rsidRPr="00FF0EBB">
        <w:rPr>
          <w:sz w:val="28"/>
          <w:szCs w:val="28"/>
        </w:rPr>
        <w:t xml:space="preserve"> «О бюджете городского округа </w:t>
      </w:r>
      <w:proofErr w:type="spellStart"/>
      <w:r w:rsidR="005B4296" w:rsidRPr="00FF0EBB">
        <w:rPr>
          <w:sz w:val="28"/>
          <w:szCs w:val="28"/>
        </w:rPr>
        <w:t>Эгвекинот</w:t>
      </w:r>
      <w:proofErr w:type="spellEnd"/>
      <w:r w:rsidR="005B4296" w:rsidRPr="00FF0EBB">
        <w:rPr>
          <w:sz w:val="28"/>
          <w:szCs w:val="28"/>
        </w:rPr>
        <w:t xml:space="preserve"> на 202</w:t>
      </w:r>
      <w:r w:rsidR="00076695" w:rsidRPr="00FF0EBB">
        <w:rPr>
          <w:sz w:val="28"/>
          <w:szCs w:val="28"/>
        </w:rPr>
        <w:t>3</w:t>
      </w:r>
      <w:r w:rsidR="005B4296" w:rsidRPr="00FF0EBB">
        <w:rPr>
          <w:sz w:val="28"/>
          <w:szCs w:val="28"/>
        </w:rPr>
        <w:t xml:space="preserve"> год»</w:t>
      </w:r>
      <w:r w:rsidR="00940C70" w:rsidRPr="00FF0EBB">
        <w:rPr>
          <w:sz w:val="28"/>
          <w:szCs w:val="28"/>
        </w:rPr>
        <w:t>) утвержден по доходным источникам в сумме</w:t>
      </w:r>
      <w:r w:rsidR="0071676F" w:rsidRPr="00FF0EBB">
        <w:rPr>
          <w:sz w:val="28"/>
          <w:szCs w:val="28"/>
        </w:rPr>
        <w:t xml:space="preserve"> </w:t>
      </w:r>
      <w:r w:rsidR="005604AB" w:rsidRPr="00FF0EBB">
        <w:rPr>
          <w:sz w:val="28"/>
          <w:szCs w:val="28"/>
        </w:rPr>
        <w:t>1</w:t>
      </w:r>
      <w:r w:rsidR="00FF0EBB">
        <w:rPr>
          <w:sz w:val="28"/>
          <w:szCs w:val="28"/>
        </w:rPr>
        <w:t> 941</w:t>
      </w:r>
      <w:r w:rsidR="002D40DB" w:rsidRPr="00FF0EBB">
        <w:rPr>
          <w:sz w:val="28"/>
          <w:szCs w:val="28"/>
        </w:rPr>
        <w:t> 733,0</w:t>
      </w:r>
      <w:r w:rsidR="00735792" w:rsidRPr="00FF0EBB">
        <w:rPr>
          <w:sz w:val="28"/>
          <w:szCs w:val="28"/>
        </w:rPr>
        <w:t xml:space="preserve"> </w:t>
      </w:r>
      <w:r w:rsidR="00940C70" w:rsidRPr="00FF0EBB">
        <w:rPr>
          <w:sz w:val="28"/>
          <w:szCs w:val="28"/>
        </w:rPr>
        <w:t>тыс. руб</w:t>
      </w:r>
      <w:r w:rsidR="00F67A58" w:rsidRPr="00FF0EBB">
        <w:rPr>
          <w:sz w:val="28"/>
          <w:szCs w:val="28"/>
        </w:rPr>
        <w:t>лей</w:t>
      </w:r>
      <w:r w:rsidR="00940C70" w:rsidRPr="00FF0EBB">
        <w:rPr>
          <w:sz w:val="28"/>
          <w:szCs w:val="28"/>
        </w:rPr>
        <w:t>, расходным обязательствам</w:t>
      </w:r>
      <w:r w:rsidR="0071676F" w:rsidRPr="00FF0EBB">
        <w:rPr>
          <w:sz w:val="28"/>
          <w:szCs w:val="28"/>
        </w:rPr>
        <w:t xml:space="preserve"> в сумме </w:t>
      </w:r>
      <w:r w:rsidR="005604AB" w:rsidRPr="00FF0EBB">
        <w:rPr>
          <w:sz w:val="28"/>
          <w:szCs w:val="28"/>
        </w:rPr>
        <w:t>1</w:t>
      </w:r>
      <w:r w:rsidR="00CF51FE" w:rsidRPr="00FF0EBB">
        <w:rPr>
          <w:sz w:val="28"/>
          <w:szCs w:val="28"/>
        </w:rPr>
        <w:t> 910 633,0</w:t>
      </w:r>
      <w:r w:rsidR="005604AB" w:rsidRPr="00FF0EBB">
        <w:rPr>
          <w:sz w:val="28"/>
          <w:szCs w:val="28"/>
        </w:rPr>
        <w:t xml:space="preserve"> </w:t>
      </w:r>
      <w:r w:rsidR="00940C70" w:rsidRPr="00FF0EBB">
        <w:rPr>
          <w:sz w:val="28"/>
          <w:szCs w:val="28"/>
        </w:rPr>
        <w:t>тыс. руб</w:t>
      </w:r>
      <w:r w:rsidR="00F67A58" w:rsidRPr="00FF0EBB">
        <w:rPr>
          <w:sz w:val="28"/>
          <w:szCs w:val="28"/>
        </w:rPr>
        <w:t>лей</w:t>
      </w:r>
      <w:r w:rsidR="00940C70" w:rsidRPr="00FF0EBB">
        <w:rPr>
          <w:sz w:val="28"/>
          <w:szCs w:val="28"/>
        </w:rPr>
        <w:t>.</w:t>
      </w:r>
    </w:p>
    <w:p w:rsidR="007B0CE4" w:rsidRPr="00FF0EBB" w:rsidRDefault="007B0CE4" w:rsidP="007B0CE4">
      <w:pPr>
        <w:pStyle w:val="Default"/>
        <w:ind w:firstLine="709"/>
        <w:jc w:val="both"/>
        <w:rPr>
          <w:sz w:val="28"/>
          <w:szCs w:val="28"/>
        </w:rPr>
      </w:pPr>
      <w:r w:rsidRPr="00FF0EBB">
        <w:rPr>
          <w:sz w:val="28"/>
          <w:szCs w:val="28"/>
        </w:rPr>
        <w:t xml:space="preserve"> </w:t>
      </w:r>
      <w:proofErr w:type="gramStart"/>
      <w:r w:rsidRPr="00CB380F">
        <w:rPr>
          <w:sz w:val="28"/>
          <w:szCs w:val="28"/>
        </w:rPr>
        <w:t>В</w:t>
      </w:r>
      <w:r w:rsidRPr="00FF0EBB">
        <w:rPr>
          <w:sz w:val="28"/>
          <w:szCs w:val="28"/>
        </w:rPr>
        <w:t xml:space="preserve"> отчетном периоде в бюджет городского округа </w:t>
      </w:r>
      <w:proofErr w:type="spellStart"/>
      <w:r w:rsidRPr="00FF0EBB">
        <w:rPr>
          <w:sz w:val="28"/>
          <w:szCs w:val="28"/>
        </w:rPr>
        <w:t>Эгвекинот</w:t>
      </w:r>
      <w:proofErr w:type="spellEnd"/>
      <w:r w:rsidRPr="00FF0EBB">
        <w:rPr>
          <w:sz w:val="28"/>
          <w:szCs w:val="28"/>
        </w:rPr>
        <w:t xml:space="preserve">  внесены изменения решением Совета депутатов городского округа </w:t>
      </w:r>
      <w:proofErr w:type="spellStart"/>
      <w:r w:rsidRPr="00FF0EBB">
        <w:rPr>
          <w:sz w:val="28"/>
          <w:szCs w:val="28"/>
        </w:rPr>
        <w:t>Эгвекинот</w:t>
      </w:r>
      <w:proofErr w:type="spellEnd"/>
      <w:r w:rsidRPr="00FF0EBB">
        <w:rPr>
          <w:sz w:val="28"/>
          <w:szCs w:val="28"/>
        </w:rPr>
        <w:t xml:space="preserve"> от </w:t>
      </w:r>
      <w:r w:rsidR="00143D07" w:rsidRPr="00FF0EBB">
        <w:rPr>
          <w:sz w:val="28"/>
          <w:szCs w:val="28"/>
        </w:rPr>
        <w:t>6</w:t>
      </w:r>
      <w:r w:rsidRPr="00FF0EBB">
        <w:rPr>
          <w:sz w:val="28"/>
          <w:szCs w:val="28"/>
        </w:rPr>
        <w:t xml:space="preserve"> марта 202</w:t>
      </w:r>
      <w:r w:rsidR="00143D07" w:rsidRPr="00FF0EBB">
        <w:rPr>
          <w:sz w:val="28"/>
          <w:szCs w:val="28"/>
        </w:rPr>
        <w:t>3</w:t>
      </w:r>
      <w:r w:rsidRPr="00FF0EBB">
        <w:rPr>
          <w:sz w:val="28"/>
          <w:szCs w:val="28"/>
        </w:rPr>
        <w:t xml:space="preserve"> г. №</w:t>
      </w:r>
      <w:r w:rsidR="00143D07" w:rsidRPr="00FF0EBB">
        <w:rPr>
          <w:sz w:val="28"/>
          <w:szCs w:val="28"/>
        </w:rPr>
        <w:t>254</w:t>
      </w:r>
      <w:r w:rsidR="00CB380F">
        <w:rPr>
          <w:sz w:val="28"/>
          <w:szCs w:val="28"/>
        </w:rPr>
        <w:t>, от 28 апреля 2023 г. №270, от 14 июня 2023 г. №283</w:t>
      </w:r>
      <w:r w:rsidRPr="00FF0EBB">
        <w:rPr>
          <w:sz w:val="28"/>
          <w:szCs w:val="28"/>
        </w:rPr>
        <w:t xml:space="preserve"> и сводной бюджетной росписью, что повлекло изменение параметров бюджета городского округа </w:t>
      </w:r>
      <w:proofErr w:type="spellStart"/>
      <w:r w:rsidRPr="00FF0EBB">
        <w:rPr>
          <w:sz w:val="28"/>
          <w:szCs w:val="28"/>
        </w:rPr>
        <w:t>Эгвекинот</w:t>
      </w:r>
      <w:proofErr w:type="spellEnd"/>
      <w:r w:rsidRPr="00FF0EBB">
        <w:rPr>
          <w:sz w:val="28"/>
          <w:szCs w:val="28"/>
        </w:rPr>
        <w:t xml:space="preserve"> на 202</w:t>
      </w:r>
      <w:r w:rsidR="00143D07" w:rsidRPr="00FF0EBB">
        <w:rPr>
          <w:sz w:val="28"/>
          <w:szCs w:val="28"/>
        </w:rPr>
        <w:t>3</w:t>
      </w:r>
      <w:r w:rsidRPr="00FF0EBB">
        <w:rPr>
          <w:sz w:val="28"/>
          <w:szCs w:val="28"/>
        </w:rPr>
        <w:t xml:space="preserve"> год: уточненный план по доходам составил </w:t>
      </w:r>
      <w:r w:rsidR="00CB380F">
        <w:rPr>
          <w:sz w:val="28"/>
          <w:szCs w:val="28"/>
        </w:rPr>
        <w:t>1 938 220,7</w:t>
      </w:r>
      <w:r w:rsidRPr="00FF0EBB">
        <w:rPr>
          <w:sz w:val="28"/>
          <w:szCs w:val="28"/>
        </w:rPr>
        <w:t xml:space="preserve"> тыс. рублей, по</w:t>
      </w:r>
      <w:proofErr w:type="gramEnd"/>
      <w:r w:rsidRPr="00FF0EBB">
        <w:rPr>
          <w:sz w:val="28"/>
          <w:szCs w:val="28"/>
        </w:rPr>
        <w:t xml:space="preserve"> расходам </w:t>
      </w:r>
      <w:r w:rsidR="00CB380F">
        <w:rPr>
          <w:sz w:val="28"/>
          <w:szCs w:val="28"/>
        </w:rPr>
        <w:t>2 065 989,9</w:t>
      </w:r>
      <w:r w:rsidRPr="00FF0EBB">
        <w:rPr>
          <w:sz w:val="28"/>
          <w:szCs w:val="28"/>
        </w:rPr>
        <w:t xml:space="preserve"> тыс. рублей, с дефицитом бюджета </w:t>
      </w:r>
      <w:r w:rsidR="00CB380F">
        <w:rPr>
          <w:sz w:val="28"/>
          <w:szCs w:val="28"/>
        </w:rPr>
        <w:t>127 769</w:t>
      </w:r>
      <w:r w:rsidR="00076695" w:rsidRPr="00FF0EBB">
        <w:rPr>
          <w:sz w:val="28"/>
          <w:szCs w:val="28"/>
        </w:rPr>
        <w:t>,2</w:t>
      </w:r>
      <w:r w:rsidR="00795833" w:rsidRPr="00FF0EBB">
        <w:rPr>
          <w:sz w:val="28"/>
          <w:szCs w:val="28"/>
        </w:rPr>
        <w:t xml:space="preserve"> </w:t>
      </w:r>
      <w:r w:rsidRPr="00FF0EBB">
        <w:rPr>
          <w:sz w:val="28"/>
          <w:szCs w:val="28"/>
        </w:rPr>
        <w:t xml:space="preserve">тыс. рублей. </w:t>
      </w:r>
    </w:p>
    <w:p w:rsidR="007B0CE4" w:rsidRPr="00FF0EBB" w:rsidRDefault="007B0CE4" w:rsidP="00940C70">
      <w:pPr>
        <w:ind w:firstLine="709"/>
        <w:jc w:val="both"/>
        <w:rPr>
          <w:sz w:val="28"/>
          <w:szCs w:val="28"/>
        </w:rPr>
      </w:pPr>
    </w:p>
    <w:p w:rsidR="0034115A" w:rsidRPr="00FF0EBB" w:rsidRDefault="005518D5" w:rsidP="00C05F1E">
      <w:pPr>
        <w:ind w:firstLine="709"/>
        <w:jc w:val="both"/>
        <w:rPr>
          <w:sz w:val="28"/>
          <w:szCs w:val="28"/>
        </w:rPr>
      </w:pPr>
      <w:r w:rsidRPr="00FF0EBB">
        <w:rPr>
          <w:sz w:val="28"/>
          <w:szCs w:val="28"/>
        </w:rPr>
        <w:t xml:space="preserve">Изменения основных параметров бюджета </w:t>
      </w:r>
      <w:r w:rsidR="00362380" w:rsidRPr="00FF0EBB">
        <w:rPr>
          <w:sz w:val="28"/>
          <w:szCs w:val="28"/>
        </w:rPr>
        <w:t xml:space="preserve">городского округа </w:t>
      </w:r>
      <w:proofErr w:type="spellStart"/>
      <w:r w:rsidR="00362380" w:rsidRPr="00FF0EBB">
        <w:rPr>
          <w:sz w:val="28"/>
          <w:szCs w:val="28"/>
        </w:rPr>
        <w:t>Эгвекинот</w:t>
      </w:r>
      <w:proofErr w:type="spellEnd"/>
      <w:r w:rsidR="007B0CE4" w:rsidRPr="00FF0EBB">
        <w:rPr>
          <w:sz w:val="28"/>
          <w:szCs w:val="28"/>
        </w:rPr>
        <w:t xml:space="preserve"> за 1 </w:t>
      </w:r>
      <w:r w:rsidR="00CB380F">
        <w:rPr>
          <w:sz w:val="28"/>
          <w:szCs w:val="28"/>
        </w:rPr>
        <w:t xml:space="preserve">полугодие </w:t>
      </w:r>
      <w:r w:rsidR="007B0CE4" w:rsidRPr="00FF0EBB">
        <w:rPr>
          <w:sz w:val="28"/>
          <w:szCs w:val="28"/>
        </w:rPr>
        <w:t>202</w:t>
      </w:r>
      <w:r w:rsidR="00143D07" w:rsidRPr="00FF0EBB">
        <w:rPr>
          <w:sz w:val="28"/>
          <w:szCs w:val="28"/>
        </w:rPr>
        <w:t>3</w:t>
      </w:r>
      <w:r w:rsidR="007B0CE4" w:rsidRPr="00FF0EBB">
        <w:rPr>
          <w:sz w:val="28"/>
          <w:szCs w:val="28"/>
        </w:rPr>
        <w:t xml:space="preserve"> года</w:t>
      </w:r>
      <w:r w:rsidR="00362380" w:rsidRPr="00FF0EBB">
        <w:rPr>
          <w:sz w:val="28"/>
          <w:szCs w:val="28"/>
        </w:rPr>
        <w:t xml:space="preserve"> </w:t>
      </w:r>
      <w:r w:rsidRPr="00FF0EBB">
        <w:rPr>
          <w:sz w:val="28"/>
          <w:szCs w:val="28"/>
        </w:rPr>
        <w:t>представлены в таблице:</w:t>
      </w:r>
      <w:r w:rsidR="00C05F1E" w:rsidRPr="00FF0EBB">
        <w:rPr>
          <w:sz w:val="28"/>
          <w:szCs w:val="28"/>
        </w:rPr>
        <w:t xml:space="preserve">                    </w:t>
      </w:r>
    </w:p>
    <w:p w:rsidR="005518D5" w:rsidRPr="00FF0EBB" w:rsidRDefault="00C05F1E" w:rsidP="003A2AD9">
      <w:pPr>
        <w:shd w:val="clear" w:color="auto" w:fill="FFFFFF"/>
        <w:ind w:firstLine="709"/>
        <w:jc w:val="both"/>
        <w:rPr>
          <w:sz w:val="28"/>
          <w:szCs w:val="28"/>
        </w:rPr>
      </w:pPr>
      <w:r w:rsidRPr="00FF0EBB">
        <w:rPr>
          <w:sz w:val="28"/>
          <w:szCs w:val="28"/>
        </w:rPr>
        <w:t xml:space="preserve">                                                     </w:t>
      </w:r>
      <w:r w:rsidR="002421DD" w:rsidRPr="00FF0EBB">
        <w:rPr>
          <w:sz w:val="28"/>
          <w:szCs w:val="28"/>
        </w:rPr>
        <w:t xml:space="preserve">    </w:t>
      </w:r>
      <w:r w:rsidRPr="00FF0EBB">
        <w:rPr>
          <w:sz w:val="28"/>
          <w:szCs w:val="28"/>
        </w:rPr>
        <w:t xml:space="preserve"> </w:t>
      </w:r>
      <w:r w:rsidR="00F67A58" w:rsidRPr="00FF0EBB">
        <w:rPr>
          <w:sz w:val="28"/>
          <w:szCs w:val="28"/>
        </w:rPr>
        <w:t xml:space="preserve">  </w:t>
      </w:r>
      <w:r w:rsidR="0034115A" w:rsidRPr="00FF0EBB">
        <w:rPr>
          <w:sz w:val="28"/>
          <w:szCs w:val="28"/>
        </w:rPr>
        <w:t xml:space="preserve">                              </w:t>
      </w:r>
      <w:r w:rsidR="00F67A58" w:rsidRPr="00FF0EBB">
        <w:rPr>
          <w:sz w:val="28"/>
          <w:szCs w:val="28"/>
        </w:rPr>
        <w:t xml:space="preserve"> </w:t>
      </w:r>
      <w:r w:rsidR="001F7ECE" w:rsidRPr="00FF0EBB">
        <w:rPr>
          <w:sz w:val="28"/>
          <w:szCs w:val="28"/>
        </w:rPr>
        <w:t>т</w:t>
      </w:r>
      <w:r w:rsidR="007800E4" w:rsidRPr="00FF0EBB">
        <w:rPr>
          <w:sz w:val="28"/>
          <w:szCs w:val="28"/>
        </w:rPr>
        <w:t>ыс.</w:t>
      </w:r>
      <w:r w:rsidR="00A82DAE" w:rsidRPr="00FF0EBB">
        <w:rPr>
          <w:sz w:val="28"/>
          <w:szCs w:val="28"/>
        </w:rPr>
        <w:t xml:space="preserve"> </w:t>
      </w:r>
      <w:r w:rsidR="007800E4" w:rsidRPr="00FF0EBB">
        <w:rPr>
          <w:sz w:val="28"/>
          <w:szCs w:val="28"/>
        </w:rPr>
        <w:t>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3"/>
        <w:gridCol w:w="1951"/>
        <w:gridCol w:w="1659"/>
        <w:gridCol w:w="1945"/>
        <w:gridCol w:w="1966"/>
      </w:tblGrid>
      <w:tr w:rsidR="00974D2F" w:rsidRPr="00FF0EBB" w:rsidTr="00CA4DEE">
        <w:trPr>
          <w:trHeight w:val="1048"/>
        </w:trPr>
        <w:tc>
          <w:tcPr>
            <w:tcW w:w="1129" w:type="pct"/>
            <w:shd w:val="clear" w:color="auto" w:fill="auto"/>
            <w:vAlign w:val="center"/>
            <w:hideMark/>
          </w:tcPr>
          <w:p w:rsidR="005518D5" w:rsidRPr="00FF0EBB" w:rsidRDefault="005518D5" w:rsidP="003A2AD9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FF0EBB">
              <w:rPr>
                <w:b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:rsidR="005518D5" w:rsidRPr="00FF0EBB" w:rsidRDefault="005518D5" w:rsidP="003A2AD9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FF0EBB">
              <w:rPr>
                <w:b/>
                <w:color w:val="000000"/>
                <w:sz w:val="22"/>
                <w:szCs w:val="22"/>
              </w:rPr>
              <w:t>Первоначально утвержденный бюджет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518D5" w:rsidRPr="00FF0EBB" w:rsidRDefault="005518D5" w:rsidP="003A2AD9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FF0EBB">
              <w:rPr>
                <w:b/>
                <w:color w:val="000000"/>
                <w:sz w:val="22"/>
                <w:szCs w:val="22"/>
              </w:rPr>
              <w:t>Бюджет с учётом изменений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5518D5" w:rsidRPr="00FF0EBB" w:rsidRDefault="005518D5" w:rsidP="003A2AD9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FF0EBB">
              <w:rPr>
                <w:b/>
                <w:color w:val="000000"/>
                <w:sz w:val="22"/>
                <w:szCs w:val="22"/>
              </w:rPr>
              <w:t xml:space="preserve">Изменение («+»увеличение,  </w:t>
            </w:r>
            <w:proofErr w:type="gramStart"/>
            <w:r w:rsidRPr="00FF0EBB">
              <w:rPr>
                <w:b/>
                <w:color w:val="000000"/>
                <w:sz w:val="22"/>
                <w:szCs w:val="22"/>
              </w:rPr>
              <w:t>«-</w:t>
            </w:r>
            <w:proofErr w:type="gramEnd"/>
            <w:r w:rsidRPr="00FF0EBB">
              <w:rPr>
                <w:b/>
                <w:color w:val="000000"/>
                <w:sz w:val="22"/>
                <w:szCs w:val="22"/>
              </w:rPr>
              <w:t>»уменьшение)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5518D5" w:rsidRPr="00FF0EBB" w:rsidRDefault="005518D5" w:rsidP="003A2AD9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FF0EBB">
              <w:rPr>
                <w:b/>
                <w:color w:val="000000"/>
                <w:sz w:val="22"/>
                <w:szCs w:val="22"/>
              </w:rPr>
              <w:t xml:space="preserve">% изменения («+»увеличение,  </w:t>
            </w:r>
            <w:proofErr w:type="gramStart"/>
            <w:r w:rsidRPr="00FF0EBB">
              <w:rPr>
                <w:b/>
                <w:color w:val="000000"/>
                <w:sz w:val="22"/>
                <w:szCs w:val="22"/>
              </w:rPr>
              <w:t>«-</w:t>
            </w:r>
            <w:proofErr w:type="gramEnd"/>
            <w:r w:rsidRPr="00FF0EBB">
              <w:rPr>
                <w:b/>
                <w:color w:val="000000"/>
                <w:sz w:val="22"/>
                <w:szCs w:val="22"/>
              </w:rPr>
              <w:t>»уменьшение)</w:t>
            </w:r>
          </w:p>
        </w:tc>
      </w:tr>
      <w:tr w:rsidR="007121F5" w:rsidRPr="00FF0EBB" w:rsidTr="00CA4DEE">
        <w:trPr>
          <w:trHeight w:val="978"/>
        </w:trPr>
        <w:tc>
          <w:tcPr>
            <w:tcW w:w="1129" w:type="pct"/>
            <w:shd w:val="clear" w:color="auto" w:fill="auto"/>
            <w:vAlign w:val="bottom"/>
            <w:hideMark/>
          </w:tcPr>
          <w:p w:rsidR="007121F5" w:rsidRPr="00FF0EBB" w:rsidRDefault="007121F5" w:rsidP="00FB174E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F0EBB">
              <w:rPr>
                <w:b/>
                <w:bCs/>
                <w:color w:val="000000"/>
                <w:sz w:val="22"/>
                <w:szCs w:val="22"/>
              </w:rPr>
              <w:t xml:space="preserve">Общий объем доходов бюджета </w:t>
            </w:r>
            <w:r w:rsidR="00FB174E" w:rsidRPr="00FF0EBB">
              <w:rPr>
                <w:b/>
                <w:bCs/>
                <w:color w:val="000000"/>
                <w:sz w:val="22"/>
                <w:szCs w:val="22"/>
              </w:rPr>
              <w:t>городского округа</w:t>
            </w:r>
            <w:r w:rsidRPr="00FF0EBB">
              <w:rPr>
                <w:b/>
                <w:bCs/>
                <w:color w:val="000000"/>
                <w:sz w:val="22"/>
                <w:szCs w:val="22"/>
              </w:rPr>
              <w:t>,               в том числе:</w:t>
            </w:r>
          </w:p>
        </w:tc>
        <w:tc>
          <w:tcPr>
            <w:tcW w:w="1004" w:type="pct"/>
            <w:shd w:val="clear" w:color="auto" w:fill="auto"/>
            <w:vAlign w:val="bottom"/>
            <w:hideMark/>
          </w:tcPr>
          <w:p w:rsidR="007121F5" w:rsidRPr="00FF0EBB" w:rsidRDefault="00CB0C4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0EBB">
              <w:rPr>
                <w:b/>
                <w:bCs/>
                <w:color w:val="000000"/>
                <w:sz w:val="22"/>
                <w:szCs w:val="22"/>
              </w:rPr>
              <w:t>1 941 733,0</w:t>
            </w:r>
          </w:p>
        </w:tc>
        <w:tc>
          <w:tcPr>
            <w:tcW w:w="854" w:type="pct"/>
            <w:shd w:val="clear" w:color="auto" w:fill="auto"/>
            <w:vAlign w:val="bottom"/>
            <w:hideMark/>
          </w:tcPr>
          <w:p w:rsidR="007121F5" w:rsidRPr="00FF0EBB" w:rsidRDefault="008045CE" w:rsidP="00CB0C4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0EB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B380F">
              <w:rPr>
                <w:b/>
                <w:bCs/>
                <w:color w:val="000000"/>
                <w:sz w:val="22"/>
                <w:szCs w:val="22"/>
              </w:rPr>
              <w:t> 938 220</w:t>
            </w:r>
            <w:r w:rsidR="00CB0C40" w:rsidRPr="00FF0EB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CB380F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01" w:type="pct"/>
            <w:shd w:val="clear" w:color="auto" w:fill="auto"/>
            <w:vAlign w:val="bottom"/>
            <w:hideMark/>
          </w:tcPr>
          <w:p w:rsidR="007121F5" w:rsidRPr="00371439" w:rsidRDefault="00371439" w:rsidP="00465EF5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371439">
              <w:rPr>
                <w:b/>
                <w:bCs/>
                <w:color w:val="000000"/>
                <w:sz w:val="22"/>
                <w:szCs w:val="22"/>
              </w:rPr>
              <w:t>- 3 512</w:t>
            </w:r>
            <w:r w:rsidR="00CB0C40" w:rsidRPr="00371439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37143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3" w:type="pct"/>
            <w:shd w:val="clear" w:color="auto" w:fill="auto"/>
            <w:vAlign w:val="bottom"/>
            <w:hideMark/>
          </w:tcPr>
          <w:p w:rsidR="007121F5" w:rsidRPr="00371439" w:rsidRDefault="00371439" w:rsidP="003D23F2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371439">
              <w:rPr>
                <w:b/>
                <w:bCs/>
                <w:color w:val="000000"/>
                <w:sz w:val="22"/>
                <w:szCs w:val="22"/>
              </w:rPr>
              <w:t>- 0</w:t>
            </w:r>
            <w:r w:rsidR="0022133E" w:rsidRPr="00371439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37143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7121F5" w:rsidRPr="00FF0EBB" w:rsidTr="00CA4DEE">
        <w:trPr>
          <w:trHeight w:val="765"/>
        </w:trPr>
        <w:tc>
          <w:tcPr>
            <w:tcW w:w="1129" w:type="pct"/>
            <w:shd w:val="clear" w:color="auto" w:fill="auto"/>
            <w:vAlign w:val="bottom"/>
            <w:hideMark/>
          </w:tcPr>
          <w:p w:rsidR="007121F5" w:rsidRPr="00FF0EBB" w:rsidRDefault="007121F5" w:rsidP="005518D5">
            <w:pPr>
              <w:jc w:val="left"/>
              <w:rPr>
                <w:color w:val="000000"/>
                <w:sz w:val="22"/>
                <w:szCs w:val="22"/>
              </w:rPr>
            </w:pPr>
            <w:r w:rsidRPr="00FF0EBB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04" w:type="pct"/>
            <w:shd w:val="clear" w:color="auto" w:fill="auto"/>
            <w:vAlign w:val="bottom"/>
            <w:hideMark/>
          </w:tcPr>
          <w:p w:rsidR="007121F5" w:rsidRPr="00FF0EBB" w:rsidRDefault="00CB0C40" w:rsidP="004436AA">
            <w:pPr>
              <w:rPr>
                <w:color w:val="000000"/>
                <w:sz w:val="22"/>
                <w:szCs w:val="22"/>
              </w:rPr>
            </w:pPr>
            <w:r w:rsidRPr="00FF0EBB">
              <w:rPr>
                <w:color w:val="000000"/>
                <w:sz w:val="22"/>
                <w:szCs w:val="22"/>
              </w:rPr>
              <w:t>199 512,7</w:t>
            </w:r>
          </w:p>
        </w:tc>
        <w:tc>
          <w:tcPr>
            <w:tcW w:w="854" w:type="pct"/>
            <w:shd w:val="clear" w:color="auto" w:fill="auto"/>
            <w:vAlign w:val="bottom"/>
            <w:hideMark/>
          </w:tcPr>
          <w:p w:rsidR="007121F5" w:rsidRPr="00FF0EBB" w:rsidRDefault="00371439" w:rsidP="008C61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</w:t>
            </w:r>
            <w:r w:rsidR="00CB0C40" w:rsidRPr="00FF0EBB">
              <w:rPr>
                <w:color w:val="000000"/>
                <w:sz w:val="22"/>
                <w:szCs w:val="22"/>
              </w:rPr>
              <w:t> 401,6</w:t>
            </w:r>
          </w:p>
        </w:tc>
        <w:tc>
          <w:tcPr>
            <w:tcW w:w="1001" w:type="pct"/>
            <w:shd w:val="clear" w:color="auto" w:fill="auto"/>
            <w:vAlign w:val="bottom"/>
            <w:hideMark/>
          </w:tcPr>
          <w:p w:rsidR="007121F5" w:rsidRPr="00371439" w:rsidRDefault="00371439" w:rsidP="004436AA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71439">
              <w:rPr>
                <w:color w:val="000000"/>
                <w:sz w:val="22"/>
                <w:szCs w:val="22"/>
              </w:rPr>
              <w:t>16</w:t>
            </w:r>
            <w:r w:rsidR="00CB0C40" w:rsidRPr="00371439">
              <w:rPr>
                <w:color w:val="000000"/>
                <w:sz w:val="22"/>
                <w:szCs w:val="22"/>
              </w:rPr>
              <w:t> 888,9</w:t>
            </w:r>
          </w:p>
        </w:tc>
        <w:tc>
          <w:tcPr>
            <w:tcW w:w="1013" w:type="pct"/>
            <w:shd w:val="clear" w:color="auto" w:fill="auto"/>
            <w:vAlign w:val="bottom"/>
            <w:hideMark/>
          </w:tcPr>
          <w:p w:rsidR="007121F5" w:rsidRPr="00371439" w:rsidRDefault="00371439" w:rsidP="003D23F2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71439">
              <w:rPr>
                <w:color w:val="000000"/>
                <w:sz w:val="22"/>
                <w:szCs w:val="22"/>
              </w:rPr>
              <w:t xml:space="preserve"> 8</w:t>
            </w:r>
            <w:r w:rsidR="0022133E" w:rsidRPr="00371439">
              <w:rPr>
                <w:color w:val="000000"/>
                <w:sz w:val="22"/>
                <w:szCs w:val="22"/>
              </w:rPr>
              <w:t>,</w:t>
            </w:r>
            <w:r w:rsidRPr="00371439">
              <w:rPr>
                <w:color w:val="000000"/>
                <w:sz w:val="22"/>
                <w:szCs w:val="22"/>
              </w:rPr>
              <w:t>5</w:t>
            </w:r>
          </w:p>
        </w:tc>
      </w:tr>
      <w:tr w:rsidR="007121F5" w:rsidRPr="00FF0EBB" w:rsidTr="00CA4DEE">
        <w:trPr>
          <w:trHeight w:val="390"/>
        </w:trPr>
        <w:tc>
          <w:tcPr>
            <w:tcW w:w="1129" w:type="pct"/>
            <w:shd w:val="clear" w:color="auto" w:fill="auto"/>
            <w:vAlign w:val="bottom"/>
            <w:hideMark/>
          </w:tcPr>
          <w:p w:rsidR="007121F5" w:rsidRPr="00FF0EBB" w:rsidRDefault="007121F5" w:rsidP="005518D5">
            <w:pPr>
              <w:jc w:val="left"/>
              <w:rPr>
                <w:color w:val="000000"/>
                <w:sz w:val="22"/>
                <w:szCs w:val="22"/>
              </w:rPr>
            </w:pPr>
            <w:r w:rsidRPr="00FF0EBB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04" w:type="pct"/>
            <w:shd w:val="clear" w:color="auto" w:fill="auto"/>
            <w:vAlign w:val="bottom"/>
            <w:hideMark/>
          </w:tcPr>
          <w:p w:rsidR="007121F5" w:rsidRPr="00FF0EBB" w:rsidRDefault="00CB0C40" w:rsidP="00465EF5">
            <w:pPr>
              <w:rPr>
                <w:color w:val="000000"/>
                <w:sz w:val="22"/>
                <w:szCs w:val="22"/>
              </w:rPr>
            </w:pPr>
            <w:r w:rsidRPr="00FF0EBB">
              <w:rPr>
                <w:color w:val="000000"/>
                <w:sz w:val="22"/>
                <w:szCs w:val="22"/>
              </w:rPr>
              <w:t>1 742 220,3</w:t>
            </w:r>
          </w:p>
        </w:tc>
        <w:tc>
          <w:tcPr>
            <w:tcW w:w="854" w:type="pct"/>
            <w:shd w:val="clear" w:color="auto" w:fill="auto"/>
            <w:vAlign w:val="bottom"/>
            <w:hideMark/>
          </w:tcPr>
          <w:p w:rsidR="007121F5" w:rsidRPr="00FF0EBB" w:rsidRDefault="00371439" w:rsidP="003D23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1 721 819</w:t>
            </w:r>
            <w:r w:rsidR="00CB0C40" w:rsidRPr="00FF0EB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1" w:type="pct"/>
            <w:shd w:val="clear" w:color="auto" w:fill="auto"/>
            <w:vAlign w:val="bottom"/>
            <w:hideMark/>
          </w:tcPr>
          <w:p w:rsidR="007121F5" w:rsidRPr="00371439" w:rsidRDefault="00371439" w:rsidP="00027CE7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71439">
              <w:rPr>
                <w:color w:val="000000"/>
                <w:sz w:val="22"/>
                <w:szCs w:val="22"/>
              </w:rPr>
              <w:t>- 20 401</w:t>
            </w:r>
            <w:r w:rsidR="00CB0C40" w:rsidRPr="00371439">
              <w:rPr>
                <w:color w:val="000000"/>
                <w:sz w:val="22"/>
                <w:szCs w:val="22"/>
              </w:rPr>
              <w:t>,</w:t>
            </w:r>
            <w:r w:rsidRPr="0037143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3" w:type="pct"/>
            <w:shd w:val="clear" w:color="auto" w:fill="auto"/>
            <w:vAlign w:val="bottom"/>
            <w:hideMark/>
          </w:tcPr>
          <w:p w:rsidR="007121F5" w:rsidRPr="00371439" w:rsidRDefault="00BB17FD" w:rsidP="00027CE7">
            <w:pPr>
              <w:rPr>
                <w:color w:val="000000"/>
                <w:sz w:val="22"/>
                <w:szCs w:val="22"/>
                <w:highlight w:val="yellow"/>
              </w:rPr>
            </w:pPr>
            <w:r w:rsidRPr="00BB17FD">
              <w:rPr>
                <w:color w:val="000000"/>
                <w:sz w:val="22"/>
                <w:szCs w:val="22"/>
              </w:rPr>
              <w:t>- 1</w:t>
            </w:r>
            <w:r w:rsidR="0022133E" w:rsidRPr="00BB17FD">
              <w:rPr>
                <w:color w:val="000000"/>
                <w:sz w:val="22"/>
                <w:szCs w:val="22"/>
              </w:rPr>
              <w:t>,</w:t>
            </w:r>
            <w:r w:rsidRPr="00BB17FD">
              <w:rPr>
                <w:color w:val="000000"/>
                <w:sz w:val="22"/>
                <w:szCs w:val="22"/>
              </w:rPr>
              <w:t>8</w:t>
            </w:r>
          </w:p>
        </w:tc>
      </w:tr>
      <w:tr w:rsidR="007121F5" w:rsidRPr="00FF0EBB" w:rsidTr="00CA4DEE">
        <w:trPr>
          <w:trHeight w:val="905"/>
        </w:trPr>
        <w:tc>
          <w:tcPr>
            <w:tcW w:w="1129" w:type="pct"/>
            <w:shd w:val="clear" w:color="auto" w:fill="auto"/>
            <w:vAlign w:val="bottom"/>
            <w:hideMark/>
          </w:tcPr>
          <w:p w:rsidR="007121F5" w:rsidRPr="00FF0EBB" w:rsidRDefault="007121F5" w:rsidP="00FB174E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F0EBB">
              <w:rPr>
                <w:b/>
                <w:bCs/>
                <w:color w:val="000000"/>
                <w:sz w:val="22"/>
                <w:szCs w:val="22"/>
              </w:rPr>
              <w:t xml:space="preserve">Общий объем расходов бюджета </w:t>
            </w:r>
            <w:r w:rsidR="00FB174E" w:rsidRPr="00FF0EBB">
              <w:rPr>
                <w:b/>
                <w:bCs/>
                <w:color w:val="000000"/>
                <w:sz w:val="22"/>
                <w:szCs w:val="22"/>
              </w:rPr>
              <w:t>городского округа</w:t>
            </w:r>
            <w:r w:rsidRPr="00FF0E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  <w:vAlign w:val="bottom"/>
            <w:hideMark/>
          </w:tcPr>
          <w:p w:rsidR="007121F5" w:rsidRPr="00371439" w:rsidRDefault="00CB0C40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BB17FD">
              <w:rPr>
                <w:b/>
                <w:bCs/>
                <w:color w:val="000000"/>
                <w:sz w:val="22"/>
                <w:szCs w:val="22"/>
              </w:rPr>
              <w:t>1 910 633,0</w:t>
            </w:r>
          </w:p>
        </w:tc>
        <w:tc>
          <w:tcPr>
            <w:tcW w:w="854" w:type="pct"/>
            <w:shd w:val="clear" w:color="auto" w:fill="auto"/>
            <w:vAlign w:val="bottom"/>
            <w:hideMark/>
          </w:tcPr>
          <w:p w:rsidR="007121F5" w:rsidRPr="00371439" w:rsidRDefault="00BB17FD" w:rsidP="004436AA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BB17FD">
              <w:rPr>
                <w:b/>
                <w:bCs/>
                <w:color w:val="000000"/>
                <w:sz w:val="22"/>
                <w:szCs w:val="22"/>
              </w:rPr>
              <w:t>2 065 989</w:t>
            </w:r>
            <w:r w:rsidR="00CB0C40" w:rsidRPr="00BB17FD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BB17FD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01" w:type="pct"/>
            <w:shd w:val="clear" w:color="auto" w:fill="auto"/>
            <w:vAlign w:val="bottom"/>
            <w:hideMark/>
          </w:tcPr>
          <w:p w:rsidR="007121F5" w:rsidRPr="00371439" w:rsidRDefault="00BB17FD" w:rsidP="00027CE7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BB17FD">
              <w:rPr>
                <w:b/>
                <w:bCs/>
                <w:color w:val="000000"/>
                <w:sz w:val="22"/>
                <w:szCs w:val="22"/>
              </w:rPr>
              <w:t>155 356</w:t>
            </w:r>
            <w:r w:rsidR="00CB0C40" w:rsidRPr="00BB17FD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BB17FD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13" w:type="pct"/>
            <w:shd w:val="clear" w:color="auto" w:fill="auto"/>
            <w:vAlign w:val="bottom"/>
            <w:hideMark/>
          </w:tcPr>
          <w:p w:rsidR="007121F5" w:rsidRPr="00371439" w:rsidRDefault="00BB17FD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BB17FD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22133E" w:rsidRPr="00BB17FD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BB17F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7121F5" w:rsidRPr="00FF0EBB" w:rsidTr="00CA4DEE">
        <w:trPr>
          <w:trHeight w:val="765"/>
        </w:trPr>
        <w:tc>
          <w:tcPr>
            <w:tcW w:w="1129" w:type="pct"/>
            <w:shd w:val="clear" w:color="auto" w:fill="auto"/>
            <w:vAlign w:val="bottom"/>
            <w:hideMark/>
          </w:tcPr>
          <w:p w:rsidR="007121F5" w:rsidRPr="00FF0EBB" w:rsidRDefault="007121F5" w:rsidP="005518D5">
            <w:pPr>
              <w:jc w:val="left"/>
              <w:rPr>
                <w:color w:val="000000"/>
                <w:sz w:val="22"/>
                <w:szCs w:val="22"/>
              </w:rPr>
            </w:pPr>
            <w:r w:rsidRPr="00FF0EBB">
              <w:rPr>
                <w:color w:val="000000"/>
                <w:sz w:val="22"/>
                <w:szCs w:val="22"/>
              </w:rPr>
              <w:t>(Дефицит «</w:t>
            </w:r>
            <w:proofErr w:type="gramStart"/>
            <w:r w:rsidRPr="00FF0EBB">
              <w:rPr>
                <w:color w:val="000000"/>
                <w:sz w:val="22"/>
                <w:szCs w:val="22"/>
              </w:rPr>
              <w:t>-»</w:t>
            </w:r>
            <w:proofErr w:type="gramEnd"/>
            <w:r w:rsidRPr="00FF0EBB">
              <w:rPr>
                <w:color w:val="000000"/>
                <w:sz w:val="22"/>
                <w:szCs w:val="22"/>
              </w:rPr>
              <w:t xml:space="preserve">,               </w:t>
            </w:r>
            <w:proofErr w:type="spellStart"/>
            <w:r w:rsidRPr="00FF0EBB">
              <w:rPr>
                <w:color w:val="000000"/>
                <w:sz w:val="22"/>
                <w:szCs w:val="22"/>
              </w:rPr>
              <w:t>Профицит</w:t>
            </w:r>
            <w:proofErr w:type="spellEnd"/>
            <w:r w:rsidRPr="00FF0EBB">
              <w:rPr>
                <w:color w:val="000000"/>
                <w:sz w:val="22"/>
                <w:szCs w:val="22"/>
              </w:rPr>
              <w:t xml:space="preserve"> «+»)</w:t>
            </w:r>
          </w:p>
        </w:tc>
        <w:tc>
          <w:tcPr>
            <w:tcW w:w="1004" w:type="pct"/>
            <w:shd w:val="clear" w:color="auto" w:fill="auto"/>
            <w:vAlign w:val="bottom"/>
            <w:hideMark/>
          </w:tcPr>
          <w:p w:rsidR="007121F5" w:rsidRPr="00371439" w:rsidRDefault="00CB0C40">
            <w:pPr>
              <w:rPr>
                <w:color w:val="000000"/>
                <w:sz w:val="22"/>
                <w:szCs w:val="22"/>
                <w:highlight w:val="yellow"/>
              </w:rPr>
            </w:pPr>
            <w:r w:rsidRPr="00BB17FD">
              <w:rPr>
                <w:color w:val="000000"/>
                <w:sz w:val="22"/>
                <w:szCs w:val="22"/>
              </w:rPr>
              <w:t>31 100,0</w:t>
            </w:r>
          </w:p>
        </w:tc>
        <w:tc>
          <w:tcPr>
            <w:tcW w:w="854" w:type="pct"/>
            <w:shd w:val="clear" w:color="auto" w:fill="auto"/>
            <w:vAlign w:val="bottom"/>
            <w:hideMark/>
          </w:tcPr>
          <w:p w:rsidR="007121F5" w:rsidRPr="00371439" w:rsidRDefault="003D23F2" w:rsidP="00CB0C40">
            <w:pPr>
              <w:rPr>
                <w:color w:val="000000"/>
                <w:sz w:val="22"/>
                <w:szCs w:val="22"/>
                <w:highlight w:val="yellow"/>
              </w:rPr>
            </w:pPr>
            <w:r w:rsidRPr="00BB17FD">
              <w:rPr>
                <w:color w:val="000000"/>
                <w:sz w:val="22"/>
                <w:szCs w:val="22"/>
              </w:rPr>
              <w:t xml:space="preserve">- </w:t>
            </w:r>
            <w:r w:rsidR="00BB17FD" w:rsidRPr="00BB17FD">
              <w:rPr>
                <w:color w:val="000000"/>
                <w:sz w:val="22"/>
                <w:szCs w:val="22"/>
              </w:rPr>
              <w:t>127 769</w:t>
            </w:r>
            <w:r w:rsidR="00CB0C40" w:rsidRPr="00BB17FD">
              <w:rPr>
                <w:color w:val="000000"/>
                <w:sz w:val="22"/>
                <w:szCs w:val="22"/>
              </w:rPr>
              <w:t>,</w:t>
            </w:r>
            <w:r w:rsidR="00BB17FD" w:rsidRPr="00BB17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01" w:type="pct"/>
            <w:shd w:val="clear" w:color="auto" w:fill="auto"/>
            <w:vAlign w:val="bottom"/>
            <w:hideMark/>
          </w:tcPr>
          <w:p w:rsidR="007121F5" w:rsidRPr="00371439" w:rsidRDefault="00D92522" w:rsidP="0022133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BB17FD">
              <w:rPr>
                <w:color w:val="000000"/>
                <w:sz w:val="22"/>
                <w:szCs w:val="22"/>
              </w:rPr>
              <w:t>-</w:t>
            </w:r>
            <w:r w:rsidR="00BB17FD" w:rsidRPr="00BB17FD">
              <w:rPr>
                <w:color w:val="000000"/>
                <w:sz w:val="22"/>
                <w:szCs w:val="22"/>
              </w:rPr>
              <w:t xml:space="preserve"> 158 869</w:t>
            </w:r>
            <w:r w:rsidR="0022133E" w:rsidRPr="00BB17FD">
              <w:rPr>
                <w:color w:val="000000"/>
                <w:sz w:val="22"/>
                <w:szCs w:val="22"/>
              </w:rPr>
              <w:t>,2</w:t>
            </w:r>
          </w:p>
        </w:tc>
        <w:tc>
          <w:tcPr>
            <w:tcW w:w="1013" w:type="pct"/>
            <w:shd w:val="clear" w:color="auto" w:fill="auto"/>
            <w:vAlign w:val="bottom"/>
            <w:hideMark/>
          </w:tcPr>
          <w:p w:rsidR="007121F5" w:rsidRPr="00371439" w:rsidRDefault="00A71E66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03F59">
              <w:rPr>
                <w:color w:val="000000"/>
                <w:sz w:val="22"/>
                <w:szCs w:val="22"/>
              </w:rPr>
              <w:t>-</w:t>
            </w:r>
            <w:r w:rsidR="007121F5" w:rsidRPr="00303F5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518D5" w:rsidRPr="00FF0EBB" w:rsidRDefault="005518D5" w:rsidP="005518D5">
      <w:pPr>
        <w:jc w:val="left"/>
        <w:rPr>
          <w:sz w:val="28"/>
          <w:szCs w:val="28"/>
        </w:rPr>
      </w:pPr>
    </w:p>
    <w:p w:rsidR="00F20A08" w:rsidRPr="00FF0EBB" w:rsidRDefault="00940C70" w:rsidP="00F20A08">
      <w:pPr>
        <w:ind w:firstLine="709"/>
        <w:jc w:val="both"/>
        <w:rPr>
          <w:sz w:val="28"/>
          <w:szCs w:val="28"/>
        </w:rPr>
      </w:pPr>
      <w:r w:rsidRPr="00FF0EBB">
        <w:rPr>
          <w:sz w:val="28"/>
          <w:szCs w:val="28"/>
        </w:rPr>
        <w:t xml:space="preserve">В результате внесенных изменений и дополнений в бюджет </w:t>
      </w:r>
      <w:r w:rsidR="007121F5" w:rsidRPr="00FF0EBB">
        <w:rPr>
          <w:sz w:val="28"/>
          <w:szCs w:val="28"/>
        </w:rPr>
        <w:t xml:space="preserve">городского округа </w:t>
      </w:r>
      <w:proofErr w:type="spellStart"/>
      <w:r w:rsidR="007121F5" w:rsidRPr="00FF0EBB">
        <w:rPr>
          <w:sz w:val="28"/>
          <w:szCs w:val="28"/>
        </w:rPr>
        <w:t>Эгвекинот</w:t>
      </w:r>
      <w:proofErr w:type="spellEnd"/>
      <w:r w:rsidR="007121F5" w:rsidRPr="00FF0EBB">
        <w:rPr>
          <w:sz w:val="28"/>
          <w:szCs w:val="28"/>
        </w:rPr>
        <w:t xml:space="preserve"> </w:t>
      </w:r>
      <w:r w:rsidRPr="00FF0EBB">
        <w:rPr>
          <w:sz w:val="28"/>
          <w:szCs w:val="28"/>
        </w:rPr>
        <w:t xml:space="preserve">его доходная часть </w:t>
      </w:r>
      <w:r w:rsidR="00CB0C40" w:rsidRPr="00FF0EBB">
        <w:rPr>
          <w:sz w:val="28"/>
          <w:szCs w:val="28"/>
        </w:rPr>
        <w:t>уменьшилась</w:t>
      </w:r>
      <w:r w:rsidRPr="00FF0EBB">
        <w:rPr>
          <w:sz w:val="28"/>
          <w:szCs w:val="28"/>
        </w:rPr>
        <w:t xml:space="preserve"> на</w:t>
      </w:r>
      <w:r w:rsidR="000C3A8C" w:rsidRPr="00FF0EBB">
        <w:rPr>
          <w:sz w:val="28"/>
          <w:szCs w:val="28"/>
        </w:rPr>
        <w:t xml:space="preserve"> </w:t>
      </w:r>
      <w:r w:rsidR="00303F59">
        <w:rPr>
          <w:sz w:val="28"/>
          <w:szCs w:val="28"/>
        </w:rPr>
        <w:t>3 512</w:t>
      </w:r>
      <w:r w:rsidR="00CB0C40" w:rsidRPr="00FF0EBB">
        <w:rPr>
          <w:sz w:val="28"/>
          <w:szCs w:val="28"/>
        </w:rPr>
        <w:t>,</w:t>
      </w:r>
      <w:r w:rsidR="00303F59">
        <w:rPr>
          <w:sz w:val="28"/>
          <w:szCs w:val="28"/>
        </w:rPr>
        <w:t>3</w:t>
      </w:r>
      <w:r w:rsidRPr="00FF0EBB">
        <w:rPr>
          <w:b/>
          <w:sz w:val="28"/>
          <w:szCs w:val="28"/>
        </w:rPr>
        <w:t xml:space="preserve"> </w:t>
      </w:r>
      <w:r w:rsidRPr="00FF0EBB">
        <w:rPr>
          <w:sz w:val="28"/>
          <w:szCs w:val="28"/>
        </w:rPr>
        <w:t>тыс. руб</w:t>
      </w:r>
      <w:r w:rsidR="00B43A6B" w:rsidRPr="00FF0EBB">
        <w:rPr>
          <w:sz w:val="28"/>
          <w:szCs w:val="28"/>
        </w:rPr>
        <w:t>лей</w:t>
      </w:r>
      <w:r w:rsidRPr="00FF0EBB">
        <w:rPr>
          <w:sz w:val="28"/>
          <w:szCs w:val="28"/>
        </w:rPr>
        <w:t xml:space="preserve">  или </w:t>
      </w:r>
      <w:r w:rsidR="00367934" w:rsidRPr="00FF0EBB">
        <w:rPr>
          <w:sz w:val="28"/>
          <w:szCs w:val="28"/>
        </w:rPr>
        <w:t xml:space="preserve">на </w:t>
      </w:r>
      <w:r w:rsidR="00303F59">
        <w:rPr>
          <w:sz w:val="28"/>
          <w:szCs w:val="28"/>
        </w:rPr>
        <w:t>0,2</w:t>
      </w:r>
      <w:r w:rsidR="008045CE" w:rsidRPr="00FF0EBB">
        <w:rPr>
          <w:sz w:val="28"/>
          <w:szCs w:val="28"/>
        </w:rPr>
        <w:t xml:space="preserve"> </w:t>
      </w:r>
      <w:r w:rsidR="005518D5" w:rsidRPr="00FF0EBB">
        <w:rPr>
          <w:sz w:val="28"/>
          <w:szCs w:val="28"/>
        </w:rPr>
        <w:t>%</w:t>
      </w:r>
      <w:r w:rsidR="000C3A8C" w:rsidRPr="00FF0EBB">
        <w:rPr>
          <w:sz w:val="28"/>
          <w:szCs w:val="28"/>
        </w:rPr>
        <w:t xml:space="preserve"> </w:t>
      </w:r>
      <w:r w:rsidRPr="00FF0EBB">
        <w:rPr>
          <w:sz w:val="28"/>
          <w:szCs w:val="28"/>
        </w:rPr>
        <w:t xml:space="preserve">и составила </w:t>
      </w:r>
      <w:r w:rsidR="008045CE" w:rsidRPr="00FF0EBB">
        <w:rPr>
          <w:sz w:val="28"/>
          <w:szCs w:val="28"/>
        </w:rPr>
        <w:t>1</w:t>
      </w:r>
      <w:r w:rsidR="0022133E" w:rsidRPr="00FF0EBB">
        <w:rPr>
          <w:sz w:val="28"/>
          <w:szCs w:val="28"/>
        </w:rPr>
        <w:t> </w:t>
      </w:r>
      <w:r w:rsidR="00303F59">
        <w:rPr>
          <w:sz w:val="28"/>
          <w:szCs w:val="28"/>
        </w:rPr>
        <w:t>938 220,7</w:t>
      </w:r>
      <w:r w:rsidR="000C3A8C" w:rsidRPr="00FF0EBB">
        <w:rPr>
          <w:sz w:val="28"/>
          <w:szCs w:val="28"/>
        </w:rPr>
        <w:t xml:space="preserve"> </w:t>
      </w:r>
      <w:r w:rsidRPr="00FF0EBB">
        <w:rPr>
          <w:sz w:val="28"/>
          <w:szCs w:val="28"/>
        </w:rPr>
        <w:t>тыс. руб</w:t>
      </w:r>
      <w:r w:rsidR="00B43A6B" w:rsidRPr="00FF0EBB">
        <w:rPr>
          <w:sz w:val="28"/>
          <w:szCs w:val="28"/>
        </w:rPr>
        <w:t>лей</w:t>
      </w:r>
      <w:r w:rsidRPr="00FF0EBB">
        <w:rPr>
          <w:sz w:val="28"/>
          <w:szCs w:val="28"/>
        </w:rPr>
        <w:t xml:space="preserve">, расходная часть </w:t>
      </w:r>
      <w:r w:rsidR="00367934" w:rsidRPr="00FF0EBB">
        <w:rPr>
          <w:sz w:val="28"/>
          <w:szCs w:val="28"/>
        </w:rPr>
        <w:t>увеличилась</w:t>
      </w:r>
      <w:r w:rsidRPr="00FF0EBB">
        <w:rPr>
          <w:sz w:val="28"/>
          <w:szCs w:val="28"/>
        </w:rPr>
        <w:t xml:space="preserve"> на</w:t>
      </w:r>
      <w:r w:rsidR="000C3A8C" w:rsidRPr="00FF0EBB">
        <w:rPr>
          <w:sz w:val="28"/>
          <w:szCs w:val="28"/>
        </w:rPr>
        <w:t xml:space="preserve"> </w:t>
      </w:r>
      <w:r w:rsidR="00303F59">
        <w:rPr>
          <w:sz w:val="28"/>
          <w:szCs w:val="28"/>
        </w:rPr>
        <w:t>155</w:t>
      </w:r>
      <w:r w:rsidR="0022133E" w:rsidRPr="00FF0EBB">
        <w:rPr>
          <w:sz w:val="28"/>
          <w:szCs w:val="28"/>
        </w:rPr>
        <w:t> </w:t>
      </w:r>
      <w:r w:rsidR="00303F59">
        <w:rPr>
          <w:sz w:val="28"/>
          <w:szCs w:val="28"/>
        </w:rPr>
        <w:t>356,9</w:t>
      </w:r>
      <w:r w:rsidR="006750AA" w:rsidRPr="00FF0EBB">
        <w:rPr>
          <w:sz w:val="28"/>
          <w:szCs w:val="28"/>
        </w:rPr>
        <w:t xml:space="preserve"> </w:t>
      </w:r>
      <w:r w:rsidRPr="00FF0EBB">
        <w:rPr>
          <w:sz w:val="28"/>
          <w:szCs w:val="28"/>
        </w:rPr>
        <w:t>тыс. руб</w:t>
      </w:r>
      <w:r w:rsidR="00B43A6B" w:rsidRPr="00FF0EBB">
        <w:rPr>
          <w:sz w:val="28"/>
          <w:szCs w:val="28"/>
        </w:rPr>
        <w:t>лей</w:t>
      </w:r>
      <w:r w:rsidRPr="00FF0EBB">
        <w:rPr>
          <w:sz w:val="28"/>
          <w:szCs w:val="28"/>
        </w:rPr>
        <w:t xml:space="preserve"> </w:t>
      </w:r>
      <w:r w:rsidR="00367934" w:rsidRPr="00FF0EBB">
        <w:rPr>
          <w:sz w:val="28"/>
          <w:szCs w:val="28"/>
        </w:rPr>
        <w:t xml:space="preserve">или на </w:t>
      </w:r>
      <w:r w:rsidR="00303F59">
        <w:rPr>
          <w:sz w:val="28"/>
          <w:szCs w:val="28"/>
        </w:rPr>
        <w:t>8,1</w:t>
      </w:r>
      <w:r w:rsidR="007121F5" w:rsidRPr="00FF0EBB">
        <w:rPr>
          <w:sz w:val="28"/>
          <w:szCs w:val="28"/>
        </w:rPr>
        <w:t xml:space="preserve"> </w:t>
      </w:r>
      <w:r w:rsidR="00367934" w:rsidRPr="00FF0EBB">
        <w:rPr>
          <w:sz w:val="28"/>
          <w:szCs w:val="28"/>
        </w:rPr>
        <w:t>% и составила</w:t>
      </w:r>
      <w:r w:rsidR="000C3A8C" w:rsidRPr="00FF0EBB">
        <w:rPr>
          <w:sz w:val="28"/>
          <w:szCs w:val="28"/>
        </w:rPr>
        <w:t xml:space="preserve"> </w:t>
      </w:r>
      <w:r w:rsidR="00303F59">
        <w:rPr>
          <w:sz w:val="28"/>
          <w:szCs w:val="28"/>
        </w:rPr>
        <w:t>2 065 989,9</w:t>
      </w:r>
      <w:r w:rsidR="000C3A8C" w:rsidRPr="00FF0EBB">
        <w:rPr>
          <w:sz w:val="28"/>
          <w:szCs w:val="28"/>
        </w:rPr>
        <w:t xml:space="preserve"> </w:t>
      </w:r>
      <w:r w:rsidRPr="00FF0EBB">
        <w:rPr>
          <w:sz w:val="28"/>
          <w:szCs w:val="28"/>
        </w:rPr>
        <w:t>тыс. руб</w:t>
      </w:r>
      <w:r w:rsidR="00B43A6B" w:rsidRPr="00FF0EBB">
        <w:rPr>
          <w:sz w:val="28"/>
          <w:szCs w:val="28"/>
        </w:rPr>
        <w:t>лей</w:t>
      </w:r>
      <w:r w:rsidRPr="00FF0EBB">
        <w:rPr>
          <w:sz w:val="28"/>
          <w:szCs w:val="28"/>
        </w:rPr>
        <w:t>.</w:t>
      </w:r>
    </w:p>
    <w:p w:rsidR="007312C2" w:rsidRPr="00FF0EBB" w:rsidRDefault="00940C70" w:rsidP="00F20A08">
      <w:pPr>
        <w:ind w:firstLine="709"/>
        <w:jc w:val="both"/>
        <w:rPr>
          <w:sz w:val="28"/>
          <w:szCs w:val="28"/>
        </w:rPr>
      </w:pPr>
      <w:r w:rsidRPr="00C233ED">
        <w:rPr>
          <w:sz w:val="28"/>
          <w:szCs w:val="28"/>
        </w:rPr>
        <w:t xml:space="preserve">Согласно отчетных данных бюджет по доходам  исполнен в размере </w:t>
      </w:r>
      <w:r w:rsidR="00303F59" w:rsidRPr="00C233ED">
        <w:rPr>
          <w:sz w:val="28"/>
          <w:szCs w:val="28"/>
        </w:rPr>
        <w:t>752 589,1</w:t>
      </w:r>
      <w:r w:rsidR="000C3A8C" w:rsidRPr="00C233ED">
        <w:rPr>
          <w:sz w:val="28"/>
          <w:szCs w:val="28"/>
        </w:rPr>
        <w:t xml:space="preserve"> </w:t>
      </w:r>
      <w:r w:rsidRPr="00C233ED">
        <w:rPr>
          <w:sz w:val="28"/>
          <w:szCs w:val="28"/>
        </w:rPr>
        <w:t>тыс. руб</w:t>
      </w:r>
      <w:r w:rsidR="00B43A6B" w:rsidRPr="00C233ED">
        <w:rPr>
          <w:sz w:val="28"/>
          <w:szCs w:val="28"/>
        </w:rPr>
        <w:t>лей</w:t>
      </w:r>
      <w:r w:rsidRPr="00C233ED">
        <w:rPr>
          <w:sz w:val="28"/>
          <w:szCs w:val="28"/>
        </w:rPr>
        <w:t xml:space="preserve"> или </w:t>
      </w:r>
      <w:r w:rsidR="00C233ED" w:rsidRPr="00C233ED">
        <w:rPr>
          <w:sz w:val="28"/>
          <w:szCs w:val="28"/>
        </w:rPr>
        <w:t>39,4</w:t>
      </w:r>
      <w:r w:rsidRPr="00C233ED">
        <w:rPr>
          <w:sz w:val="28"/>
          <w:szCs w:val="28"/>
        </w:rPr>
        <w:t>% к утвержденным назначениям</w:t>
      </w:r>
      <w:r w:rsidR="00F638FC" w:rsidRPr="00C233ED">
        <w:rPr>
          <w:sz w:val="28"/>
          <w:szCs w:val="28"/>
        </w:rPr>
        <w:t xml:space="preserve"> (с учетом изменений)</w:t>
      </w:r>
      <w:r w:rsidRPr="00C233ED">
        <w:rPr>
          <w:sz w:val="28"/>
          <w:szCs w:val="28"/>
        </w:rPr>
        <w:t>, по расходам исполнение составило</w:t>
      </w:r>
      <w:r w:rsidR="000C3A8C" w:rsidRPr="00C233ED">
        <w:rPr>
          <w:sz w:val="28"/>
          <w:szCs w:val="28"/>
        </w:rPr>
        <w:t xml:space="preserve"> </w:t>
      </w:r>
      <w:r w:rsidR="00C233ED" w:rsidRPr="00C233ED">
        <w:rPr>
          <w:sz w:val="28"/>
          <w:szCs w:val="28"/>
        </w:rPr>
        <w:t>864 194,2</w:t>
      </w:r>
      <w:r w:rsidR="00F638FC" w:rsidRPr="00C233ED">
        <w:rPr>
          <w:sz w:val="28"/>
          <w:szCs w:val="28"/>
        </w:rPr>
        <w:t xml:space="preserve"> </w:t>
      </w:r>
      <w:r w:rsidRPr="00C233ED">
        <w:rPr>
          <w:sz w:val="28"/>
          <w:szCs w:val="28"/>
        </w:rPr>
        <w:t>тыс. руб</w:t>
      </w:r>
      <w:r w:rsidR="00B43A6B" w:rsidRPr="00C233ED">
        <w:rPr>
          <w:sz w:val="28"/>
          <w:szCs w:val="28"/>
        </w:rPr>
        <w:t>лей</w:t>
      </w:r>
      <w:r w:rsidRPr="00C233ED">
        <w:rPr>
          <w:sz w:val="28"/>
          <w:szCs w:val="28"/>
        </w:rPr>
        <w:t xml:space="preserve"> или </w:t>
      </w:r>
      <w:r w:rsidR="00C233ED" w:rsidRPr="00C233ED">
        <w:rPr>
          <w:sz w:val="28"/>
          <w:szCs w:val="28"/>
        </w:rPr>
        <w:t>43</w:t>
      </w:r>
      <w:r w:rsidR="00B0117D" w:rsidRPr="00C233ED">
        <w:rPr>
          <w:sz w:val="28"/>
          <w:szCs w:val="28"/>
        </w:rPr>
        <w:t>,</w:t>
      </w:r>
      <w:r w:rsidR="00C233ED" w:rsidRPr="00C233ED">
        <w:rPr>
          <w:sz w:val="28"/>
          <w:szCs w:val="28"/>
        </w:rPr>
        <w:t>1</w:t>
      </w:r>
      <w:r w:rsidRPr="00C233ED">
        <w:rPr>
          <w:sz w:val="28"/>
          <w:szCs w:val="28"/>
        </w:rPr>
        <w:t>%.</w:t>
      </w:r>
      <w:r w:rsidR="00974D2F" w:rsidRPr="00FF0EBB">
        <w:rPr>
          <w:sz w:val="28"/>
          <w:szCs w:val="28"/>
        </w:rPr>
        <w:t xml:space="preserve"> </w:t>
      </w:r>
    </w:p>
    <w:p w:rsidR="00261A8B" w:rsidRPr="00FF0EBB" w:rsidRDefault="00974D2F" w:rsidP="00654B79">
      <w:pPr>
        <w:pStyle w:val="af7"/>
        <w:spacing w:after="0"/>
        <w:ind w:firstLine="709"/>
        <w:jc w:val="both"/>
        <w:rPr>
          <w:sz w:val="28"/>
          <w:szCs w:val="28"/>
        </w:rPr>
      </w:pPr>
      <w:r w:rsidRPr="00C233ED">
        <w:rPr>
          <w:sz w:val="28"/>
          <w:szCs w:val="28"/>
        </w:rPr>
        <w:t xml:space="preserve">Исполнение основных параметров бюджета </w:t>
      </w:r>
      <w:r w:rsidR="007121F5" w:rsidRPr="00C233ED">
        <w:rPr>
          <w:sz w:val="28"/>
          <w:szCs w:val="28"/>
        </w:rPr>
        <w:t xml:space="preserve">городского округа </w:t>
      </w:r>
      <w:proofErr w:type="spellStart"/>
      <w:r w:rsidR="007121F5" w:rsidRPr="00C233ED">
        <w:rPr>
          <w:sz w:val="28"/>
          <w:szCs w:val="28"/>
        </w:rPr>
        <w:t>Эгвекинот</w:t>
      </w:r>
      <w:proofErr w:type="spellEnd"/>
      <w:r w:rsidR="00C233ED" w:rsidRPr="00C233ED">
        <w:rPr>
          <w:sz w:val="28"/>
          <w:szCs w:val="28"/>
        </w:rPr>
        <w:t xml:space="preserve"> за 1 полугодие</w:t>
      </w:r>
      <w:r w:rsidR="00B0117D" w:rsidRPr="00C233ED">
        <w:rPr>
          <w:sz w:val="28"/>
          <w:szCs w:val="28"/>
        </w:rPr>
        <w:t xml:space="preserve"> 202</w:t>
      </w:r>
      <w:r w:rsidR="00F638FC" w:rsidRPr="00C233ED">
        <w:rPr>
          <w:sz w:val="28"/>
          <w:szCs w:val="28"/>
        </w:rPr>
        <w:t>3</w:t>
      </w:r>
      <w:r w:rsidR="00B0117D" w:rsidRPr="00C233ED">
        <w:rPr>
          <w:sz w:val="28"/>
          <w:szCs w:val="28"/>
        </w:rPr>
        <w:t xml:space="preserve"> года</w:t>
      </w:r>
      <w:r w:rsidR="007121F5" w:rsidRPr="00C233ED">
        <w:rPr>
          <w:sz w:val="28"/>
          <w:szCs w:val="28"/>
        </w:rPr>
        <w:t xml:space="preserve"> </w:t>
      </w:r>
      <w:r w:rsidRPr="00C233ED">
        <w:rPr>
          <w:sz w:val="28"/>
          <w:szCs w:val="28"/>
        </w:rPr>
        <w:t>представлено в таблице</w:t>
      </w:r>
      <w:r w:rsidR="0059084A" w:rsidRPr="00C233ED">
        <w:rPr>
          <w:sz w:val="28"/>
          <w:szCs w:val="28"/>
        </w:rPr>
        <w:t xml:space="preserve"> 1</w:t>
      </w:r>
      <w:r w:rsidR="00654B79" w:rsidRPr="00C233ED">
        <w:rPr>
          <w:sz w:val="28"/>
          <w:szCs w:val="28"/>
        </w:rPr>
        <w:t>.</w:t>
      </w:r>
    </w:p>
    <w:p w:rsidR="0059084A" w:rsidRPr="00FF0EBB" w:rsidRDefault="0059084A" w:rsidP="00654B79">
      <w:pPr>
        <w:pStyle w:val="af7"/>
        <w:spacing w:after="0"/>
        <w:ind w:firstLine="709"/>
        <w:jc w:val="both"/>
        <w:rPr>
          <w:sz w:val="28"/>
          <w:szCs w:val="28"/>
        </w:rPr>
      </w:pPr>
      <w:r w:rsidRPr="00FF0EBB"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C233ED">
        <w:rPr>
          <w:sz w:val="28"/>
          <w:szCs w:val="28"/>
        </w:rPr>
        <w:t xml:space="preserve">      </w:t>
      </w:r>
      <w:r w:rsidRPr="00FF0EBB">
        <w:rPr>
          <w:sz w:val="28"/>
          <w:szCs w:val="28"/>
        </w:rPr>
        <w:t xml:space="preserve">  Таблица 1</w:t>
      </w:r>
    </w:p>
    <w:p w:rsidR="0059084A" w:rsidRPr="00FF0EBB" w:rsidRDefault="0059084A" w:rsidP="0059084A">
      <w:pPr>
        <w:ind w:firstLine="708"/>
        <w:jc w:val="both"/>
        <w:rPr>
          <w:sz w:val="28"/>
          <w:szCs w:val="28"/>
        </w:rPr>
      </w:pPr>
      <w:r w:rsidRPr="00FF0EBB">
        <w:rPr>
          <w:sz w:val="28"/>
          <w:szCs w:val="28"/>
        </w:rPr>
        <w:tab/>
      </w:r>
      <w:r w:rsidRPr="00FF0EBB">
        <w:rPr>
          <w:sz w:val="28"/>
          <w:szCs w:val="28"/>
        </w:rPr>
        <w:tab/>
      </w:r>
      <w:r w:rsidRPr="00FF0EBB">
        <w:rPr>
          <w:sz w:val="28"/>
          <w:szCs w:val="28"/>
        </w:rPr>
        <w:tab/>
      </w:r>
      <w:r w:rsidRPr="00FF0EBB">
        <w:rPr>
          <w:sz w:val="28"/>
          <w:szCs w:val="28"/>
        </w:rPr>
        <w:tab/>
        <w:t xml:space="preserve">  </w:t>
      </w:r>
      <w:r w:rsidRPr="00FF0EBB">
        <w:rPr>
          <w:sz w:val="28"/>
          <w:szCs w:val="28"/>
        </w:rPr>
        <w:tab/>
      </w:r>
      <w:r w:rsidRPr="00FF0EBB">
        <w:rPr>
          <w:sz w:val="28"/>
          <w:szCs w:val="28"/>
        </w:rPr>
        <w:tab/>
      </w:r>
      <w:r w:rsidRPr="00FF0EBB">
        <w:rPr>
          <w:sz w:val="28"/>
          <w:szCs w:val="28"/>
        </w:rPr>
        <w:tab/>
      </w:r>
      <w:r w:rsidRPr="00FF0EBB">
        <w:rPr>
          <w:sz w:val="28"/>
          <w:szCs w:val="28"/>
        </w:rPr>
        <w:tab/>
      </w:r>
      <w:r w:rsidRPr="00FF0EBB">
        <w:rPr>
          <w:sz w:val="28"/>
          <w:szCs w:val="28"/>
        </w:rPr>
        <w:tab/>
      </w:r>
      <w:r w:rsidR="00C11865" w:rsidRPr="00FF0EBB">
        <w:rPr>
          <w:sz w:val="28"/>
          <w:szCs w:val="28"/>
        </w:rPr>
        <w:t xml:space="preserve">  </w:t>
      </w:r>
      <w:r w:rsidRPr="00FF0EBB">
        <w:rPr>
          <w:sz w:val="28"/>
          <w:szCs w:val="28"/>
        </w:rPr>
        <w:t>(тыс.</w:t>
      </w:r>
      <w:r w:rsidR="00A73FC4">
        <w:rPr>
          <w:sz w:val="28"/>
          <w:szCs w:val="28"/>
        </w:rPr>
        <w:t xml:space="preserve"> </w:t>
      </w:r>
      <w:r w:rsidRPr="00FF0EBB">
        <w:rPr>
          <w:sz w:val="28"/>
          <w:szCs w:val="28"/>
        </w:rPr>
        <w:t>рублей)</w:t>
      </w:r>
    </w:p>
    <w:tbl>
      <w:tblPr>
        <w:tblW w:w="5000" w:type="pct"/>
        <w:tblLook w:val="04A0"/>
      </w:tblPr>
      <w:tblGrid>
        <w:gridCol w:w="4171"/>
        <w:gridCol w:w="1935"/>
        <w:gridCol w:w="1815"/>
        <w:gridCol w:w="1793"/>
      </w:tblGrid>
      <w:tr w:rsidR="00974D2F" w:rsidRPr="00FF0EBB" w:rsidTr="00974D2F">
        <w:trPr>
          <w:trHeight w:val="390"/>
        </w:trPr>
        <w:tc>
          <w:tcPr>
            <w:tcW w:w="21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D2F" w:rsidRPr="00FF0EBB" w:rsidRDefault="00974D2F" w:rsidP="00974D2F">
            <w:pPr>
              <w:rPr>
                <w:color w:val="000000"/>
                <w:sz w:val="22"/>
                <w:szCs w:val="22"/>
              </w:rPr>
            </w:pPr>
            <w:r w:rsidRPr="00FF0EBB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D2F" w:rsidRPr="00FF0EBB" w:rsidRDefault="00974D2F" w:rsidP="00974D2F">
            <w:pPr>
              <w:rPr>
                <w:color w:val="000000"/>
                <w:sz w:val="22"/>
                <w:szCs w:val="22"/>
              </w:rPr>
            </w:pPr>
            <w:r w:rsidRPr="00FF0EBB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D2F" w:rsidRPr="00FF0EBB" w:rsidRDefault="00974D2F" w:rsidP="00974D2F">
            <w:pPr>
              <w:rPr>
                <w:color w:val="000000"/>
                <w:sz w:val="22"/>
                <w:szCs w:val="22"/>
              </w:rPr>
            </w:pPr>
            <w:r w:rsidRPr="00FF0EBB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9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D2F" w:rsidRPr="00FF0EBB" w:rsidRDefault="00974D2F" w:rsidP="00974D2F">
            <w:pPr>
              <w:rPr>
                <w:color w:val="000000"/>
                <w:sz w:val="22"/>
                <w:szCs w:val="22"/>
              </w:rPr>
            </w:pPr>
            <w:r w:rsidRPr="00FF0EBB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7121F5" w:rsidRPr="00FF0EBB" w:rsidTr="005535A5">
        <w:trPr>
          <w:trHeight w:val="600"/>
        </w:trPr>
        <w:tc>
          <w:tcPr>
            <w:tcW w:w="2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1F5" w:rsidRPr="00FF0EBB" w:rsidRDefault="007121F5" w:rsidP="00FB174E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F0EBB">
              <w:rPr>
                <w:b/>
                <w:bCs/>
                <w:color w:val="000000"/>
                <w:sz w:val="22"/>
                <w:szCs w:val="22"/>
              </w:rPr>
              <w:t xml:space="preserve">Общий объем доходов бюджета </w:t>
            </w:r>
            <w:r w:rsidR="00FB174E" w:rsidRPr="00FF0EBB">
              <w:rPr>
                <w:b/>
                <w:bCs/>
                <w:color w:val="000000"/>
                <w:sz w:val="22"/>
                <w:szCs w:val="22"/>
              </w:rPr>
              <w:t>городского округа</w:t>
            </w:r>
            <w:r w:rsidRPr="00FF0EBB">
              <w:rPr>
                <w:b/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1F5" w:rsidRPr="00FF0EBB" w:rsidRDefault="00F638FC" w:rsidP="004361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0EBB">
              <w:rPr>
                <w:b/>
                <w:bCs/>
                <w:color w:val="000000"/>
                <w:sz w:val="22"/>
                <w:szCs w:val="22"/>
              </w:rPr>
              <w:t>1 908 571,3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1F5" w:rsidRPr="00FF0EBB" w:rsidRDefault="00303F5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752 589</w:t>
            </w:r>
            <w:r w:rsidR="00F638FC" w:rsidRPr="00FF0EBB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1F5" w:rsidRPr="00FF0EBB" w:rsidRDefault="00C233ED" w:rsidP="00776F6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</w:t>
            </w:r>
            <w:r w:rsidR="00213BC9" w:rsidRPr="00FF0EBB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7121F5" w:rsidRPr="00FF0EBB" w:rsidTr="001437FD">
        <w:trPr>
          <w:trHeight w:val="415"/>
        </w:trPr>
        <w:tc>
          <w:tcPr>
            <w:tcW w:w="2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1F5" w:rsidRPr="00FF0EBB" w:rsidRDefault="007121F5" w:rsidP="00974D2F">
            <w:pPr>
              <w:jc w:val="left"/>
              <w:rPr>
                <w:color w:val="000000"/>
                <w:sz w:val="22"/>
                <w:szCs w:val="22"/>
              </w:rPr>
            </w:pPr>
            <w:r w:rsidRPr="00FF0EBB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1F5" w:rsidRPr="00FF0EBB" w:rsidRDefault="00213BC9" w:rsidP="00B0117D">
            <w:pPr>
              <w:rPr>
                <w:color w:val="000000"/>
                <w:sz w:val="22"/>
                <w:szCs w:val="22"/>
              </w:rPr>
            </w:pPr>
            <w:r w:rsidRPr="00FF0EBB">
              <w:rPr>
                <w:color w:val="000000"/>
                <w:sz w:val="22"/>
                <w:szCs w:val="22"/>
              </w:rPr>
              <w:t>204 401,6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1F5" w:rsidRPr="00FF0EBB" w:rsidRDefault="0030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113 474</w:t>
            </w:r>
            <w:r w:rsidR="00213BC9" w:rsidRPr="00FF0EB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1F5" w:rsidRPr="00C233ED" w:rsidRDefault="00C233ED" w:rsidP="00776F65">
            <w:pPr>
              <w:rPr>
                <w:color w:val="000000"/>
                <w:sz w:val="22"/>
                <w:szCs w:val="22"/>
              </w:rPr>
            </w:pPr>
            <w:r w:rsidRPr="00C233ED">
              <w:rPr>
                <w:color w:val="000000"/>
                <w:sz w:val="22"/>
                <w:szCs w:val="22"/>
              </w:rPr>
              <w:t>55</w:t>
            </w:r>
            <w:r w:rsidR="00213BC9" w:rsidRPr="00C233ED">
              <w:rPr>
                <w:color w:val="000000"/>
                <w:sz w:val="22"/>
                <w:szCs w:val="22"/>
              </w:rPr>
              <w:t>,</w:t>
            </w:r>
            <w:r w:rsidRPr="00C233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7121F5" w:rsidRPr="00FF0EBB" w:rsidTr="001437FD">
        <w:trPr>
          <w:trHeight w:val="390"/>
        </w:trPr>
        <w:tc>
          <w:tcPr>
            <w:tcW w:w="2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1F5" w:rsidRPr="00FF0EBB" w:rsidRDefault="007121F5" w:rsidP="00974D2F">
            <w:pPr>
              <w:jc w:val="left"/>
              <w:rPr>
                <w:color w:val="000000"/>
                <w:sz w:val="22"/>
                <w:szCs w:val="22"/>
              </w:rPr>
            </w:pPr>
            <w:r w:rsidRPr="00FF0EBB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1F5" w:rsidRPr="00FF0EBB" w:rsidRDefault="00213BC9" w:rsidP="005C3754">
            <w:pPr>
              <w:rPr>
                <w:color w:val="000000"/>
                <w:sz w:val="22"/>
                <w:szCs w:val="22"/>
              </w:rPr>
            </w:pPr>
            <w:r w:rsidRPr="00FF0EBB">
              <w:rPr>
                <w:color w:val="000000"/>
                <w:sz w:val="22"/>
                <w:szCs w:val="22"/>
              </w:rPr>
              <w:t>1 704 169,7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1F5" w:rsidRPr="00FF0EBB" w:rsidRDefault="00303F59" w:rsidP="005C37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639 114</w:t>
            </w:r>
            <w:r w:rsidR="00213BC9" w:rsidRPr="00FF0EB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1F5" w:rsidRPr="00C233ED" w:rsidRDefault="00C233ED" w:rsidP="00674084">
            <w:pPr>
              <w:rPr>
                <w:color w:val="000000"/>
                <w:sz w:val="22"/>
                <w:szCs w:val="22"/>
              </w:rPr>
            </w:pPr>
            <w:r w:rsidRPr="00C233ED">
              <w:rPr>
                <w:color w:val="000000"/>
                <w:sz w:val="22"/>
                <w:szCs w:val="22"/>
              </w:rPr>
              <w:t>37</w:t>
            </w:r>
            <w:r w:rsidR="00213BC9" w:rsidRPr="00C233ED">
              <w:rPr>
                <w:color w:val="000000"/>
                <w:sz w:val="22"/>
                <w:szCs w:val="22"/>
              </w:rPr>
              <w:t>,</w:t>
            </w:r>
            <w:r w:rsidRPr="00C233ED">
              <w:rPr>
                <w:color w:val="000000"/>
                <w:sz w:val="22"/>
                <w:szCs w:val="22"/>
              </w:rPr>
              <w:t>5</w:t>
            </w:r>
          </w:p>
        </w:tc>
      </w:tr>
      <w:tr w:rsidR="007121F5" w:rsidRPr="00FF0EBB" w:rsidTr="001437FD">
        <w:trPr>
          <w:trHeight w:val="696"/>
        </w:trPr>
        <w:tc>
          <w:tcPr>
            <w:tcW w:w="2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1F5" w:rsidRPr="00FF0EBB" w:rsidRDefault="007121F5" w:rsidP="00FB174E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F0EBB">
              <w:rPr>
                <w:b/>
                <w:bCs/>
                <w:color w:val="000000"/>
                <w:sz w:val="22"/>
                <w:szCs w:val="22"/>
              </w:rPr>
              <w:t xml:space="preserve">Общий объем расходов бюджета </w:t>
            </w:r>
            <w:r w:rsidR="00FB174E" w:rsidRPr="00FF0EBB">
              <w:rPr>
                <w:b/>
                <w:bCs/>
                <w:color w:val="000000"/>
                <w:sz w:val="22"/>
                <w:szCs w:val="22"/>
              </w:rPr>
              <w:t>городского округа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1F5" w:rsidRPr="00FF0EBB" w:rsidRDefault="00213BC9" w:rsidP="008C61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0EBB">
              <w:rPr>
                <w:b/>
                <w:bCs/>
                <w:color w:val="000000"/>
                <w:sz w:val="22"/>
                <w:szCs w:val="22"/>
              </w:rPr>
              <w:t>2 005 240,5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1F5" w:rsidRPr="00FF0EBB" w:rsidRDefault="005C3754" w:rsidP="00213B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0E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03F59">
              <w:rPr>
                <w:b/>
                <w:bCs/>
                <w:color w:val="000000"/>
                <w:sz w:val="22"/>
                <w:szCs w:val="22"/>
              </w:rPr>
              <w:t>864 194</w:t>
            </w:r>
            <w:r w:rsidR="00213BC9" w:rsidRPr="00FF0EB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303F5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1F5" w:rsidRPr="00C233ED" w:rsidRDefault="00C233ED" w:rsidP="00213B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33ED">
              <w:rPr>
                <w:b/>
                <w:bCs/>
                <w:color w:val="000000"/>
                <w:sz w:val="22"/>
                <w:szCs w:val="22"/>
              </w:rPr>
              <w:t>43</w:t>
            </w:r>
            <w:r w:rsidR="00B0117D" w:rsidRPr="00C233ED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C233E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7121F5" w:rsidRPr="00FF0EBB" w:rsidTr="001437FD">
        <w:trPr>
          <w:trHeight w:val="409"/>
        </w:trPr>
        <w:tc>
          <w:tcPr>
            <w:tcW w:w="2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1F5" w:rsidRPr="00FF0EBB" w:rsidRDefault="007121F5" w:rsidP="00974D2F">
            <w:pPr>
              <w:jc w:val="left"/>
              <w:rPr>
                <w:color w:val="000000"/>
                <w:sz w:val="22"/>
                <w:szCs w:val="22"/>
              </w:rPr>
            </w:pPr>
            <w:r w:rsidRPr="00FF0EBB">
              <w:rPr>
                <w:color w:val="000000"/>
                <w:sz w:val="22"/>
                <w:szCs w:val="22"/>
              </w:rPr>
              <w:t>(Дефицит «</w:t>
            </w:r>
            <w:proofErr w:type="gramStart"/>
            <w:r w:rsidRPr="00FF0EBB">
              <w:rPr>
                <w:color w:val="000000"/>
                <w:sz w:val="22"/>
                <w:szCs w:val="22"/>
              </w:rPr>
              <w:t>-»</w:t>
            </w:r>
            <w:proofErr w:type="gramEnd"/>
            <w:r w:rsidRPr="00FF0EB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F0EBB">
              <w:rPr>
                <w:color w:val="000000"/>
                <w:sz w:val="22"/>
                <w:szCs w:val="22"/>
              </w:rPr>
              <w:t>Профицит</w:t>
            </w:r>
            <w:proofErr w:type="spellEnd"/>
            <w:r w:rsidRPr="00FF0EBB">
              <w:rPr>
                <w:color w:val="000000"/>
                <w:sz w:val="22"/>
                <w:szCs w:val="22"/>
              </w:rPr>
              <w:t xml:space="preserve"> «+»)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1F5" w:rsidRPr="00C233ED" w:rsidRDefault="0043615A" w:rsidP="00213BC9">
            <w:pPr>
              <w:rPr>
                <w:color w:val="000000"/>
                <w:sz w:val="22"/>
                <w:szCs w:val="22"/>
              </w:rPr>
            </w:pPr>
            <w:r w:rsidRPr="00C233ED">
              <w:rPr>
                <w:color w:val="000000"/>
                <w:sz w:val="22"/>
                <w:szCs w:val="22"/>
              </w:rPr>
              <w:t xml:space="preserve">- </w:t>
            </w:r>
            <w:r w:rsidR="00213BC9" w:rsidRPr="00C233ED">
              <w:rPr>
                <w:color w:val="000000"/>
                <w:sz w:val="22"/>
                <w:szCs w:val="22"/>
              </w:rPr>
              <w:t>96 669,2</w:t>
            </w:r>
            <w:r w:rsidRPr="00C233E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1F5" w:rsidRPr="00C233ED" w:rsidRDefault="00B0117D" w:rsidP="00213BC9">
            <w:pPr>
              <w:rPr>
                <w:color w:val="000000"/>
                <w:sz w:val="22"/>
                <w:szCs w:val="22"/>
              </w:rPr>
            </w:pPr>
            <w:r w:rsidRPr="00C233ED">
              <w:rPr>
                <w:color w:val="000000"/>
                <w:sz w:val="22"/>
                <w:szCs w:val="22"/>
              </w:rPr>
              <w:t>-</w:t>
            </w:r>
            <w:r w:rsidR="00C233ED" w:rsidRPr="00C233ED">
              <w:rPr>
                <w:color w:val="000000"/>
                <w:sz w:val="22"/>
                <w:szCs w:val="22"/>
              </w:rPr>
              <w:t xml:space="preserve"> 111 605</w:t>
            </w:r>
            <w:r w:rsidR="00213BC9" w:rsidRPr="00C233ED">
              <w:rPr>
                <w:color w:val="000000"/>
                <w:sz w:val="22"/>
                <w:szCs w:val="22"/>
              </w:rPr>
              <w:t>,</w:t>
            </w:r>
            <w:r w:rsidR="00C233ED" w:rsidRPr="00C233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1F5" w:rsidRPr="00FF0EBB" w:rsidRDefault="00A71E66" w:rsidP="00776F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0EB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940C70" w:rsidRDefault="00974D2F" w:rsidP="007312C2">
      <w:pPr>
        <w:ind w:firstLine="708"/>
        <w:jc w:val="both"/>
        <w:rPr>
          <w:sz w:val="28"/>
          <w:szCs w:val="28"/>
        </w:rPr>
      </w:pPr>
      <w:r w:rsidRPr="00C233ED">
        <w:rPr>
          <w:sz w:val="28"/>
          <w:szCs w:val="28"/>
        </w:rPr>
        <w:t xml:space="preserve">При запланированном превышении  </w:t>
      </w:r>
      <w:r w:rsidR="00213BC9" w:rsidRPr="00C233ED">
        <w:rPr>
          <w:sz w:val="28"/>
          <w:szCs w:val="28"/>
        </w:rPr>
        <w:t xml:space="preserve">расходов </w:t>
      </w:r>
      <w:r w:rsidR="00B0117D" w:rsidRPr="00C233ED">
        <w:rPr>
          <w:sz w:val="28"/>
          <w:szCs w:val="28"/>
        </w:rPr>
        <w:t>над</w:t>
      </w:r>
      <w:r w:rsidR="00213BC9" w:rsidRPr="00C233ED">
        <w:rPr>
          <w:sz w:val="28"/>
          <w:szCs w:val="28"/>
        </w:rPr>
        <w:t xml:space="preserve"> доходами</w:t>
      </w:r>
      <w:r w:rsidRPr="00C233ED">
        <w:rPr>
          <w:sz w:val="28"/>
          <w:szCs w:val="28"/>
        </w:rPr>
        <w:t xml:space="preserve"> бюджета в сумме</w:t>
      </w:r>
      <w:r w:rsidR="00E51B60" w:rsidRPr="00C233ED">
        <w:rPr>
          <w:sz w:val="28"/>
          <w:szCs w:val="28"/>
        </w:rPr>
        <w:t xml:space="preserve"> </w:t>
      </w:r>
      <w:r w:rsidR="00213BC9" w:rsidRPr="00C233ED">
        <w:rPr>
          <w:sz w:val="28"/>
          <w:szCs w:val="28"/>
        </w:rPr>
        <w:t>96 669,2</w:t>
      </w:r>
      <w:r w:rsidR="007312C2" w:rsidRPr="00C233ED">
        <w:rPr>
          <w:sz w:val="28"/>
          <w:szCs w:val="28"/>
        </w:rPr>
        <w:t xml:space="preserve"> тыс. рублей, п</w:t>
      </w:r>
      <w:r w:rsidR="00940C70" w:rsidRPr="00C233ED">
        <w:rPr>
          <w:sz w:val="28"/>
          <w:szCs w:val="28"/>
        </w:rPr>
        <w:t>о данным Отчета об исполнении бюджета за</w:t>
      </w:r>
      <w:r w:rsidR="00B0117D" w:rsidRPr="00C233ED">
        <w:rPr>
          <w:sz w:val="28"/>
          <w:szCs w:val="28"/>
        </w:rPr>
        <w:t xml:space="preserve"> 1 </w:t>
      </w:r>
      <w:r w:rsidR="00C233ED">
        <w:rPr>
          <w:sz w:val="28"/>
          <w:szCs w:val="28"/>
        </w:rPr>
        <w:t xml:space="preserve">полугодие </w:t>
      </w:r>
      <w:r w:rsidR="00940C70" w:rsidRPr="00C233ED">
        <w:rPr>
          <w:sz w:val="28"/>
          <w:szCs w:val="28"/>
        </w:rPr>
        <w:t>20</w:t>
      </w:r>
      <w:r w:rsidR="00036834" w:rsidRPr="00C233ED">
        <w:rPr>
          <w:sz w:val="28"/>
          <w:szCs w:val="28"/>
        </w:rPr>
        <w:t>2</w:t>
      </w:r>
      <w:r w:rsidR="00213BC9" w:rsidRPr="00C233ED">
        <w:rPr>
          <w:sz w:val="28"/>
          <w:szCs w:val="28"/>
        </w:rPr>
        <w:t>3</w:t>
      </w:r>
      <w:r w:rsidR="00940C70" w:rsidRPr="00C233ED">
        <w:rPr>
          <w:sz w:val="28"/>
          <w:szCs w:val="28"/>
        </w:rPr>
        <w:t xml:space="preserve"> год</w:t>
      </w:r>
      <w:r w:rsidR="00B0117D" w:rsidRPr="00C233ED">
        <w:rPr>
          <w:sz w:val="28"/>
          <w:szCs w:val="28"/>
        </w:rPr>
        <w:t>а</w:t>
      </w:r>
      <w:r w:rsidR="00940C70" w:rsidRPr="00C233ED">
        <w:rPr>
          <w:sz w:val="28"/>
          <w:szCs w:val="28"/>
        </w:rPr>
        <w:t xml:space="preserve"> бюджет исполнен с </w:t>
      </w:r>
      <w:r w:rsidR="00B0117D" w:rsidRPr="00C233ED">
        <w:rPr>
          <w:sz w:val="28"/>
          <w:szCs w:val="28"/>
        </w:rPr>
        <w:t xml:space="preserve">дефицитом </w:t>
      </w:r>
      <w:r w:rsidR="00871378" w:rsidRPr="00C233ED">
        <w:rPr>
          <w:sz w:val="28"/>
          <w:szCs w:val="28"/>
        </w:rPr>
        <w:t xml:space="preserve">в сумме </w:t>
      </w:r>
      <w:r w:rsidR="00C233ED">
        <w:rPr>
          <w:sz w:val="28"/>
          <w:szCs w:val="28"/>
        </w:rPr>
        <w:t>111 605,1</w:t>
      </w:r>
      <w:r w:rsidR="00213BC9" w:rsidRPr="00C233ED">
        <w:rPr>
          <w:sz w:val="28"/>
          <w:szCs w:val="28"/>
        </w:rPr>
        <w:t xml:space="preserve"> </w:t>
      </w:r>
      <w:r w:rsidR="00940C70" w:rsidRPr="00C233ED">
        <w:rPr>
          <w:sz w:val="28"/>
          <w:szCs w:val="28"/>
        </w:rPr>
        <w:t>тыс. руб</w:t>
      </w:r>
      <w:r w:rsidR="00723F6F" w:rsidRPr="00C233ED">
        <w:rPr>
          <w:sz w:val="28"/>
          <w:szCs w:val="28"/>
        </w:rPr>
        <w:t>лей</w:t>
      </w:r>
      <w:r w:rsidR="00367934" w:rsidRPr="00C233ED">
        <w:rPr>
          <w:sz w:val="28"/>
          <w:szCs w:val="28"/>
        </w:rPr>
        <w:t>.</w:t>
      </w:r>
    </w:p>
    <w:p w:rsidR="00D45F83" w:rsidRPr="00866A0B" w:rsidRDefault="00D45F83" w:rsidP="007312C2">
      <w:pPr>
        <w:ind w:firstLine="708"/>
        <w:jc w:val="both"/>
        <w:rPr>
          <w:sz w:val="28"/>
          <w:szCs w:val="28"/>
        </w:rPr>
      </w:pPr>
    </w:p>
    <w:p w:rsidR="002A16BD" w:rsidRPr="00890451" w:rsidRDefault="00EE4233" w:rsidP="002A16BD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b/>
          <w:bCs/>
          <w:sz w:val="28"/>
          <w:szCs w:val="28"/>
        </w:rPr>
      </w:pPr>
      <w:r w:rsidRPr="00890451">
        <w:rPr>
          <w:b/>
          <w:bCs/>
          <w:sz w:val="28"/>
          <w:szCs w:val="28"/>
        </w:rPr>
        <w:t xml:space="preserve">3. </w:t>
      </w:r>
      <w:r w:rsidR="00221109">
        <w:rPr>
          <w:b/>
          <w:bCs/>
          <w:sz w:val="28"/>
          <w:szCs w:val="28"/>
        </w:rPr>
        <w:t xml:space="preserve">  </w:t>
      </w:r>
      <w:r w:rsidRPr="00890451">
        <w:rPr>
          <w:b/>
          <w:bCs/>
          <w:sz w:val="28"/>
          <w:szCs w:val="28"/>
        </w:rPr>
        <w:t xml:space="preserve">Исполнение бюджета </w:t>
      </w:r>
      <w:r w:rsidR="00FB174E" w:rsidRPr="00890451">
        <w:rPr>
          <w:b/>
          <w:bCs/>
          <w:sz w:val="28"/>
          <w:szCs w:val="28"/>
        </w:rPr>
        <w:t>городского округа</w:t>
      </w:r>
      <w:r w:rsidR="002A16BD" w:rsidRPr="00890451">
        <w:rPr>
          <w:b/>
          <w:bCs/>
          <w:sz w:val="28"/>
          <w:szCs w:val="28"/>
        </w:rPr>
        <w:t xml:space="preserve"> по доходам </w:t>
      </w:r>
      <w:r w:rsidR="00E8608E">
        <w:rPr>
          <w:b/>
          <w:bCs/>
          <w:sz w:val="28"/>
          <w:szCs w:val="28"/>
        </w:rPr>
        <w:t xml:space="preserve">за 1 </w:t>
      </w:r>
      <w:r w:rsidR="00DC0AB3">
        <w:rPr>
          <w:b/>
          <w:bCs/>
          <w:sz w:val="28"/>
          <w:szCs w:val="28"/>
        </w:rPr>
        <w:t xml:space="preserve">полугодие </w:t>
      </w:r>
      <w:r w:rsidR="002A16BD" w:rsidRPr="00890451">
        <w:rPr>
          <w:b/>
          <w:bCs/>
          <w:sz w:val="28"/>
          <w:szCs w:val="28"/>
        </w:rPr>
        <w:t>20</w:t>
      </w:r>
      <w:r w:rsidR="00036834">
        <w:rPr>
          <w:b/>
          <w:bCs/>
          <w:sz w:val="28"/>
          <w:szCs w:val="28"/>
        </w:rPr>
        <w:t>2</w:t>
      </w:r>
      <w:r w:rsidR="00D45F83">
        <w:rPr>
          <w:b/>
          <w:bCs/>
          <w:sz w:val="28"/>
          <w:szCs w:val="28"/>
        </w:rPr>
        <w:t>3</w:t>
      </w:r>
      <w:r w:rsidR="002A16BD" w:rsidRPr="00890451">
        <w:rPr>
          <w:b/>
          <w:bCs/>
          <w:sz w:val="28"/>
          <w:szCs w:val="28"/>
        </w:rPr>
        <w:t xml:space="preserve"> год</w:t>
      </w:r>
      <w:r w:rsidR="00E8608E">
        <w:rPr>
          <w:b/>
          <w:bCs/>
          <w:sz w:val="28"/>
          <w:szCs w:val="28"/>
        </w:rPr>
        <w:t>а</w:t>
      </w:r>
    </w:p>
    <w:p w:rsidR="00D1368D" w:rsidRPr="00890451" w:rsidRDefault="00D470D5" w:rsidP="00D31C6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Исполнение бюджета городского округа </w:t>
      </w:r>
      <w:proofErr w:type="spellStart"/>
      <w:r>
        <w:rPr>
          <w:bCs/>
          <w:sz w:val="28"/>
          <w:szCs w:val="28"/>
        </w:rPr>
        <w:t>Эгвекинот</w:t>
      </w:r>
      <w:proofErr w:type="spellEnd"/>
      <w:r>
        <w:rPr>
          <w:bCs/>
          <w:sz w:val="28"/>
          <w:szCs w:val="28"/>
        </w:rPr>
        <w:t xml:space="preserve"> по доходам за 1  </w:t>
      </w:r>
      <w:r w:rsidR="00DC0AB3">
        <w:rPr>
          <w:bCs/>
          <w:sz w:val="28"/>
          <w:szCs w:val="28"/>
        </w:rPr>
        <w:t xml:space="preserve">полугодие </w:t>
      </w:r>
      <w:r>
        <w:rPr>
          <w:bCs/>
          <w:sz w:val="28"/>
          <w:szCs w:val="28"/>
        </w:rPr>
        <w:t>2023 года в сравнении с утвержденными</w:t>
      </w:r>
      <w:r w:rsidR="00D45F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назначениями на текущий финансовый год (с учетом изменений) и аналогичным периодом прошлого года представлено в таблице № 2.</w:t>
      </w:r>
      <w:r w:rsidR="00D1368D" w:rsidRPr="00890451">
        <w:rPr>
          <w:bCs/>
          <w:sz w:val="28"/>
          <w:szCs w:val="28"/>
        </w:rPr>
        <w:t xml:space="preserve"> </w:t>
      </w:r>
    </w:p>
    <w:p w:rsidR="00D31C63" w:rsidRPr="004C7517" w:rsidRDefault="00336B66" w:rsidP="00C05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D45F83">
        <w:rPr>
          <w:sz w:val="28"/>
          <w:szCs w:val="28"/>
        </w:rPr>
        <w:t xml:space="preserve">    </w:t>
      </w:r>
      <w:r w:rsidR="00D31C63" w:rsidRPr="004C7517">
        <w:rPr>
          <w:sz w:val="28"/>
          <w:szCs w:val="28"/>
        </w:rPr>
        <w:t xml:space="preserve">Таблица </w:t>
      </w:r>
      <w:r w:rsidR="00D80BBD" w:rsidRPr="004C7517">
        <w:rPr>
          <w:sz w:val="28"/>
          <w:szCs w:val="28"/>
        </w:rPr>
        <w:t>2</w:t>
      </w:r>
    </w:p>
    <w:p w:rsidR="00D31C63" w:rsidRDefault="00D31C63" w:rsidP="008A78B8">
      <w:pPr>
        <w:ind w:firstLine="708"/>
        <w:jc w:val="both"/>
        <w:rPr>
          <w:sz w:val="28"/>
          <w:szCs w:val="28"/>
        </w:rPr>
      </w:pPr>
      <w:r w:rsidRPr="00AF36D6">
        <w:rPr>
          <w:sz w:val="28"/>
          <w:szCs w:val="28"/>
        </w:rPr>
        <w:tab/>
      </w:r>
      <w:r w:rsidRPr="00AF36D6">
        <w:rPr>
          <w:sz w:val="28"/>
          <w:szCs w:val="28"/>
        </w:rPr>
        <w:tab/>
      </w:r>
      <w:r w:rsidRPr="00AF36D6">
        <w:rPr>
          <w:sz w:val="28"/>
          <w:szCs w:val="28"/>
        </w:rPr>
        <w:tab/>
      </w:r>
      <w:r w:rsidRPr="00AF36D6">
        <w:rPr>
          <w:sz w:val="28"/>
          <w:szCs w:val="28"/>
        </w:rPr>
        <w:tab/>
        <w:t xml:space="preserve">  </w:t>
      </w:r>
      <w:r w:rsidRPr="00AF36D6">
        <w:rPr>
          <w:sz w:val="28"/>
          <w:szCs w:val="28"/>
        </w:rPr>
        <w:tab/>
      </w:r>
      <w:r w:rsidRPr="00AF36D6">
        <w:rPr>
          <w:sz w:val="28"/>
          <w:szCs w:val="28"/>
        </w:rPr>
        <w:tab/>
      </w:r>
      <w:r w:rsidRPr="00AF36D6">
        <w:rPr>
          <w:sz w:val="28"/>
          <w:szCs w:val="28"/>
        </w:rPr>
        <w:tab/>
      </w:r>
      <w:r w:rsidRPr="00AF36D6">
        <w:rPr>
          <w:sz w:val="28"/>
          <w:szCs w:val="28"/>
        </w:rPr>
        <w:tab/>
      </w:r>
      <w:r w:rsidRPr="00AF36D6">
        <w:rPr>
          <w:sz w:val="28"/>
          <w:szCs w:val="28"/>
        </w:rPr>
        <w:tab/>
        <w:t xml:space="preserve"> </w:t>
      </w:r>
      <w:r w:rsidR="00336B66">
        <w:rPr>
          <w:sz w:val="28"/>
          <w:szCs w:val="28"/>
        </w:rPr>
        <w:t xml:space="preserve">       </w:t>
      </w:r>
      <w:r w:rsidRPr="00AF36D6">
        <w:rPr>
          <w:sz w:val="28"/>
          <w:szCs w:val="28"/>
        </w:rPr>
        <w:t>(тыс. рублей)</w:t>
      </w:r>
    </w:p>
    <w:tbl>
      <w:tblPr>
        <w:tblW w:w="5090" w:type="pct"/>
        <w:tblLayout w:type="fixed"/>
        <w:tblLook w:val="04A0"/>
      </w:tblPr>
      <w:tblGrid>
        <w:gridCol w:w="2065"/>
        <w:gridCol w:w="2017"/>
        <w:gridCol w:w="1133"/>
        <w:gridCol w:w="989"/>
        <w:gridCol w:w="850"/>
        <w:gridCol w:w="993"/>
        <w:gridCol w:w="999"/>
        <w:gridCol w:w="843"/>
      </w:tblGrid>
      <w:tr w:rsidR="00F23E08" w:rsidRPr="0069540D" w:rsidTr="00160A1A">
        <w:trPr>
          <w:trHeight w:val="285"/>
        </w:trPr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B66" w:rsidRPr="00113B8D" w:rsidRDefault="00336B66" w:rsidP="00F03835">
            <w:pPr>
              <w:rPr>
                <w:sz w:val="16"/>
                <w:szCs w:val="16"/>
              </w:rPr>
            </w:pPr>
            <w:r w:rsidRPr="00113B8D">
              <w:rPr>
                <w:sz w:val="16"/>
                <w:szCs w:val="16"/>
              </w:rPr>
              <w:t>Наименование источника доходов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B66" w:rsidRPr="00113B8D" w:rsidRDefault="00336B66" w:rsidP="00F03835">
            <w:pPr>
              <w:rPr>
                <w:sz w:val="16"/>
                <w:szCs w:val="16"/>
              </w:rPr>
            </w:pPr>
            <w:r w:rsidRPr="00113B8D">
              <w:rPr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36B66" w:rsidRPr="00113B8D" w:rsidRDefault="00336B66" w:rsidP="000D476D">
            <w:pPr>
              <w:rPr>
                <w:sz w:val="16"/>
                <w:szCs w:val="16"/>
              </w:rPr>
            </w:pPr>
            <w:r w:rsidRPr="00113B8D">
              <w:rPr>
                <w:sz w:val="16"/>
                <w:szCs w:val="16"/>
              </w:rPr>
              <w:t>Утверждено</w:t>
            </w:r>
            <w:r w:rsidRPr="00113B8D">
              <w:rPr>
                <w:sz w:val="16"/>
                <w:szCs w:val="16"/>
              </w:rPr>
              <w:br/>
            </w:r>
            <w:r w:rsidR="000D476D">
              <w:rPr>
                <w:sz w:val="16"/>
                <w:szCs w:val="16"/>
              </w:rPr>
              <w:t>на 2023 год</w:t>
            </w:r>
            <w:r>
              <w:rPr>
                <w:sz w:val="16"/>
                <w:szCs w:val="16"/>
              </w:rPr>
              <w:t xml:space="preserve"> </w:t>
            </w:r>
            <w:r w:rsidR="00214B12">
              <w:rPr>
                <w:sz w:val="16"/>
                <w:szCs w:val="16"/>
              </w:rPr>
              <w:t xml:space="preserve"> (с учетом изменений)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B66" w:rsidRPr="00113B8D" w:rsidRDefault="00336B66" w:rsidP="00F03835">
            <w:pPr>
              <w:rPr>
                <w:sz w:val="16"/>
                <w:szCs w:val="16"/>
              </w:rPr>
            </w:pPr>
            <w:r w:rsidRPr="00113B8D">
              <w:rPr>
                <w:sz w:val="16"/>
                <w:szCs w:val="16"/>
              </w:rPr>
              <w:t>Исполнено</w:t>
            </w:r>
            <w:r w:rsidR="00DC0AB3">
              <w:rPr>
                <w:sz w:val="16"/>
                <w:szCs w:val="16"/>
              </w:rPr>
              <w:t xml:space="preserve"> по состоянию на 01.07</w:t>
            </w:r>
            <w:r w:rsidR="000D476D">
              <w:rPr>
                <w:sz w:val="16"/>
                <w:szCs w:val="16"/>
              </w:rPr>
              <w:t>.2023 года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B66" w:rsidRPr="00113B8D" w:rsidRDefault="00336B66" w:rsidP="00F03835">
            <w:pPr>
              <w:rPr>
                <w:sz w:val="16"/>
                <w:szCs w:val="16"/>
              </w:rPr>
            </w:pPr>
            <w:r w:rsidRPr="00113B8D">
              <w:rPr>
                <w:sz w:val="16"/>
                <w:szCs w:val="16"/>
              </w:rPr>
              <w:t xml:space="preserve">%      </w:t>
            </w:r>
            <w:r w:rsidRPr="00113B8D">
              <w:rPr>
                <w:sz w:val="16"/>
                <w:szCs w:val="16"/>
              </w:rPr>
              <w:br/>
              <w:t xml:space="preserve">исполнения               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B66" w:rsidRDefault="00336B66" w:rsidP="00F03835">
            <w:pPr>
              <w:rPr>
                <w:sz w:val="16"/>
                <w:szCs w:val="16"/>
              </w:rPr>
            </w:pPr>
          </w:p>
          <w:p w:rsidR="00336B66" w:rsidRDefault="00336B66" w:rsidP="00F03835">
            <w:pPr>
              <w:rPr>
                <w:sz w:val="16"/>
                <w:szCs w:val="16"/>
              </w:rPr>
            </w:pPr>
          </w:p>
          <w:p w:rsidR="00336B66" w:rsidRPr="00113B8D" w:rsidRDefault="00336B66" w:rsidP="00F038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аналогичный период прошлого года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6" w:rsidRDefault="00336B66" w:rsidP="00F03835">
            <w:pPr>
              <w:rPr>
                <w:sz w:val="16"/>
                <w:szCs w:val="16"/>
              </w:rPr>
            </w:pPr>
          </w:p>
          <w:p w:rsidR="00336B66" w:rsidRDefault="00336B66" w:rsidP="00F03835">
            <w:pPr>
              <w:rPr>
                <w:sz w:val="16"/>
                <w:szCs w:val="16"/>
              </w:rPr>
            </w:pPr>
          </w:p>
          <w:p w:rsidR="00336B66" w:rsidRDefault="00336B66" w:rsidP="00336B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исполнения отчетного периода к исполнению аналогичного периода прошлого года</w:t>
            </w:r>
          </w:p>
        </w:tc>
      </w:tr>
      <w:tr w:rsidR="00F23E08" w:rsidRPr="0069540D" w:rsidTr="00160A1A">
        <w:trPr>
          <w:trHeight w:val="285"/>
        </w:trPr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B66" w:rsidRPr="00113B8D" w:rsidRDefault="00336B66" w:rsidP="00F03835">
            <w:pPr>
              <w:rPr>
                <w:sz w:val="16"/>
                <w:szCs w:val="16"/>
              </w:rPr>
            </w:pPr>
          </w:p>
        </w:tc>
        <w:tc>
          <w:tcPr>
            <w:tcW w:w="10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B66" w:rsidRPr="00113B8D" w:rsidRDefault="00336B66" w:rsidP="00F0383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B66" w:rsidRPr="00113B8D" w:rsidRDefault="00336B66" w:rsidP="00F03835">
            <w:pPr>
              <w:rPr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B66" w:rsidRPr="00113B8D" w:rsidRDefault="00336B66" w:rsidP="00F03835">
            <w:pPr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B66" w:rsidRPr="00113B8D" w:rsidRDefault="00336B66" w:rsidP="00F03835">
            <w:pPr>
              <w:rPr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6" w:rsidRDefault="00336B66" w:rsidP="00F03835">
            <w:pPr>
              <w:rPr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6" w:rsidRDefault="00336B66" w:rsidP="00F038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6" w:rsidRDefault="00336B66" w:rsidP="00F038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</w:t>
            </w:r>
          </w:p>
        </w:tc>
      </w:tr>
      <w:tr w:rsidR="00F23E08" w:rsidRPr="0069540D" w:rsidTr="00160A1A">
        <w:trPr>
          <w:trHeight w:val="300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36B66" w:rsidRPr="00F23E08" w:rsidRDefault="00336B66" w:rsidP="0069540D">
            <w:pPr>
              <w:jc w:val="left"/>
              <w:rPr>
                <w:b/>
                <w:bCs/>
                <w:sz w:val="18"/>
                <w:szCs w:val="18"/>
              </w:rPr>
            </w:pPr>
            <w:r w:rsidRPr="00F23E08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6B66" w:rsidRPr="00F23E08" w:rsidRDefault="00336B66" w:rsidP="0069540D">
            <w:pPr>
              <w:rPr>
                <w:b/>
                <w:bCs/>
                <w:sz w:val="18"/>
                <w:szCs w:val="18"/>
              </w:rPr>
            </w:pPr>
            <w:r w:rsidRPr="00F23E08">
              <w:rPr>
                <w:b/>
                <w:bCs/>
                <w:sz w:val="18"/>
                <w:szCs w:val="18"/>
              </w:rPr>
              <w:t xml:space="preserve"> 1 00 00000 00 0000 000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6B66" w:rsidRPr="00DC0AB3" w:rsidRDefault="00DC0AB3" w:rsidP="00036834">
            <w:pPr>
              <w:jc w:val="right"/>
              <w:rPr>
                <w:b/>
                <w:bCs/>
                <w:sz w:val="18"/>
                <w:szCs w:val="18"/>
              </w:rPr>
            </w:pPr>
            <w:r w:rsidRPr="00DC0AB3">
              <w:rPr>
                <w:b/>
                <w:bCs/>
                <w:sz w:val="18"/>
                <w:szCs w:val="18"/>
              </w:rPr>
              <w:t>216</w:t>
            </w:r>
            <w:r w:rsidR="00336B66" w:rsidRPr="00DC0AB3">
              <w:rPr>
                <w:b/>
                <w:bCs/>
                <w:sz w:val="18"/>
                <w:szCs w:val="18"/>
              </w:rPr>
              <w:t> 401,6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6B66" w:rsidRPr="00DC0AB3" w:rsidRDefault="00DC0AB3" w:rsidP="0069540D">
            <w:pPr>
              <w:jc w:val="right"/>
              <w:rPr>
                <w:b/>
                <w:bCs/>
                <w:sz w:val="18"/>
                <w:szCs w:val="18"/>
              </w:rPr>
            </w:pPr>
            <w:r w:rsidRPr="00DC0AB3">
              <w:rPr>
                <w:b/>
                <w:bCs/>
                <w:sz w:val="18"/>
                <w:szCs w:val="18"/>
              </w:rPr>
              <w:t>113 474,3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6B66" w:rsidRPr="00DC0AB3" w:rsidRDefault="002F7FCC" w:rsidP="00DD2989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2F7FCC">
              <w:rPr>
                <w:b/>
                <w:bCs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336B66" w:rsidRPr="00DC0AB3" w:rsidRDefault="00160A1A" w:rsidP="005F5744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60A1A">
              <w:rPr>
                <w:b/>
                <w:bCs/>
                <w:color w:val="000000"/>
                <w:sz w:val="18"/>
                <w:szCs w:val="18"/>
              </w:rPr>
              <w:t>93 433</w:t>
            </w:r>
            <w:r w:rsidR="00336B66" w:rsidRPr="00160A1A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160A1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336B66" w:rsidRPr="00DC0AB3" w:rsidRDefault="00ED40B4" w:rsidP="005F5744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D40B4">
              <w:rPr>
                <w:b/>
                <w:bCs/>
                <w:color w:val="000000"/>
                <w:sz w:val="18"/>
                <w:szCs w:val="18"/>
              </w:rPr>
              <w:t>20 041</w:t>
            </w:r>
            <w:r w:rsidR="00E876EA" w:rsidRPr="00ED40B4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ED40B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336B66" w:rsidRPr="00DC0AB3" w:rsidRDefault="00E12338" w:rsidP="00AF2BCB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12338">
              <w:rPr>
                <w:b/>
                <w:bCs/>
                <w:color w:val="000000"/>
                <w:sz w:val="18"/>
                <w:szCs w:val="18"/>
              </w:rPr>
              <w:t>21</w:t>
            </w:r>
            <w:r w:rsidR="00E876EA" w:rsidRPr="00E12338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E1233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9637F7" w:rsidRPr="0069540D" w:rsidTr="00160A1A">
        <w:trPr>
          <w:trHeight w:val="300"/>
        </w:trPr>
        <w:tc>
          <w:tcPr>
            <w:tcW w:w="20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F7" w:rsidRPr="00F23E08" w:rsidRDefault="009637F7" w:rsidP="006954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Налоговые доходы, в том числе: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7F7" w:rsidRPr="00DC0AB3" w:rsidRDefault="00F918AF" w:rsidP="00E876EA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918AF">
              <w:rPr>
                <w:b/>
                <w:bCs/>
                <w:color w:val="000000"/>
                <w:sz w:val="18"/>
                <w:szCs w:val="18"/>
              </w:rPr>
              <w:t>189 214</w:t>
            </w:r>
            <w:r w:rsidR="009637F7" w:rsidRPr="00F918AF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F918A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7F7" w:rsidRPr="00DC0AB3" w:rsidRDefault="00F55554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55554">
              <w:rPr>
                <w:b/>
                <w:bCs/>
                <w:color w:val="000000"/>
                <w:sz w:val="18"/>
                <w:szCs w:val="18"/>
              </w:rPr>
              <w:t>97 585</w:t>
            </w:r>
            <w:r w:rsidR="009637F7" w:rsidRPr="00F55554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F55554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7F7" w:rsidRPr="00DC0AB3" w:rsidRDefault="002F7FCC" w:rsidP="00445329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2F7FCC">
              <w:rPr>
                <w:b/>
                <w:bCs/>
                <w:color w:val="000000"/>
                <w:sz w:val="18"/>
                <w:szCs w:val="18"/>
              </w:rPr>
              <w:t>51</w:t>
            </w:r>
            <w:r w:rsidR="009637F7" w:rsidRPr="002F7FCC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2F7FCC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F7" w:rsidRPr="00DC0AB3" w:rsidRDefault="00E139BC" w:rsidP="00E876EA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139BC">
              <w:rPr>
                <w:b/>
                <w:bCs/>
                <w:color w:val="000000"/>
                <w:sz w:val="18"/>
                <w:szCs w:val="18"/>
              </w:rPr>
              <w:t>84 241,1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F7" w:rsidRPr="00DC0AB3" w:rsidRDefault="00ED40B4" w:rsidP="00445329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D40B4">
              <w:rPr>
                <w:b/>
                <w:bCs/>
                <w:color w:val="000000"/>
                <w:sz w:val="18"/>
                <w:szCs w:val="18"/>
              </w:rPr>
              <w:t>13 344,1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F7" w:rsidRPr="00DC0AB3" w:rsidRDefault="00E12338" w:rsidP="00445329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12338">
              <w:rPr>
                <w:b/>
                <w:bCs/>
                <w:color w:val="000000"/>
                <w:sz w:val="18"/>
                <w:szCs w:val="18"/>
              </w:rPr>
              <w:t>15,8</w:t>
            </w:r>
          </w:p>
        </w:tc>
      </w:tr>
      <w:tr w:rsidR="00F23E08" w:rsidRPr="0069540D" w:rsidTr="00160A1A">
        <w:trPr>
          <w:trHeight w:val="300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B66" w:rsidRPr="00F23E08" w:rsidRDefault="00336B66" w:rsidP="0069540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23E08">
              <w:rPr>
                <w:b/>
                <w:bCs/>
                <w:color w:val="000000"/>
                <w:sz w:val="18"/>
                <w:szCs w:val="18"/>
              </w:rPr>
              <w:t xml:space="preserve">Налоги на прибыль, доходы   всего, в том числе: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F23E08" w:rsidRDefault="00336B66" w:rsidP="0069540D">
            <w:pPr>
              <w:rPr>
                <w:b/>
                <w:bCs/>
                <w:sz w:val="18"/>
                <w:szCs w:val="18"/>
              </w:rPr>
            </w:pPr>
            <w:r w:rsidRPr="00F23E08">
              <w:rPr>
                <w:b/>
                <w:bCs/>
                <w:sz w:val="18"/>
                <w:szCs w:val="18"/>
              </w:rPr>
              <w:t xml:space="preserve"> 1 01 00000 00 0000 000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DC0AB3" w:rsidRDefault="00DC0AB3" w:rsidP="00E876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0AB3">
              <w:rPr>
                <w:b/>
                <w:bCs/>
                <w:color w:val="000000"/>
                <w:sz w:val="18"/>
                <w:szCs w:val="18"/>
              </w:rPr>
              <w:t>155 624</w:t>
            </w:r>
            <w:r w:rsidR="00E876EA" w:rsidRPr="00DC0AB3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DC0AB3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DC0AB3" w:rsidRDefault="00DC0AB3" w:rsidP="006954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0AB3">
              <w:rPr>
                <w:b/>
                <w:bCs/>
                <w:color w:val="000000"/>
                <w:sz w:val="18"/>
                <w:szCs w:val="18"/>
              </w:rPr>
              <w:t>71 477</w:t>
            </w:r>
            <w:r w:rsidR="00E876EA" w:rsidRPr="00DC0AB3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DC0AB3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DC0AB3" w:rsidRDefault="002F7FCC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2F7FCC">
              <w:rPr>
                <w:b/>
                <w:bCs/>
                <w:color w:val="000000"/>
                <w:sz w:val="18"/>
                <w:szCs w:val="18"/>
              </w:rPr>
              <w:t>46</w:t>
            </w:r>
            <w:r w:rsidR="00E876EA" w:rsidRPr="002F7FCC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2F7FCC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160A1A" w:rsidP="00E876EA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60A1A">
              <w:rPr>
                <w:b/>
                <w:bCs/>
                <w:color w:val="000000"/>
                <w:sz w:val="18"/>
                <w:szCs w:val="18"/>
              </w:rPr>
              <w:t>69 893</w:t>
            </w:r>
            <w:r w:rsidR="00E876EA" w:rsidRPr="00160A1A">
              <w:rPr>
                <w:b/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ED40B4" w:rsidP="00AF2BCB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D40B4">
              <w:rPr>
                <w:b/>
                <w:bCs/>
                <w:color w:val="000000"/>
                <w:sz w:val="18"/>
                <w:szCs w:val="18"/>
              </w:rPr>
              <w:t>1 584</w:t>
            </w:r>
            <w:r w:rsidR="00E876EA" w:rsidRPr="00ED40B4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ED40B4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E12338" w:rsidP="00AF2BCB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12338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E876EA" w:rsidRPr="00E12338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E1233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23E08" w:rsidRPr="0069540D" w:rsidTr="00160A1A">
        <w:trPr>
          <w:trHeight w:val="300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B66" w:rsidRPr="00F23E08" w:rsidRDefault="00336B66" w:rsidP="0069540D">
            <w:pPr>
              <w:jc w:val="left"/>
              <w:rPr>
                <w:color w:val="000000"/>
                <w:sz w:val="18"/>
                <w:szCs w:val="18"/>
              </w:rPr>
            </w:pPr>
            <w:r w:rsidRPr="00F23E08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F23E08" w:rsidRDefault="00336B66" w:rsidP="0069540D">
            <w:pPr>
              <w:rPr>
                <w:sz w:val="18"/>
                <w:szCs w:val="18"/>
              </w:rPr>
            </w:pPr>
            <w:r w:rsidRPr="00F23E08">
              <w:rPr>
                <w:sz w:val="18"/>
                <w:szCs w:val="18"/>
              </w:rPr>
              <w:t>1 01 02000 01 0000 110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DC0AB3" w:rsidRDefault="00DC0AB3" w:rsidP="0069540D">
            <w:pPr>
              <w:jc w:val="right"/>
              <w:rPr>
                <w:color w:val="000000"/>
                <w:sz w:val="18"/>
                <w:szCs w:val="18"/>
              </w:rPr>
            </w:pPr>
            <w:r w:rsidRPr="00DC0AB3">
              <w:rPr>
                <w:color w:val="000000"/>
                <w:sz w:val="18"/>
                <w:szCs w:val="18"/>
              </w:rPr>
              <w:t>155 624</w:t>
            </w:r>
            <w:r w:rsidR="00E876EA" w:rsidRPr="00DC0AB3">
              <w:rPr>
                <w:color w:val="000000"/>
                <w:sz w:val="18"/>
                <w:szCs w:val="18"/>
              </w:rPr>
              <w:t>,</w:t>
            </w:r>
            <w:r w:rsidRPr="00DC0AB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DC0AB3" w:rsidRDefault="00DC0AB3" w:rsidP="004B647A">
            <w:pPr>
              <w:jc w:val="right"/>
              <w:rPr>
                <w:color w:val="000000"/>
                <w:sz w:val="18"/>
                <w:szCs w:val="18"/>
              </w:rPr>
            </w:pPr>
            <w:r w:rsidRPr="00DC0AB3">
              <w:rPr>
                <w:color w:val="000000"/>
                <w:sz w:val="18"/>
                <w:szCs w:val="18"/>
              </w:rPr>
              <w:t>71 477</w:t>
            </w:r>
            <w:r w:rsidR="00E876EA" w:rsidRPr="00DC0AB3">
              <w:rPr>
                <w:color w:val="000000"/>
                <w:sz w:val="18"/>
                <w:szCs w:val="18"/>
              </w:rPr>
              <w:t>,</w:t>
            </w:r>
            <w:r w:rsidRPr="00DC0AB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DC0AB3" w:rsidRDefault="002F7FCC" w:rsidP="0069540D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2F7FCC">
              <w:rPr>
                <w:color w:val="000000"/>
                <w:sz w:val="18"/>
                <w:szCs w:val="18"/>
              </w:rPr>
              <w:t>46</w:t>
            </w:r>
            <w:r w:rsidR="00E876EA" w:rsidRPr="002F7FCC">
              <w:rPr>
                <w:color w:val="000000"/>
                <w:sz w:val="18"/>
                <w:szCs w:val="18"/>
              </w:rPr>
              <w:t>,</w:t>
            </w:r>
            <w:r w:rsidRPr="002F7F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160A1A" w:rsidP="0069540D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160A1A">
              <w:rPr>
                <w:color w:val="000000"/>
                <w:sz w:val="18"/>
                <w:szCs w:val="18"/>
              </w:rPr>
              <w:t>69 893</w:t>
            </w:r>
            <w:r w:rsidR="00E876EA" w:rsidRPr="00160A1A">
              <w:rPr>
                <w:color w:val="000000"/>
                <w:sz w:val="18"/>
                <w:szCs w:val="18"/>
              </w:rPr>
              <w:t>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ED40B4" w:rsidP="00AF2BCB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ED40B4">
              <w:rPr>
                <w:color w:val="000000"/>
                <w:sz w:val="18"/>
                <w:szCs w:val="18"/>
              </w:rPr>
              <w:t>1 584</w:t>
            </w:r>
            <w:r w:rsidR="00E876EA" w:rsidRPr="00ED40B4">
              <w:rPr>
                <w:color w:val="000000"/>
                <w:sz w:val="18"/>
                <w:szCs w:val="18"/>
              </w:rPr>
              <w:t>,</w:t>
            </w:r>
            <w:r w:rsidRPr="00ED40B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E12338" w:rsidP="00AF2BCB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E12338">
              <w:rPr>
                <w:color w:val="000000"/>
                <w:sz w:val="18"/>
                <w:szCs w:val="18"/>
              </w:rPr>
              <w:t>2</w:t>
            </w:r>
            <w:r w:rsidR="00AF2BCB" w:rsidRPr="00E12338">
              <w:rPr>
                <w:color w:val="000000"/>
                <w:sz w:val="18"/>
                <w:szCs w:val="18"/>
              </w:rPr>
              <w:t>,</w:t>
            </w:r>
            <w:r w:rsidRPr="00E12338">
              <w:rPr>
                <w:color w:val="000000"/>
                <w:sz w:val="18"/>
                <w:szCs w:val="18"/>
              </w:rPr>
              <w:t>3</w:t>
            </w:r>
          </w:p>
        </w:tc>
      </w:tr>
      <w:tr w:rsidR="00F23E08" w:rsidRPr="0069540D" w:rsidTr="00160A1A">
        <w:trPr>
          <w:trHeight w:val="765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F23E08" w:rsidRDefault="00336B66" w:rsidP="0069540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23E08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F23E08" w:rsidRDefault="00336B66" w:rsidP="0069540D">
            <w:pPr>
              <w:rPr>
                <w:b/>
                <w:bCs/>
                <w:sz w:val="18"/>
                <w:szCs w:val="18"/>
              </w:rPr>
            </w:pPr>
            <w:r w:rsidRPr="00F23E08">
              <w:rPr>
                <w:b/>
                <w:bCs/>
                <w:sz w:val="18"/>
                <w:szCs w:val="18"/>
              </w:rPr>
              <w:t xml:space="preserve"> 1 03 00000 00 0000 000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F918AF" w:rsidRDefault="00AF2BCB" w:rsidP="006954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918AF">
              <w:rPr>
                <w:b/>
                <w:bCs/>
                <w:color w:val="000000"/>
                <w:sz w:val="18"/>
                <w:szCs w:val="18"/>
              </w:rPr>
              <w:t>5 304,6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F918AF" w:rsidRDefault="00F918AF" w:rsidP="006954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918AF">
              <w:rPr>
                <w:b/>
                <w:bCs/>
                <w:color w:val="000000"/>
                <w:sz w:val="18"/>
                <w:szCs w:val="18"/>
              </w:rPr>
              <w:t>2 720</w:t>
            </w:r>
            <w:r w:rsidR="00AF2BCB" w:rsidRPr="00F918AF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F918A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DC0AB3" w:rsidRDefault="002F7FCC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2F7FCC">
              <w:rPr>
                <w:b/>
                <w:bCs/>
                <w:color w:val="000000"/>
                <w:sz w:val="18"/>
                <w:szCs w:val="18"/>
              </w:rPr>
              <w:t>51</w:t>
            </w:r>
            <w:r w:rsidR="00AF2BCB" w:rsidRPr="002F7FCC">
              <w:rPr>
                <w:b/>
                <w:bCs/>
                <w:color w:val="000000"/>
                <w:sz w:val="18"/>
                <w:szCs w:val="18"/>
              </w:rPr>
              <w:t>,3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160A1A" w:rsidP="00AF2BCB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60A1A">
              <w:rPr>
                <w:b/>
                <w:bCs/>
                <w:color w:val="000000"/>
                <w:sz w:val="18"/>
                <w:szCs w:val="18"/>
              </w:rPr>
              <w:t>2 786,7</w:t>
            </w:r>
            <w:r w:rsidR="00AF2BCB" w:rsidRPr="00160A1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ED40B4" w:rsidP="00AF2BCB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D40B4">
              <w:rPr>
                <w:b/>
                <w:bCs/>
                <w:color w:val="000000"/>
                <w:sz w:val="18"/>
                <w:szCs w:val="18"/>
              </w:rPr>
              <w:t>-66</w:t>
            </w:r>
            <w:r w:rsidR="00AF2BCB" w:rsidRPr="00ED40B4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ED40B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E12338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12338">
              <w:rPr>
                <w:b/>
                <w:bCs/>
                <w:color w:val="000000"/>
                <w:sz w:val="18"/>
                <w:szCs w:val="18"/>
              </w:rPr>
              <w:t>-2</w:t>
            </w:r>
            <w:r w:rsidR="00AF2BCB" w:rsidRPr="00E12338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E1233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F23E08" w:rsidRPr="0069540D" w:rsidTr="00160A1A">
        <w:trPr>
          <w:trHeight w:val="585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B66" w:rsidRPr="00F23E08" w:rsidRDefault="00336B66" w:rsidP="0069540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23E08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  <w:p w:rsidR="00336B66" w:rsidRPr="00F23E08" w:rsidRDefault="00336B66" w:rsidP="0069540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  <w:p w:rsidR="00336B66" w:rsidRPr="00F23E08" w:rsidRDefault="00336B66" w:rsidP="0069540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F23E08" w:rsidRDefault="00336B66" w:rsidP="0069540D">
            <w:pPr>
              <w:rPr>
                <w:b/>
                <w:bCs/>
                <w:sz w:val="18"/>
                <w:szCs w:val="18"/>
              </w:rPr>
            </w:pPr>
            <w:r w:rsidRPr="00F23E08">
              <w:rPr>
                <w:b/>
                <w:bCs/>
                <w:sz w:val="18"/>
                <w:szCs w:val="18"/>
              </w:rPr>
              <w:t xml:space="preserve"> 1 05 00000 00 0000 000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F918AF" w:rsidRDefault="00F918AF" w:rsidP="006954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918AF">
              <w:rPr>
                <w:b/>
                <w:bCs/>
                <w:color w:val="000000"/>
                <w:sz w:val="18"/>
                <w:szCs w:val="18"/>
              </w:rPr>
              <w:t>22 121</w:t>
            </w:r>
            <w:r w:rsidR="00AF2BCB" w:rsidRPr="00F918AF">
              <w:rPr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F918AF" w:rsidRDefault="00F918AF" w:rsidP="006954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918AF">
              <w:rPr>
                <w:b/>
                <w:bCs/>
                <w:color w:val="000000"/>
                <w:sz w:val="18"/>
                <w:szCs w:val="18"/>
              </w:rPr>
              <w:t>20 854</w:t>
            </w:r>
            <w:r w:rsidR="00AF2BCB" w:rsidRPr="00F918AF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F918AF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DC0AB3" w:rsidRDefault="002F7FCC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2F7FCC">
              <w:rPr>
                <w:b/>
                <w:bCs/>
                <w:color w:val="000000"/>
                <w:sz w:val="18"/>
                <w:szCs w:val="18"/>
              </w:rPr>
              <w:t>94</w:t>
            </w:r>
            <w:r w:rsidR="00AF2BCB" w:rsidRPr="002F7FCC">
              <w:rPr>
                <w:b/>
                <w:bCs/>
                <w:color w:val="000000"/>
                <w:sz w:val="18"/>
                <w:szCs w:val="18"/>
              </w:rPr>
              <w:t>,3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160A1A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60A1A">
              <w:rPr>
                <w:b/>
                <w:bCs/>
                <w:color w:val="000000"/>
                <w:sz w:val="18"/>
                <w:szCs w:val="18"/>
              </w:rPr>
              <w:t>8 210</w:t>
            </w:r>
            <w:r w:rsidR="00AF2BCB" w:rsidRPr="00160A1A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160A1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AF2BCB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D40B4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ED40B4" w:rsidRPr="00ED40B4">
              <w:rPr>
                <w:b/>
                <w:bCs/>
                <w:color w:val="000000"/>
                <w:sz w:val="18"/>
                <w:szCs w:val="18"/>
              </w:rPr>
              <w:t>2 644</w:t>
            </w:r>
            <w:r w:rsidRPr="00ED40B4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ED40B4" w:rsidRPr="00ED40B4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E12338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12338">
              <w:rPr>
                <w:b/>
                <w:bCs/>
                <w:color w:val="000000"/>
                <w:sz w:val="18"/>
                <w:szCs w:val="18"/>
              </w:rPr>
              <w:t>154</w:t>
            </w:r>
            <w:r w:rsidR="00AF2BCB" w:rsidRPr="00E12338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2E7AE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23E08" w:rsidRPr="0069540D" w:rsidTr="00160A1A">
        <w:trPr>
          <w:trHeight w:val="420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B66" w:rsidRPr="00F23E08" w:rsidRDefault="00336B66" w:rsidP="0069540D">
            <w:pPr>
              <w:jc w:val="left"/>
              <w:rPr>
                <w:b/>
                <w:bCs/>
                <w:sz w:val="18"/>
                <w:szCs w:val="18"/>
              </w:rPr>
            </w:pPr>
            <w:r w:rsidRPr="00F23E08">
              <w:rPr>
                <w:b/>
                <w:bCs/>
                <w:sz w:val="18"/>
                <w:szCs w:val="18"/>
              </w:rPr>
              <w:lastRenderedPageBreak/>
              <w:t>НАЛОГИ НА ИМУЩЕСТВО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F23E08" w:rsidRDefault="00336B66" w:rsidP="0069540D">
            <w:pPr>
              <w:rPr>
                <w:b/>
                <w:bCs/>
                <w:sz w:val="18"/>
                <w:szCs w:val="18"/>
              </w:rPr>
            </w:pPr>
            <w:r w:rsidRPr="00F23E08">
              <w:rPr>
                <w:b/>
                <w:bCs/>
                <w:sz w:val="18"/>
                <w:szCs w:val="18"/>
              </w:rPr>
              <w:t xml:space="preserve"> 1 06 00000 00 0000 000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F918AF" w:rsidRDefault="00F81076" w:rsidP="00A5504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918AF">
              <w:rPr>
                <w:b/>
                <w:bCs/>
                <w:color w:val="000000"/>
                <w:sz w:val="18"/>
                <w:szCs w:val="18"/>
              </w:rPr>
              <w:t>5 532,6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F918AF" w:rsidRDefault="00F918AF" w:rsidP="006954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918AF">
              <w:rPr>
                <w:b/>
                <w:bCs/>
                <w:color w:val="000000"/>
                <w:sz w:val="18"/>
                <w:szCs w:val="18"/>
              </w:rPr>
              <w:t>2 145</w:t>
            </w:r>
            <w:r w:rsidR="00F81076" w:rsidRPr="00F918AF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F918AF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DC0AB3" w:rsidRDefault="002F7FCC" w:rsidP="00BA104D">
            <w:pPr>
              <w:jc w:val="right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2F7FCC">
              <w:rPr>
                <w:b/>
                <w:color w:val="000000"/>
                <w:sz w:val="18"/>
                <w:szCs w:val="18"/>
              </w:rPr>
              <w:t>38</w:t>
            </w:r>
            <w:r w:rsidR="00F81076" w:rsidRPr="002F7FCC">
              <w:rPr>
                <w:b/>
                <w:color w:val="000000"/>
                <w:sz w:val="18"/>
                <w:szCs w:val="18"/>
              </w:rPr>
              <w:t>,</w:t>
            </w:r>
            <w:r w:rsidRPr="002F7FCC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160A1A" w:rsidP="00BA104D">
            <w:pPr>
              <w:jc w:val="right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160A1A">
              <w:rPr>
                <w:b/>
                <w:color w:val="000000"/>
                <w:sz w:val="18"/>
                <w:szCs w:val="18"/>
              </w:rPr>
              <w:t>3 050</w:t>
            </w:r>
            <w:r w:rsidR="00F81076" w:rsidRPr="00160A1A">
              <w:rPr>
                <w:b/>
                <w:color w:val="000000"/>
                <w:sz w:val="18"/>
                <w:szCs w:val="18"/>
              </w:rPr>
              <w:t>,</w:t>
            </w:r>
            <w:r w:rsidRPr="00160A1A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ED40B4" w:rsidP="00BA104D">
            <w:pPr>
              <w:jc w:val="right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ED40B4">
              <w:rPr>
                <w:b/>
                <w:color w:val="000000"/>
                <w:sz w:val="18"/>
                <w:szCs w:val="18"/>
              </w:rPr>
              <w:t>-904</w:t>
            </w:r>
            <w:r w:rsidR="00F81076" w:rsidRPr="00ED40B4">
              <w:rPr>
                <w:b/>
                <w:color w:val="000000"/>
                <w:sz w:val="18"/>
                <w:szCs w:val="18"/>
              </w:rPr>
              <w:t>,</w:t>
            </w:r>
            <w:r w:rsidRPr="00ED40B4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2E7AEB" w:rsidP="00BA104D">
            <w:pPr>
              <w:jc w:val="right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2E7AEB">
              <w:rPr>
                <w:b/>
                <w:color w:val="000000"/>
                <w:sz w:val="18"/>
                <w:szCs w:val="18"/>
              </w:rPr>
              <w:t>-29</w:t>
            </w:r>
            <w:r w:rsidR="00F81076" w:rsidRPr="002E7AEB">
              <w:rPr>
                <w:b/>
                <w:color w:val="000000"/>
                <w:sz w:val="18"/>
                <w:szCs w:val="18"/>
              </w:rPr>
              <w:t>,</w:t>
            </w:r>
            <w:r w:rsidRPr="002E7AEB">
              <w:rPr>
                <w:b/>
                <w:color w:val="000000"/>
                <w:sz w:val="18"/>
                <w:szCs w:val="18"/>
              </w:rPr>
              <w:t>7</w:t>
            </w:r>
          </w:p>
        </w:tc>
      </w:tr>
      <w:tr w:rsidR="00F23E08" w:rsidRPr="0069540D" w:rsidTr="00160A1A">
        <w:trPr>
          <w:trHeight w:val="300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B66" w:rsidRPr="00F23E08" w:rsidRDefault="00336B66" w:rsidP="0069540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23E08">
              <w:rPr>
                <w:b/>
                <w:bCs/>
                <w:color w:val="000000"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F23E08" w:rsidRDefault="00336B66" w:rsidP="0069540D">
            <w:pPr>
              <w:rPr>
                <w:b/>
                <w:bCs/>
                <w:sz w:val="18"/>
                <w:szCs w:val="18"/>
              </w:rPr>
            </w:pPr>
            <w:r w:rsidRPr="00F23E08">
              <w:rPr>
                <w:b/>
                <w:bCs/>
                <w:sz w:val="18"/>
                <w:szCs w:val="18"/>
              </w:rPr>
              <w:t xml:space="preserve"> 1 08 00000 00 0000 000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F918AF" w:rsidRDefault="00336B66" w:rsidP="006954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918AF">
              <w:rPr>
                <w:b/>
                <w:bCs/>
                <w:color w:val="000000"/>
                <w:sz w:val="18"/>
                <w:szCs w:val="18"/>
              </w:rPr>
              <w:t>630,4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F918AF" w:rsidRDefault="00F918AF" w:rsidP="006954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918AF">
              <w:rPr>
                <w:b/>
                <w:bCs/>
                <w:color w:val="000000"/>
                <w:sz w:val="18"/>
                <w:szCs w:val="18"/>
              </w:rPr>
              <w:t>386</w:t>
            </w:r>
            <w:r w:rsidR="00145492" w:rsidRPr="00F918AF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F918AF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DC0AB3" w:rsidRDefault="002F7FCC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2F7FCC">
              <w:rPr>
                <w:b/>
                <w:bCs/>
                <w:color w:val="000000"/>
                <w:sz w:val="18"/>
                <w:szCs w:val="18"/>
              </w:rPr>
              <w:t>61</w:t>
            </w:r>
            <w:r w:rsidR="00145492" w:rsidRPr="002F7FCC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2F7FCC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160A1A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60A1A">
              <w:rPr>
                <w:b/>
                <w:bCs/>
                <w:color w:val="000000"/>
                <w:sz w:val="18"/>
                <w:szCs w:val="18"/>
              </w:rPr>
              <w:t>300</w:t>
            </w:r>
            <w:r w:rsidR="00145492" w:rsidRPr="00160A1A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160A1A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ED40B4" w:rsidP="00145492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D40B4">
              <w:rPr>
                <w:b/>
                <w:bCs/>
                <w:color w:val="000000"/>
                <w:sz w:val="18"/>
                <w:szCs w:val="18"/>
              </w:rPr>
              <w:t>86</w:t>
            </w:r>
            <w:r w:rsidR="00145492" w:rsidRPr="00ED40B4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ED40B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2E7AEB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2E7AEB">
              <w:rPr>
                <w:b/>
                <w:bCs/>
                <w:color w:val="000000"/>
                <w:sz w:val="18"/>
                <w:szCs w:val="18"/>
              </w:rPr>
              <w:t>28</w:t>
            </w:r>
            <w:r w:rsidR="00145492" w:rsidRPr="002E7AEB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2E7AEB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F23E08" w:rsidRPr="0069540D" w:rsidTr="00160A1A">
        <w:trPr>
          <w:trHeight w:val="765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B66" w:rsidRPr="00F23E08" w:rsidRDefault="00336B66" w:rsidP="0069540D">
            <w:pPr>
              <w:jc w:val="left"/>
              <w:rPr>
                <w:color w:val="000000"/>
                <w:sz w:val="18"/>
                <w:szCs w:val="18"/>
              </w:rPr>
            </w:pPr>
            <w:r w:rsidRPr="00F23E08">
              <w:rPr>
                <w:color w:val="000000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F23E08" w:rsidRDefault="00336B66" w:rsidP="00A55045">
            <w:pPr>
              <w:rPr>
                <w:sz w:val="18"/>
                <w:szCs w:val="18"/>
              </w:rPr>
            </w:pPr>
            <w:r w:rsidRPr="00F23E08">
              <w:rPr>
                <w:sz w:val="18"/>
                <w:szCs w:val="18"/>
              </w:rPr>
              <w:t>1 08 03010 01 0000 110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F918AF" w:rsidRDefault="00145492" w:rsidP="0069540D">
            <w:pPr>
              <w:jc w:val="right"/>
              <w:rPr>
                <w:color w:val="000000"/>
                <w:sz w:val="18"/>
                <w:szCs w:val="18"/>
              </w:rPr>
            </w:pPr>
            <w:r w:rsidRPr="00F918AF">
              <w:rPr>
                <w:color w:val="000000"/>
                <w:sz w:val="18"/>
                <w:szCs w:val="18"/>
              </w:rPr>
              <w:t>580,4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F918AF" w:rsidRDefault="00F918AF" w:rsidP="00145492">
            <w:pPr>
              <w:jc w:val="right"/>
              <w:rPr>
                <w:color w:val="000000"/>
                <w:sz w:val="18"/>
                <w:szCs w:val="18"/>
              </w:rPr>
            </w:pPr>
            <w:r w:rsidRPr="00F918AF">
              <w:rPr>
                <w:color w:val="000000"/>
                <w:sz w:val="18"/>
                <w:szCs w:val="18"/>
              </w:rPr>
              <w:t>373</w:t>
            </w:r>
            <w:r w:rsidR="00145492" w:rsidRPr="00F918AF">
              <w:rPr>
                <w:color w:val="000000"/>
                <w:sz w:val="18"/>
                <w:szCs w:val="18"/>
              </w:rPr>
              <w:t>,</w:t>
            </w:r>
            <w:r w:rsidRPr="00F918A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2F7FCC" w:rsidRDefault="002F7FCC" w:rsidP="0069540D">
            <w:pPr>
              <w:jc w:val="right"/>
              <w:rPr>
                <w:color w:val="000000"/>
                <w:sz w:val="18"/>
                <w:szCs w:val="18"/>
              </w:rPr>
            </w:pPr>
            <w:r w:rsidRPr="002F7FCC">
              <w:rPr>
                <w:color w:val="000000"/>
                <w:sz w:val="18"/>
                <w:szCs w:val="18"/>
              </w:rPr>
              <w:t>64,3</w:t>
            </w:r>
          </w:p>
          <w:p w:rsidR="00336B66" w:rsidRPr="00DC0AB3" w:rsidRDefault="00336B66" w:rsidP="0069540D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  <w:p w:rsidR="00336B66" w:rsidRPr="00DC0AB3" w:rsidRDefault="00336B66" w:rsidP="0069540D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  <w:p w:rsidR="00336B66" w:rsidRPr="00DC0AB3" w:rsidRDefault="00336B66" w:rsidP="0069540D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160A1A" w:rsidRDefault="00160A1A" w:rsidP="0069540D">
            <w:pPr>
              <w:jc w:val="right"/>
              <w:rPr>
                <w:color w:val="000000"/>
                <w:sz w:val="18"/>
                <w:szCs w:val="18"/>
              </w:rPr>
            </w:pPr>
            <w:r w:rsidRPr="00160A1A">
              <w:rPr>
                <w:color w:val="000000"/>
                <w:sz w:val="18"/>
                <w:szCs w:val="18"/>
              </w:rPr>
              <w:t>272</w:t>
            </w:r>
            <w:r w:rsidR="00145492" w:rsidRPr="00160A1A">
              <w:rPr>
                <w:color w:val="000000"/>
                <w:sz w:val="18"/>
                <w:szCs w:val="18"/>
              </w:rPr>
              <w:t>,</w:t>
            </w:r>
            <w:r w:rsidRPr="00160A1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ED40B4" w:rsidP="0014549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ED40B4">
              <w:rPr>
                <w:color w:val="000000"/>
                <w:sz w:val="18"/>
                <w:szCs w:val="18"/>
              </w:rPr>
              <w:t>100</w:t>
            </w:r>
            <w:r w:rsidR="00145492" w:rsidRPr="00ED40B4">
              <w:rPr>
                <w:color w:val="000000"/>
                <w:sz w:val="18"/>
                <w:szCs w:val="18"/>
              </w:rPr>
              <w:t>,</w:t>
            </w:r>
            <w:r w:rsidRPr="00ED40B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2E7AEB" w:rsidP="0069540D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2E7AEB">
              <w:rPr>
                <w:color w:val="000000"/>
                <w:sz w:val="18"/>
                <w:szCs w:val="18"/>
              </w:rPr>
              <w:t>37</w:t>
            </w:r>
            <w:r w:rsidR="00145492" w:rsidRPr="002E7AEB">
              <w:rPr>
                <w:color w:val="000000"/>
                <w:sz w:val="18"/>
                <w:szCs w:val="18"/>
              </w:rPr>
              <w:t>,</w:t>
            </w:r>
            <w:r w:rsidRPr="002E7AEB">
              <w:rPr>
                <w:color w:val="000000"/>
                <w:sz w:val="18"/>
                <w:szCs w:val="18"/>
              </w:rPr>
              <w:t>0</w:t>
            </w:r>
          </w:p>
        </w:tc>
      </w:tr>
      <w:tr w:rsidR="00F23E08" w:rsidRPr="0069540D" w:rsidTr="00160A1A">
        <w:trPr>
          <w:trHeight w:val="510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B66" w:rsidRPr="00F23E08" w:rsidRDefault="00336B66" w:rsidP="009151A6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F23E08">
              <w:rPr>
                <w:bCs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F23E08" w:rsidRDefault="00336B66" w:rsidP="009151A6">
            <w:pPr>
              <w:rPr>
                <w:b/>
                <w:bCs/>
                <w:sz w:val="18"/>
                <w:szCs w:val="18"/>
              </w:rPr>
            </w:pPr>
            <w:r w:rsidRPr="00F23E08">
              <w:rPr>
                <w:sz w:val="18"/>
                <w:szCs w:val="18"/>
              </w:rPr>
              <w:t>1 08 04020 01 0000 110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F918AF" w:rsidRDefault="00336B66" w:rsidP="0069540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918AF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F918AF" w:rsidRDefault="00F918AF" w:rsidP="00794CB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918AF">
              <w:rPr>
                <w:bCs/>
                <w:color w:val="000000"/>
                <w:sz w:val="18"/>
                <w:szCs w:val="18"/>
              </w:rPr>
              <w:t>13</w:t>
            </w:r>
            <w:r w:rsidR="00145492" w:rsidRPr="00F918AF">
              <w:rPr>
                <w:bCs/>
                <w:color w:val="000000"/>
                <w:sz w:val="18"/>
                <w:szCs w:val="18"/>
              </w:rPr>
              <w:t>,</w:t>
            </w:r>
            <w:r w:rsidRPr="00F918AF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DC0AB3" w:rsidRDefault="00DD4DD7" w:rsidP="00A55045">
            <w:pPr>
              <w:jc w:val="right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DD4DD7">
              <w:rPr>
                <w:bCs/>
                <w:color w:val="000000"/>
                <w:sz w:val="18"/>
                <w:szCs w:val="18"/>
              </w:rPr>
              <w:t>27</w:t>
            </w:r>
            <w:r w:rsidR="00145492" w:rsidRPr="00DD4DD7">
              <w:rPr>
                <w:bCs/>
                <w:color w:val="000000"/>
                <w:sz w:val="18"/>
                <w:szCs w:val="18"/>
              </w:rPr>
              <w:t>,</w:t>
            </w:r>
            <w:r w:rsidRPr="00DD4DD7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160A1A" w:rsidRDefault="00160A1A" w:rsidP="00A5504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60A1A">
              <w:rPr>
                <w:bCs/>
                <w:color w:val="000000"/>
                <w:sz w:val="18"/>
                <w:szCs w:val="18"/>
              </w:rPr>
              <w:t>25</w:t>
            </w:r>
            <w:r w:rsidR="00145492" w:rsidRPr="00160A1A">
              <w:rPr>
                <w:bCs/>
                <w:color w:val="000000"/>
                <w:sz w:val="18"/>
                <w:szCs w:val="18"/>
              </w:rPr>
              <w:t>,</w:t>
            </w:r>
            <w:r w:rsidRPr="00160A1A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ED40B4" w:rsidP="00A55045">
            <w:pPr>
              <w:jc w:val="right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ED40B4">
              <w:rPr>
                <w:bCs/>
                <w:color w:val="000000"/>
                <w:sz w:val="18"/>
                <w:szCs w:val="18"/>
              </w:rPr>
              <w:t>-11</w:t>
            </w:r>
            <w:r w:rsidR="00145492" w:rsidRPr="00ED40B4">
              <w:rPr>
                <w:bCs/>
                <w:color w:val="000000"/>
                <w:sz w:val="18"/>
                <w:szCs w:val="18"/>
              </w:rPr>
              <w:t>,</w:t>
            </w:r>
            <w:r w:rsidRPr="00ED40B4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145492" w:rsidP="00A55045">
            <w:pPr>
              <w:jc w:val="right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2E7AEB">
              <w:rPr>
                <w:bCs/>
                <w:color w:val="000000"/>
                <w:sz w:val="18"/>
                <w:szCs w:val="18"/>
              </w:rPr>
              <w:t>-45,</w:t>
            </w:r>
            <w:r w:rsidR="002E7AEB" w:rsidRPr="002E7AEB">
              <w:rPr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9637F7" w:rsidRPr="0069540D" w:rsidTr="00160A1A">
        <w:trPr>
          <w:trHeight w:val="422"/>
        </w:trPr>
        <w:tc>
          <w:tcPr>
            <w:tcW w:w="20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F7" w:rsidRPr="00F23E08" w:rsidRDefault="009637F7" w:rsidP="006954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Неналоговые доходы, в том числе: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7F7" w:rsidRDefault="008C1307" w:rsidP="009637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1307">
              <w:rPr>
                <w:b/>
                <w:bCs/>
                <w:color w:val="000000"/>
                <w:sz w:val="18"/>
                <w:szCs w:val="18"/>
              </w:rPr>
              <w:t>27 187</w:t>
            </w:r>
            <w:r w:rsidR="009637F7" w:rsidRPr="008C1307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8C1307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  <w:p w:rsidR="008C1307" w:rsidRPr="00DC0AB3" w:rsidRDefault="008C1307" w:rsidP="009637F7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7F7" w:rsidRPr="00DC0AB3" w:rsidRDefault="008C1307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8C1307">
              <w:rPr>
                <w:b/>
                <w:bCs/>
                <w:color w:val="000000"/>
                <w:sz w:val="18"/>
                <w:szCs w:val="18"/>
              </w:rPr>
              <w:t>15 889</w:t>
            </w:r>
            <w:r w:rsidR="009637F7" w:rsidRPr="008C1307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8C130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7F7" w:rsidRPr="00DC0AB3" w:rsidRDefault="00DD4DD7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DD4DD7">
              <w:rPr>
                <w:b/>
                <w:bCs/>
                <w:color w:val="000000"/>
                <w:sz w:val="18"/>
                <w:szCs w:val="18"/>
              </w:rPr>
              <w:t>58</w:t>
            </w:r>
            <w:r w:rsidR="009637F7" w:rsidRPr="00DD4DD7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DD4DD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F7" w:rsidRPr="00DC0AB3" w:rsidRDefault="00E139BC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139BC">
              <w:rPr>
                <w:b/>
                <w:bCs/>
                <w:color w:val="000000"/>
                <w:sz w:val="18"/>
                <w:szCs w:val="18"/>
              </w:rPr>
              <w:t>9 140,8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F7" w:rsidRPr="00DC0AB3" w:rsidRDefault="00933350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933350">
              <w:rPr>
                <w:b/>
                <w:bCs/>
                <w:color w:val="000000"/>
                <w:sz w:val="18"/>
                <w:szCs w:val="18"/>
              </w:rPr>
              <w:t>6 748,3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7F7" w:rsidRPr="00DC0AB3" w:rsidRDefault="002E7AEB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2E7AEB">
              <w:rPr>
                <w:b/>
                <w:bCs/>
                <w:color w:val="000000"/>
                <w:sz w:val="18"/>
                <w:szCs w:val="18"/>
              </w:rPr>
              <w:t>73,8</w:t>
            </w:r>
          </w:p>
        </w:tc>
      </w:tr>
      <w:tr w:rsidR="00F23E08" w:rsidRPr="0069540D" w:rsidTr="00160A1A">
        <w:trPr>
          <w:trHeight w:val="855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B66" w:rsidRPr="00F23E08" w:rsidRDefault="00336B66" w:rsidP="0069540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23E08">
              <w:rPr>
                <w:b/>
                <w:bCs/>
                <w:color w:val="000000"/>
                <w:sz w:val="18"/>
                <w:szCs w:val="18"/>
              </w:rPr>
              <w:t xml:space="preserve">Доходы от использования имущества, находящегося в государственной и муниципальной собственности, </w:t>
            </w:r>
            <w:r w:rsidRPr="00F23E08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F23E08" w:rsidRDefault="00336B66" w:rsidP="0069540D">
            <w:pPr>
              <w:rPr>
                <w:b/>
                <w:bCs/>
                <w:sz w:val="18"/>
                <w:szCs w:val="18"/>
              </w:rPr>
            </w:pPr>
            <w:r w:rsidRPr="00F23E08">
              <w:rPr>
                <w:b/>
                <w:bCs/>
                <w:sz w:val="18"/>
                <w:szCs w:val="18"/>
              </w:rPr>
              <w:t xml:space="preserve"> 1 11 00000 00 0000 000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DC0AB3" w:rsidRDefault="00145492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55554">
              <w:rPr>
                <w:b/>
                <w:bCs/>
                <w:color w:val="000000"/>
                <w:sz w:val="18"/>
                <w:szCs w:val="18"/>
              </w:rPr>
              <w:t>21 638,9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DC0AB3" w:rsidRDefault="00F55554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55554">
              <w:rPr>
                <w:b/>
                <w:bCs/>
                <w:color w:val="000000"/>
                <w:sz w:val="18"/>
                <w:szCs w:val="18"/>
              </w:rPr>
              <w:t>11 139</w:t>
            </w:r>
            <w:r w:rsidR="00145492" w:rsidRPr="00F55554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F55554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DC0AB3" w:rsidRDefault="00DD4DD7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DD4DD7">
              <w:rPr>
                <w:b/>
                <w:bCs/>
                <w:color w:val="000000"/>
                <w:sz w:val="18"/>
                <w:szCs w:val="18"/>
              </w:rPr>
              <w:t>51</w:t>
            </w:r>
            <w:r w:rsidR="00145492" w:rsidRPr="00DD4DD7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DD4DD7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160A1A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60A1A">
              <w:rPr>
                <w:b/>
                <w:bCs/>
                <w:color w:val="000000"/>
                <w:sz w:val="18"/>
                <w:szCs w:val="18"/>
              </w:rPr>
              <w:t>7 194</w:t>
            </w:r>
            <w:r w:rsidR="00145492" w:rsidRPr="00160A1A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160A1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933350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933350">
              <w:rPr>
                <w:b/>
                <w:bCs/>
                <w:color w:val="000000"/>
                <w:sz w:val="18"/>
                <w:szCs w:val="18"/>
              </w:rPr>
              <w:t>3 945</w:t>
            </w:r>
            <w:r w:rsidR="00145492" w:rsidRPr="00933350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933350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2E7AEB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2E7AEB">
              <w:rPr>
                <w:b/>
                <w:bCs/>
                <w:color w:val="000000"/>
                <w:sz w:val="18"/>
                <w:szCs w:val="18"/>
              </w:rPr>
              <w:t>54</w:t>
            </w:r>
            <w:r w:rsidR="001E24B9" w:rsidRPr="002E7AEB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2E7AEB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F23E08" w:rsidRPr="0069540D" w:rsidTr="00160A1A">
        <w:trPr>
          <w:trHeight w:val="1785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F23E08" w:rsidRDefault="00336B66" w:rsidP="00C6188D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F23E08">
              <w:rPr>
                <w:color w:val="000000"/>
                <w:sz w:val="18"/>
                <w:szCs w:val="18"/>
              </w:rPr>
              <w:t xml:space="preserve">Доходы, получаемые в виде арендной  платы за земельные участки, государственная собственность на которые не разграничена и которые расположены в границах межселенных территорий городских округов, а также средства от продажи права на заключение договоров аренды указанных земельных участков   </w:t>
            </w:r>
            <w:proofErr w:type="gramEnd"/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F23E08" w:rsidRDefault="00336B66" w:rsidP="00C6188D">
            <w:pPr>
              <w:rPr>
                <w:sz w:val="18"/>
                <w:szCs w:val="18"/>
              </w:rPr>
            </w:pPr>
            <w:r w:rsidRPr="00F23E08">
              <w:rPr>
                <w:sz w:val="18"/>
                <w:szCs w:val="18"/>
              </w:rPr>
              <w:t xml:space="preserve"> 1 11 05012 04 0000 120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F55554" w:rsidRDefault="001E24B9" w:rsidP="00972D9E">
            <w:pPr>
              <w:jc w:val="right"/>
              <w:rPr>
                <w:color w:val="000000"/>
                <w:sz w:val="18"/>
                <w:szCs w:val="18"/>
              </w:rPr>
            </w:pPr>
            <w:r w:rsidRPr="00F55554">
              <w:rPr>
                <w:color w:val="000000"/>
                <w:sz w:val="18"/>
                <w:szCs w:val="18"/>
              </w:rPr>
              <w:t>3 700,0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F55554" w:rsidRDefault="00F55554" w:rsidP="00DC1B6E">
            <w:pPr>
              <w:jc w:val="right"/>
              <w:rPr>
                <w:color w:val="000000"/>
                <w:sz w:val="18"/>
                <w:szCs w:val="18"/>
              </w:rPr>
            </w:pPr>
            <w:r w:rsidRPr="00F55554">
              <w:rPr>
                <w:color w:val="000000"/>
                <w:sz w:val="18"/>
                <w:szCs w:val="18"/>
              </w:rPr>
              <w:t>1 943</w:t>
            </w:r>
            <w:r w:rsidR="001E24B9" w:rsidRPr="00F55554">
              <w:rPr>
                <w:color w:val="000000"/>
                <w:sz w:val="18"/>
                <w:szCs w:val="18"/>
              </w:rPr>
              <w:t>,</w:t>
            </w:r>
            <w:r w:rsidRPr="00F5555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DC0AB3" w:rsidRDefault="00DD4DD7" w:rsidP="00DC1B6E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DD4DD7">
              <w:rPr>
                <w:color w:val="000000"/>
                <w:sz w:val="18"/>
                <w:szCs w:val="18"/>
              </w:rPr>
              <w:t>52</w:t>
            </w:r>
            <w:r w:rsidR="001E24B9" w:rsidRPr="00DD4DD7">
              <w:rPr>
                <w:color w:val="000000"/>
                <w:sz w:val="18"/>
                <w:szCs w:val="18"/>
              </w:rPr>
              <w:t>,</w:t>
            </w:r>
            <w:r w:rsidRPr="00DD4DD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160A1A" w:rsidP="001E24B9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160A1A">
              <w:rPr>
                <w:color w:val="000000"/>
                <w:sz w:val="18"/>
                <w:szCs w:val="18"/>
              </w:rPr>
              <w:t>1 210</w:t>
            </w:r>
            <w:r w:rsidR="001E24B9" w:rsidRPr="00160A1A">
              <w:rPr>
                <w:color w:val="000000"/>
                <w:sz w:val="18"/>
                <w:szCs w:val="18"/>
              </w:rPr>
              <w:t>,</w:t>
            </w:r>
            <w:r w:rsidRPr="00160A1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933350" w:rsidP="00DC1B6E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933350">
              <w:rPr>
                <w:color w:val="000000"/>
                <w:sz w:val="18"/>
                <w:szCs w:val="18"/>
              </w:rPr>
              <w:t>733</w:t>
            </w:r>
            <w:r w:rsidR="001E24B9" w:rsidRPr="00933350">
              <w:rPr>
                <w:color w:val="000000"/>
                <w:sz w:val="18"/>
                <w:szCs w:val="18"/>
              </w:rPr>
              <w:t>,</w:t>
            </w:r>
            <w:r w:rsidRPr="0093335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2E7AEB" w:rsidP="00DC1B6E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2E7AEB">
              <w:rPr>
                <w:color w:val="000000"/>
                <w:sz w:val="18"/>
                <w:szCs w:val="18"/>
              </w:rPr>
              <w:t>60</w:t>
            </w:r>
            <w:r w:rsidR="001E24B9" w:rsidRPr="002E7AEB">
              <w:rPr>
                <w:color w:val="000000"/>
                <w:sz w:val="18"/>
                <w:szCs w:val="18"/>
              </w:rPr>
              <w:t>,</w:t>
            </w:r>
            <w:r w:rsidRPr="002E7AEB">
              <w:rPr>
                <w:color w:val="000000"/>
                <w:sz w:val="18"/>
                <w:szCs w:val="18"/>
              </w:rPr>
              <w:t>6</w:t>
            </w:r>
          </w:p>
        </w:tc>
      </w:tr>
      <w:tr w:rsidR="00F23E08" w:rsidRPr="0069540D" w:rsidTr="00160A1A">
        <w:trPr>
          <w:trHeight w:val="1560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F23E08" w:rsidRDefault="00336B66" w:rsidP="00C6188D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F23E08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F23E08" w:rsidRDefault="00336B66" w:rsidP="00DA24C9">
            <w:pPr>
              <w:rPr>
                <w:sz w:val="18"/>
                <w:szCs w:val="18"/>
              </w:rPr>
            </w:pPr>
            <w:r w:rsidRPr="00F23E08">
              <w:rPr>
                <w:sz w:val="18"/>
                <w:szCs w:val="18"/>
              </w:rPr>
              <w:t xml:space="preserve"> 1 11 05024 04 0000 120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F55554" w:rsidRDefault="00336B66" w:rsidP="0069540D">
            <w:pPr>
              <w:jc w:val="right"/>
              <w:rPr>
                <w:color w:val="000000"/>
                <w:sz w:val="18"/>
                <w:szCs w:val="18"/>
              </w:rPr>
            </w:pPr>
            <w:r w:rsidRPr="00F55554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F55554" w:rsidRDefault="00F55554" w:rsidP="0069540D">
            <w:pPr>
              <w:jc w:val="right"/>
              <w:rPr>
                <w:color w:val="000000"/>
                <w:sz w:val="18"/>
                <w:szCs w:val="18"/>
              </w:rPr>
            </w:pPr>
            <w:r w:rsidRPr="00F55554">
              <w:rPr>
                <w:color w:val="000000"/>
                <w:sz w:val="18"/>
                <w:szCs w:val="18"/>
              </w:rPr>
              <w:t>113</w:t>
            </w:r>
            <w:r w:rsidR="005805DC" w:rsidRPr="00F55554">
              <w:rPr>
                <w:color w:val="000000"/>
                <w:sz w:val="18"/>
                <w:szCs w:val="18"/>
              </w:rPr>
              <w:t>,</w:t>
            </w:r>
            <w:r w:rsidRPr="00F5555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DC0AB3" w:rsidRDefault="00DD4DD7" w:rsidP="0069540D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DD4DD7">
              <w:rPr>
                <w:color w:val="000000"/>
                <w:sz w:val="18"/>
                <w:szCs w:val="18"/>
              </w:rPr>
              <w:t>75</w:t>
            </w:r>
            <w:r w:rsidR="005805DC" w:rsidRPr="00DD4DD7">
              <w:rPr>
                <w:color w:val="000000"/>
                <w:sz w:val="18"/>
                <w:szCs w:val="18"/>
              </w:rPr>
              <w:t>,</w:t>
            </w:r>
            <w:r w:rsidRPr="00DD4DD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5805DC" w:rsidP="0069540D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160A1A">
              <w:rPr>
                <w:color w:val="000000"/>
                <w:sz w:val="18"/>
                <w:szCs w:val="18"/>
              </w:rPr>
              <w:t>0,</w:t>
            </w:r>
            <w:r w:rsidR="00160A1A" w:rsidRPr="00160A1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933350" w:rsidP="0069540D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933350">
              <w:rPr>
                <w:color w:val="000000"/>
                <w:sz w:val="18"/>
                <w:szCs w:val="18"/>
              </w:rPr>
              <w:t>112</w:t>
            </w:r>
            <w:r w:rsidR="005805DC" w:rsidRPr="00933350">
              <w:rPr>
                <w:color w:val="000000"/>
                <w:sz w:val="18"/>
                <w:szCs w:val="18"/>
              </w:rPr>
              <w:t>,</w:t>
            </w:r>
            <w:r w:rsidRPr="0093335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176688" w:rsidP="0069540D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23E08" w:rsidRPr="0069540D" w:rsidTr="00160A1A">
        <w:trPr>
          <w:trHeight w:val="1560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F23E08" w:rsidRDefault="00336B66" w:rsidP="00C6188D">
            <w:pPr>
              <w:jc w:val="left"/>
              <w:rPr>
                <w:color w:val="000000"/>
                <w:sz w:val="18"/>
                <w:szCs w:val="18"/>
              </w:rPr>
            </w:pPr>
            <w:r w:rsidRPr="00F23E08">
              <w:rPr>
                <w:color w:val="000000"/>
                <w:sz w:val="18"/>
                <w:szCs w:val="18"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F23E08" w:rsidRDefault="00336B66" w:rsidP="00DA24C9">
            <w:pPr>
              <w:rPr>
                <w:sz w:val="18"/>
                <w:szCs w:val="18"/>
              </w:rPr>
            </w:pPr>
            <w:r w:rsidRPr="00F23E08">
              <w:rPr>
                <w:sz w:val="18"/>
                <w:szCs w:val="18"/>
              </w:rPr>
              <w:t>1 11 05074 04 000 120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F55554" w:rsidRDefault="005805DC" w:rsidP="0069540D">
            <w:pPr>
              <w:jc w:val="right"/>
              <w:rPr>
                <w:color w:val="000000"/>
                <w:sz w:val="18"/>
                <w:szCs w:val="18"/>
              </w:rPr>
            </w:pPr>
            <w:r w:rsidRPr="00F55554">
              <w:rPr>
                <w:color w:val="000000"/>
                <w:sz w:val="18"/>
                <w:szCs w:val="18"/>
              </w:rPr>
              <w:t>10 688,9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F55554" w:rsidRDefault="00F55554" w:rsidP="0069540D">
            <w:pPr>
              <w:jc w:val="right"/>
              <w:rPr>
                <w:color w:val="000000"/>
                <w:sz w:val="18"/>
                <w:szCs w:val="18"/>
              </w:rPr>
            </w:pPr>
            <w:r w:rsidRPr="00F55554">
              <w:rPr>
                <w:color w:val="000000"/>
                <w:sz w:val="18"/>
                <w:szCs w:val="18"/>
              </w:rPr>
              <w:t>5 349</w:t>
            </w:r>
            <w:r w:rsidR="005805DC" w:rsidRPr="00F55554">
              <w:rPr>
                <w:color w:val="000000"/>
                <w:sz w:val="18"/>
                <w:szCs w:val="18"/>
              </w:rPr>
              <w:t>,</w:t>
            </w:r>
            <w:r w:rsidRPr="00F5555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DC0AB3" w:rsidRDefault="00DD4DD7" w:rsidP="0069540D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DD4DD7">
              <w:rPr>
                <w:color w:val="000000"/>
                <w:sz w:val="18"/>
                <w:szCs w:val="18"/>
              </w:rPr>
              <w:t>50</w:t>
            </w:r>
            <w:r w:rsidR="005805DC" w:rsidRPr="00DD4DD7">
              <w:rPr>
                <w:color w:val="000000"/>
                <w:sz w:val="18"/>
                <w:szCs w:val="18"/>
              </w:rPr>
              <w:t>,</w:t>
            </w:r>
            <w:r w:rsidRPr="00DD4D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160A1A" w:rsidP="0069540D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160A1A">
              <w:rPr>
                <w:color w:val="000000"/>
                <w:sz w:val="18"/>
                <w:szCs w:val="18"/>
              </w:rPr>
              <w:t>2 531</w:t>
            </w:r>
            <w:r w:rsidR="005805DC" w:rsidRPr="00160A1A">
              <w:rPr>
                <w:color w:val="000000"/>
                <w:sz w:val="18"/>
                <w:szCs w:val="18"/>
              </w:rPr>
              <w:t>,</w:t>
            </w:r>
            <w:r w:rsidRPr="00160A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933350" w:rsidP="005805DC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933350">
              <w:rPr>
                <w:color w:val="000000"/>
                <w:sz w:val="18"/>
                <w:szCs w:val="18"/>
              </w:rPr>
              <w:t>2 818</w:t>
            </w:r>
            <w:r w:rsidR="005805DC" w:rsidRPr="00933350"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2E7AEB" w:rsidP="0069540D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2E7AEB">
              <w:rPr>
                <w:color w:val="000000"/>
                <w:sz w:val="18"/>
                <w:szCs w:val="18"/>
              </w:rPr>
              <w:t>111</w:t>
            </w:r>
            <w:r w:rsidR="005805DC" w:rsidRPr="002E7AEB">
              <w:rPr>
                <w:color w:val="000000"/>
                <w:sz w:val="18"/>
                <w:szCs w:val="18"/>
              </w:rPr>
              <w:t>,</w:t>
            </w:r>
            <w:r w:rsidRPr="002E7AEB">
              <w:rPr>
                <w:color w:val="000000"/>
                <w:sz w:val="18"/>
                <w:szCs w:val="18"/>
              </w:rPr>
              <w:t>3</w:t>
            </w:r>
          </w:p>
        </w:tc>
      </w:tr>
      <w:tr w:rsidR="00F23E08" w:rsidRPr="0069540D" w:rsidTr="00160A1A">
        <w:trPr>
          <w:trHeight w:val="1560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F23E08" w:rsidRDefault="00336B66" w:rsidP="00DA24C9">
            <w:pPr>
              <w:jc w:val="left"/>
              <w:rPr>
                <w:color w:val="000000"/>
                <w:sz w:val="18"/>
                <w:szCs w:val="18"/>
              </w:rPr>
            </w:pPr>
            <w:r w:rsidRPr="00F23E08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F23E08" w:rsidRDefault="00336B66" w:rsidP="00DA24C9">
            <w:pPr>
              <w:rPr>
                <w:sz w:val="18"/>
                <w:szCs w:val="18"/>
              </w:rPr>
            </w:pPr>
            <w:r w:rsidRPr="00F23E08">
              <w:rPr>
                <w:sz w:val="18"/>
                <w:szCs w:val="18"/>
              </w:rPr>
              <w:t>1 11 09044 04 000 120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F55554" w:rsidRDefault="005805DC" w:rsidP="0069540D">
            <w:pPr>
              <w:jc w:val="right"/>
              <w:rPr>
                <w:color w:val="000000"/>
                <w:sz w:val="18"/>
                <w:szCs w:val="18"/>
              </w:rPr>
            </w:pPr>
            <w:r w:rsidRPr="00F55554">
              <w:rPr>
                <w:color w:val="000000"/>
                <w:sz w:val="18"/>
                <w:szCs w:val="18"/>
              </w:rPr>
              <w:t>7 100,0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F55554" w:rsidRDefault="00F55554" w:rsidP="005805DC">
            <w:pPr>
              <w:jc w:val="right"/>
              <w:rPr>
                <w:color w:val="000000"/>
                <w:sz w:val="18"/>
                <w:szCs w:val="18"/>
              </w:rPr>
            </w:pPr>
            <w:r w:rsidRPr="00F55554">
              <w:rPr>
                <w:color w:val="000000"/>
                <w:sz w:val="18"/>
                <w:szCs w:val="18"/>
              </w:rPr>
              <w:t>3 733</w:t>
            </w:r>
            <w:r w:rsidR="005805DC" w:rsidRPr="00F55554">
              <w:rPr>
                <w:color w:val="000000"/>
                <w:sz w:val="18"/>
                <w:szCs w:val="18"/>
              </w:rPr>
              <w:t>,5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DC0AB3" w:rsidRDefault="00DD4DD7" w:rsidP="0069540D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DD4DD7">
              <w:rPr>
                <w:color w:val="000000"/>
                <w:sz w:val="18"/>
                <w:szCs w:val="18"/>
              </w:rPr>
              <w:t>52</w:t>
            </w:r>
            <w:r w:rsidR="005805DC" w:rsidRPr="00DD4DD7">
              <w:rPr>
                <w:color w:val="000000"/>
                <w:sz w:val="18"/>
                <w:szCs w:val="18"/>
              </w:rPr>
              <w:t>,</w:t>
            </w:r>
            <w:r w:rsidRPr="00DD4DD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160A1A" w:rsidP="0069540D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160A1A">
              <w:rPr>
                <w:color w:val="000000"/>
                <w:sz w:val="18"/>
                <w:szCs w:val="18"/>
              </w:rPr>
              <w:t>3 452</w:t>
            </w:r>
            <w:r w:rsidR="005805DC" w:rsidRPr="00160A1A">
              <w:rPr>
                <w:color w:val="000000"/>
                <w:sz w:val="18"/>
                <w:szCs w:val="18"/>
              </w:rPr>
              <w:t>,</w:t>
            </w:r>
            <w:r w:rsidRPr="00160A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933350" w:rsidP="0069540D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933350">
              <w:rPr>
                <w:color w:val="000000"/>
                <w:sz w:val="18"/>
                <w:szCs w:val="18"/>
              </w:rPr>
              <w:t>281</w:t>
            </w:r>
            <w:r w:rsidR="005805DC" w:rsidRPr="00933350">
              <w:rPr>
                <w:color w:val="000000"/>
                <w:sz w:val="18"/>
                <w:szCs w:val="18"/>
              </w:rPr>
              <w:t>,</w:t>
            </w:r>
            <w:r w:rsidRPr="0093335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FE0F95" w:rsidP="005805DC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FE0F95">
              <w:rPr>
                <w:color w:val="000000"/>
                <w:sz w:val="18"/>
                <w:szCs w:val="18"/>
              </w:rPr>
              <w:t>8</w:t>
            </w:r>
            <w:r w:rsidR="005805DC" w:rsidRPr="00FE0F9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F23E08" w:rsidRPr="0069540D" w:rsidTr="00160A1A">
        <w:trPr>
          <w:trHeight w:val="525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F23E08" w:rsidRDefault="00336B66" w:rsidP="0069540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23E08">
              <w:rPr>
                <w:b/>
                <w:bCs/>
                <w:color w:val="000000"/>
                <w:sz w:val="18"/>
                <w:szCs w:val="18"/>
              </w:rPr>
              <w:t xml:space="preserve">Платежи при пользовании природными             ресурсами, </w:t>
            </w:r>
            <w:r w:rsidRPr="00F23E08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F23E08" w:rsidRDefault="00336B66" w:rsidP="0069540D">
            <w:pPr>
              <w:rPr>
                <w:b/>
                <w:bCs/>
                <w:sz w:val="18"/>
                <w:szCs w:val="18"/>
              </w:rPr>
            </w:pPr>
            <w:r w:rsidRPr="00F23E08">
              <w:rPr>
                <w:b/>
                <w:bCs/>
                <w:sz w:val="18"/>
                <w:szCs w:val="18"/>
              </w:rPr>
              <w:t xml:space="preserve"> 1 12 00000 00 0000 000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C92185" w:rsidRDefault="00F55554" w:rsidP="006954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2185">
              <w:rPr>
                <w:b/>
                <w:bCs/>
                <w:color w:val="000000"/>
                <w:sz w:val="18"/>
                <w:szCs w:val="18"/>
              </w:rPr>
              <w:t>2 491</w:t>
            </w:r>
            <w:r w:rsidR="005805DC" w:rsidRPr="00C92185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C92185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C92185" w:rsidRDefault="00F55554" w:rsidP="005805D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2185">
              <w:rPr>
                <w:b/>
                <w:bCs/>
                <w:color w:val="000000"/>
                <w:sz w:val="18"/>
                <w:szCs w:val="18"/>
              </w:rPr>
              <w:t>2 124</w:t>
            </w:r>
            <w:r w:rsidR="005805DC" w:rsidRPr="00C92185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C9218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DC0AB3" w:rsidRDefault="00DD4DD7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DD4DD7">
              <w:rPr>
                <w:b/>
                <w:bCs/>
                <w:color w:val="000000"/>
                <w:sz w:val="18"/>
                <w:szCs w:val="18"/>
              </w:rPr>
              <w:t>85</w:t>
            </w:r>
            <w:r w:rsidR="005805DC" w:rsidRPr="00DD4DD7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DD4DD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160A1A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60A1A">
              <w:rPr>
                <w:b/>
                <w:bCs/>
                <w:color w:val="000000"/>
                <w:sz w:val="18"/>
                <w:szCs w:val="18"/>
              </w:rPr>
              <w:t>1 898</w:t>
            </w:r>
            <w:r w:rsidR="005805DC" w:rsidRPr="00160A1A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160A1A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933350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933350">
              <w:rPr>
                <w:b/>
                <w:bCs/>
                <w:color w:val="000000"/>
                <w:sz w:val="18"/>
                <w:szCs w:val="18"/>
              </w:rPr>
              <w:t>225</w:t>
            </w:r>
            <w:r w:rsidR="005805DC" w:rsidRPr="00933350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933350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FE0F95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E0F95">
              <w:rPr>
                <w:b/>
                <w:bCs/>
                <w:color w:val="000000"/>
                <w:sz w:val="18"/>
                <w:szCs w:val="18"/>
              </w:rPr>
              <w:t>13</w:t>
            </w:r>
            <w:r w:rsidR="005805DC" w:rsidRPr="00FE0F95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FE0F95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F23E08" w:rsidRPr="0069540D" w:rsidTr="00160A1A">
        <w:trPr>
          <w:trHeight w:val="525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F23E08" w:rsidRDefault="00336B66" w:rsidP="00AB3FBC">
            <w:pPr>
              <w:jc w:val="left"/>
              <w:rPr>
                <w:color w:val="000000"/>
                <w:sz w:val="18"/>
                <w:szCs w:val="18"/>
              </w:rPr>
            </w:pPr>
            <w:r w:rsidRPr="00F23E08">
              <w:rPr>
                <w:color w:val="000000"/>
                <w:sz w:val="18"/>
                <w:szCs w:val="18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F23E08" w:rsidRDefault="00336B66" w:rsidP="00AB3FBC">
            <w:pPr>
              <w:rPr>
                <w:sz w:val="18"/>
                <w:szCs w:val="18"/>
              </w:rPr>
            </w:pPr>
            <w:r w:rsidRPr="00F23E08">
              <w:rPr>
                <w:sz w:val="18"/>
                <w:szCs w:val="18"/>
              </w:rPr>
              <w:t>1 12 01010 01 0000 120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C92185" w:rsidRDefault="005805DC" w:rsidP="0069540D">
            <w:pPr>
              <w:jc w:val="right"/>
              <w:rPr>
                <w:color w:val="000000"/>
                <w:sz w:val="18"/>
                <w:szCs w:val="18"/>
              </w:rPr>
            </w:pPr>
            <w:r w:rsidRPr="00C92185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C92185" w:rsidRDefault="00C92185" w:rsidP="00972D9E">
            <w:pPr>
              <w:jc w:val="right"/>
              <w:rPr>
                <w:color w:val="000000"/>
                <w:sz w:val="18"/>
                <w:szCs w:val="18"/>
              </w:rPr>
            </w:pPr>
            <w:r w:rsidRPr="00C92185">
              <w:rPr>
                <w:color w:val="000000"/>
                <w:sz w:val="18"/>
                <w:szCs w:val="18"/>
              </w:rPr>
              <w:t>239</w:t>
            </w:r>
            <w:r w:rsidR="005805DC" w:rsidRPr="00C92185">
              <w:rPr>
                <w:color w:val="000000"/>
                <w:sz w:val="18"/>
                <w:szCs w:val="18"/>
              </w:rPr>
              <w:t>,</w:t>
            </w:r>
            <w:r w:rsidRPr="00C921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DC0AB3" w:rsidRDefault="00DD4DD7" w:rsidP="0069540D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DD4DD7">
              <w:rPr>
                <w:color w:val="000000"/>
                <w:sz w:val="18"/>
                <w:szCs w:val="18"/>
              </w:rPr>
              <w:t>39</w:t>
            </w:r>
            <w:r w:rsidR="005805DC" w:rsidRPr="00DD4DD7">
              <w:rPr>
                <w:color w:val="000000"/>
                <w:sz w:val="18"/>
                <w:szCs w:val="18"/>
              </w:rPr>
              <w:t>,</w:t>
            </w:r>
            <w:r w:rsidRPr="00DD4DD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160A1A" w:rsidP="0069540D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160A1A">
              <w:rPr>
                <w:color w:val="000000"/>
                <w:sz w:val="18"/>
                <w:szCs w:val="18"/>
              </w:rPr>
              <w:t>755</w:t>
            </w:r>
            <w:r w:rsidR="005805DC" w:rsidRPr="00160A1A">
              <w:rPr>
                <w:color w:val="000000"/>
                <w:sz w:val="18"/>
                <w:szCs w:val="18"/>
              </w:rPr>
              <w:t>,</w:t>
            </w:r>
            <w:r w:rsidRPr="00160A1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933350" w:rsidP="0069540D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933350">
              <w:rPr>
                <w:color w:val="000000"/>
                <w:sz w:val="18"/>
                <w:szCs w:val="18"/>
              </w:rPr>
              <w:t>-516</w:t>
            </w:r>
            <w:r w:rsidR="005805DC" w:rsidRPr="00933350">
              <w:rPr>
                <w:color w:val="000000"/>
                <w:sz w:val="18"/>
                <w:szCs w:val="18"/>
              </w:rPr>
              <w:t>,</w:t>
            </w:r>
            <w:r w:rsidRPr="009333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FE0F95" w:rsidP="0069540D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FE0F95">
              <w:rPr>
                <w:color w:val="000000"/>
                <w:sz w:val="18"/>
                <w:szCs w:val="18"/>
              </w:rPr>
              <w:t>-68</w:t>
            </w:r>
            <w:r w:rsidR="00974EA0" w:rsidRPr="00FE0F95">
              <w:rPr>
                <w:color w:val="000000"/>
                <w:sz w:val="18"/>
                <w:szCs w:val="18"/>
              </w:rPr>
              <w:t>,</w:t>
            </w:r>
            <w:r w:rsidRPr="00FE0F95">
              <w:rPr>
                <w:color w:val="000000"/>
                <w:sz w:val="18"/>
                <w:szCs w:val="18"/>
              </w:rPr>
              <w:t>3</w:t>
            </w:r>
          </w:p>
        </w:tc>
      </w:tr>
      <w:tr w:rsidR="00F23E08" w:rsidRPr="0069540D" w:rsidTr="00160A1A">
        <w:trPr>
          <w:trHeight w:val="510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F23E08" w:rsidRDefault="00336B66" w:rsidP="00E813F7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F23E08">
              <w:rPr>
                <w:bCs/>
                <w:color w:val="000000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F23E08" w:rsidRDefault="00336B66" w:rsidP="00E813F7">
            <w:pPr>
              <w:rPr>
                <w:bCs/>
                <w:sz w:val="18"/>
                <w:szCs w:val="18"/>
              </w:rPr>
            </w:pPr>
            <w:r w:rsidRPr="00F23E08">
              <w:rPr>
                <w:bCs/>
                <w:sz w:val="18"/>
                <w:szCs w:val="18"/>
              </w:rPr>
              <w:t>1 12 01030 01 000 120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C92185" w:rsidRDefault="00974EA0" w:rsidP="00E813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92185">
              <w:rPr>
                <w:bCs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C92185" w:rsidRDefault="00C92185" w:rsidP="00E813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92185">
              <w:rPr>
                <w:bCs/>
                <w:color w:val="000000"/>
                <w:sz w:val="18"/>
                <w:szCs w:val="18"/>
              </w:rPr>
              <w:t>8</w:t>
            </w:r>
            <w:r w:rsidR="00974EA0" w:rsidRPr="00C92185">
              <w:rPr>
                <w:bCs/>
                <w:color w:val="000000"/>
                <w:sz w:val="18"/>
                <w:szCs w:val="18"/>
              </w:rPr>
              <w:t>,</w:t>
            </w:r>
            <w:r w:rsidRPr="00C92185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DC0AB3" w:rsidRDefault="00DD4DD7" w:rsidP="00E813F7">
            <w:pPr>
              <w:jc w:val="right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DD4DD7">
              <w:rPr>
                <w:bCs/>
                <w:color w:val="000000"/>
                <w:sz w:val="18"/>
                <w:szCs w:val="18"/>
              </w:rPr>
              <w:t>61</w:t>
            </w:r>
            <w:r w:rsidR="00974EA0" w:rsidRPr="00DD4DD7">
              <w:rPr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974EA0" w:rsidP="00E813F7">
            <w:pPr>
              <w:jc w:val="right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160A1A">
              <w:rPr>
                <w:bCs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933350" w:rsidP="00E813F7">
            <w:pPr>
              <w:jc w:val="right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933350">
              <w:rPr>
                <w:bCs/>
                <w:color w:val="000000"/>
                <w:sz w:val="18"/>
                <w:szCs w:val="18"/>
              </w:rPr>
              <w:t>2,7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FE0F95" w:rsidP="00E813F7">
            <w:pPr>
              <w:jc w:val="right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E0F95">
              <w:rPr>
                <w:bCs/>
                <w:color w:val="000000"/>
                <w:sz w:val="18"/>
                <w:szCs w:val="18"/>
              </w:rPr>
              <w:t>44</w:t>
            </w:r>
            <w:r w:rsidR="00974EA0" w:rsidRPr="00FE0F95">
              <w:rPr>
                <w:bCs/>
                <w:color w:val="000000"/>
                <w:sz w:val="18"/>
                <w:szCs w:val="18"/>
              </w:rPr>
              <w:t>,</w:t>
            </w:r>
            <w:r w:rsidRPr="00FE0F95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23E08" w:rsidRPr="0069540D" w:rsidTr="00160A1A">
        <w:trPr>
          <w:trHeight w:val="510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F23E08" w:rsidRDefault="00336B66" w:rsidP="008640D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F23E08">
              <w:rPr>
                <w:bCs/>
                <w:color w:val="000000"/>
                <w:sz w:val="18"/>
                <w:szCs w:val="18"/>
              </w:rPr>
              <w:t>Плата за размещение отходов производства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F23E08" w:rsidRDefault="00336B66" w:rsidP="008640D2">
            <w:pPr>
              <w:rPr>
                <w:bCs/>
                <w:sz w:val="18"/>
                <w:szCs w:val="18"/>
              </w:rPr>
            </w:pPr>
            <w:r w:rsidRPr="00F23E08">
              <w:rPr>
                <w:bCs/>
                <w:sz w:val="18"/>
                <w:szCs w:val="18"/>
              </w:rPr>
              <w:t>1 12 01041 01 000 120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C92185" w:rsidRDefault="00C92185" w:rsidP="00E813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92185">
              <w:rPr>
                <w:bCs/>
                <w:color w:val="000000"/>
                <w:sz w:val="18"/>
                <w:szCs w:val="18"/>
              </w:rPr>
              <w:t>674</w:t>
            </w:r>
            <w:r w:rsidR="00974EA0" w:rsidRPr="00C92185">
              <w:rPr>
                <w:bCs/>
                <w:color w:val="000000"/>
                <w:sz w:val="18"/>
                <w:szCs w:val="18"/>
              </w:rPr>
              <w:t>,</w:t>
            </w:r>
            <w:r w:rsidRPr="00C92185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C92185" w:rsidRDefault="00C92185" w:rsidP="008640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92185">
              <w:rPr>
                <w:bCs/>
                <w:color w:val="000000"/>
                <w:sz w:val="18"/>
                <w:szCs w:val="18"/>
              </w:rPr>
              <w:t>674</w:t>
            </w:r>
            <w:r w:rsidR="00974EA0" w:rsidRPr="00C92185">
              <w:rPr>
                <w:bCs/>
                <w:color w:val="000000"/>
                <w:sz w:val="18"/>
                <w:szCs w:val="18"/>
              </w:rPr>
              <w:t>,</w:t>
            </w:r>
            <w:r w:rsidRPr="00C92185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DC0AB3" w:rsidRDefault="00DD4DD7" w:rsidP="00E813F7">
            <w:pPr>
              <w:jc w:val="right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DD4DD7">
              <w:rPr>
                <w:bCs/>
                <w:color w:val="000000"/>
                <w:sz w:val="18"/>
                <w:szCs w:val="18"/>
              </w:rPr>
              <w:t>100</w:t>
            </w:r>
            <w:r w:rsidR="00974EA0" w:rsidRPr="00DD4DD7">
              <w:rPr>
                <w:bCs/>
                <w:color w:val="000000"/>
                <w:sz w:val="18"/>
                <w:szCs w:val="18"/>
              </w:rPr>
              <w:t>,</w:t>
            </w:r>
            <w:r w:rsidRPr="00DD4DD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160A1A" w:rsidP="00E813F7">
            <w:pPr>
              <w:jc w:val="right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160A1A">
              <w:rPr>
                <w:bCs/>
                <w:color w:val="000000"/>
                <w:sz w:val="18"/>
                <w:szCs w:val="18"/>
              </w:rPr>
              <w:t>80</w:t>
            </w:r>
            <w:r w:rsidR="00974EA0" w:rsidRPr="00160A1A">
              <w:rPr>
                <w:bCs/>
                <w:color w:val="000000"/>
                <w:sz w:val="18"/>
                <w:szCs w:val="18"/>
              </w:rPr>
              <w:t>,</w:t>
            </w:r>
            <w:r w:rsidRPr="00160A1A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933350" w:rsidP="00E813F7">
            <w:pPr>
              <w:jc w:val="right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933350">
              <w:rPr>
                <w:bCs/>
                <w:color w:val="000000"/>
                <w:sz w:val="18"/>
                <w:szCs w:val="18"/>
              </w:rPr>
              <w:t>593</w:t>
            </w:r>
            <w:r w:rsidR="00974EA0" w:rsidRPr="00933350">
              <w:rPr>
                <w:bCs/>
                <w:color w:val="000000"/>
                <w:sz w:val="18"/>
                <w:szCs w:val="18"/>
              </w:rPr>
              <w:t>,</w:t>
            </w:r>
            <w:r w:rsidRPr="00933350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FE0F95" w:rsidP="00E813F7">
            <w:pPr>
              <w:jc w:val="right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E0F95">
              <w:rPr>
                <w:bCs/>
                <w:color w:val="000000"/>
                <w:sz w:val="18"/>
                <w:szCs w:val="18"/>
              </w:rPr>
              <w:t>738</w:t>
            </w:r>
            <w:r w:rsidR="00974EA0" w:rsidRPr="00FE0F95">
              <w:rPr>
                <w:bCs/>
                <w:color w:val="000000"/>
                <w:sz w:val="18"/>
                <w:szCs w:val="18"/>
              </w:rPr>
              <w:t>,</w:t>
            </w:r>
            <w:r w:rsidRPr="00FE0F95">
              <w:rPr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F23E08" w:rsidRPr="0069540D" w:rsidTr="00160A1A">
        <w:trPr>
          <w:trHeight w:val="510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F23E08" w:rsidRDefault="00336B66" w:rsidP="008640D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F23E08">
              <w:rPr>
                <w:bCs/>
                <w:color w:val="000000"/>
                <w:sz w:val="18"/>
                <w:szCs w:val="18"/>
              </w:rPr>
              <w:t>Плата за размещение твердых коммунальных отходов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F23E08" w:rsidRDefault="00336B66" w:rsidP="008640D2">
            <w:pPr>
              <w:rPr>
                <w:bCs/>
                <w:sz w:val="18"/>
                <w:szCs w:val="18"/>
              </w:rPr>
            </w:pPr>
            <w:r w:rsidRPr="00F23E08">
              <w:rPr>
                <w:bCs/>
                <w:sz w:val="18"/>
                <w:szCs w:val="18"/>
              </w:rPr>
              <w:t>1 12 01 042 01 000 120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C92185" w:rsidRDefault="00C92185" w:rsidP="00E813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92185">
              <w:rPr>
                <w:bCs/>
                <w:color w:val="000000"/>
                <w:sz w:val="18"/>
                <w:szCs w:val="18"/>
              </w:rPr>
              <w:t>1 202</w:t>
            </w:r>
            <w:r w:rsidR="00974EA0" w:rsidRPr="00C92185">
              <w:rPr>
                <w:bCs/>
                <w:color w:val="000000"/>
                <w:sz w:val="18"/>
                <w:szCs w:val="18"/>
              </w:rPr>
              <w:t>,</w:t>
            </w:r>
            <w:r w:rsidRPr="00C92185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C92185" w:rsidRDefault="00C92185" w:rsidP="008640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92185">
              <w:rPr>
                <w:bCs/>
                <w:color w:val="000000"/>
                <w:sz w:val="18"/>
                <w:szCs w:val="18"/>
              </w:rPr>
              <w:t>1 202</w:t>
            </w:r>
            <w:r w:rsidR="00974EA0" w:rsidRPr="00C92185">
              <w:rPr>
                <w:bCs/>
                <w:color w:val="000000"/>
                <w:sz w:val="18"/>
                <w:szCs w:val="18"/>
              </w:rPr>
              <w:t>,</w:t>
            </w:r>
            <w:r w:rsidRPr="00C92185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DC0AB3" w:rsidRDefault="00DD4DD7" w:rsidP="00E813F7">
            <w:pPr>
              <w:jc w:val="right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DD4DD7">
              <w:rPr>
                <w:bCs/>
                <w:color w:val="000000"/>
                <w:sz w:val="18"/>
                <w:szCs w:val="18"/>
              </w:rPr>
              <w:t>99</w:t>
            </w:r>
            <w:r w:rsidR="00974EA0" w:rsidRPr="00DD4DD7">
              <w:rPr>
                <w:bCs/>
                <w:color w:val="000000"/>
                <w:sz w:val="18"/>
                <w:szCs w:val="18"/>
              </w:rPr>
              <w:t>,</w:t>
            </w:r>
            <w:r w:rsidRPr="00DD4DD7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160A1A" w:rsidP="00E813F7">
            <w:pPr>
              <w:jc w:val="right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160A1A">
              <w:rPr>
                <w:bCs/>
                <w:color w:val="000000"/>
                <w:sz w:val="18"/>
                <w:szCs w:val="18"/>
              </w:rPr>
              <w:t>1 057</w:t>
            </w:r>
            <w:r w:rsidR="00974EA0" w:rsidRPr="00160A1A">
              <w:rPr>
                <w:bCs/>
                <w:color w:val="000000"/>
                <w:sz w:val="18"/>
                <w:szCs w:val="18"/>
              </w:rPr>
              <w:t>,</w:t>
            </w:r>
            <w:r w:rsidRPr="00160A1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933350" w:rsidP="00E813F7">
            <w:pPr>
              <w:jc w:val="right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933350">
              <w:rPr>
                <w:bCs/>
                <w:color w:val="000000"/>
                <w:sz w:val="18"/>
                <w:szCs w:val="18"/>
              </w:rPr>
              <w:t>145</w:t>
            </w:r>
            <w:r w:rsidR="00974EA0" w:rsidRPr="00933350">
              <w:rPr>
                <w:bCs/>
                <w:color w:val="000000"/>
                <w:sz w:val="18"/>
                <w:szCs w:val="18"/>
              </w:rPr>
              <w:t>,</w:t>
            </w:r>
            <w:r w:rsidRPr="00933350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FE0F95" w:rsidP="00E813F7">
            <w:pPr>
              <w:jc w:val="right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E0F95">
              <w:rPr>
                <w:bCs/>
                <w:color w:val="000000"/>
                <w:sz w:val="18"/>
                <w:szCs w:val="18"/>
              </w:rPr>
              <w:t>13</w:t>
            </w:r>
            <w:r w:rsidR="00974EA0" w:rsidRPr="00FE0F95">
              <w:rPr>
                <w:bCs/>
                <w:color w:val="000000"/>
                <w:sz w:val="18"/>
                <w:szCs w:val="18"/>
              </w:rPr>
              <w:t>,</w:t>
            </w:r>
            <w:r w:rsidRPr="00FE0F95">
              <w:rPr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F23E08" w:rsidRPr="0069540D" w:rsidTr="00160A1A">
        <w:trPr>
          <w:trHeight w:val="510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F23E08" w:rsidRDefault="00336B66" w:rsidP="0069540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23E08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F23E08" w:rsidRDefault="00336B66" w:rsidP="0069540D">
            <w:pPr>
              <w:rPr>
                <w:b/>
                <w:bCs/>
                <w:sz w:val="18"/>
                <w:szCs w:val="18"/>
              </w:rPr>
            </w:pPr>
            <w:r w:rsidRPr="00F23E08">
              <w:rPr>
                <w:b/>
                <w:bCs/>
                <w:sz w:val="18"/>
                <w:szCs w:val="18"/>
              </w:rPr>
              <w:t xml:space="preserve"> 1 13 00000 00 0000 000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5C04D5" w:rsidRDefault="00974EA0" w:rsidP="006954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04D5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5C04D5" w:rsidRDefault="00974EA0" w:rsidP="00974EA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04D5">
              <w:rPr>
                <w:b/>
                <w:bCs/>
                <w:color w:val="000000"/>
                <w:sz w:val="18"/>
                <w:szCs w:val="18"/>
              </w:rPr>
              <w:t>122,4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DC0AB3" w:rsidRDefault="00974EA0" w:rsidP="00974EA0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DD4DD7">
              <w:rPr>
                <w:b/>
                <w:bCs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160A1A" w:rsidP="00974EA0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60A1A">
              <w:rPr>
                <w:b/>
                <w:bCs/>
                <w:color w:val="000000"/>
                <w:sz w:val="18"/>
                <w:szCs w:val="18"/>
              </w:rPr>
              <w:t>24</w:t>
            </w:r>
            <w:r w:rsidR="00974EA0" w:rsidRPr="00160A1A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160A1A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933350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933350">
              <w:rPr>
                <w:b/>
                <w:bCs/>
                <w:color w:val="000000"/>
                <w:sz w:val="18"/>
                <w:szCs w:val="18"/>
              </w:rPr>
              <w:t>97</w:t>
            </w:r>
            <w:r w:rsidR="00974EA0" w:rsidRPr="00933350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933350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FE0F95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E0F95">
              <w:rPr>
                <w:b/>
                <w:bCs/>
                <w:color w:val="000000"/>
                <w:sz w:val="18"/>
                <w:szCs w:val="18"/>
              </w:rPr>
              <w:t>395</w:t>
            </w:r>
            <w:r w:rsidR="00974EA0" w:rsidRPr="00FE0F95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FE0F95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F23E08" w:rsidRPr="0069540D" w:rsidTr="00160A1A">
        <w:trPr>
          <w:trHeight w:val="510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F23E08" w:rsidRDefault="00336B66" w:rsidP="0069540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23E08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F23E08" w:rsidRDefault="00336B66" w:rsidP="0069540D">
            <w:pPr>
              <w:rPr>
                <w:b/>
                <w:bCs/>
                <w:sz w:val="18"/>
                <w:szCs w:val="18"/>
              </w:rPr>
            </w:pPr>
            <w:r w:rsidRPr="00F23E08">
              <w:rPr>
                <w:b/>
                <w:bCs/>
                <w:sz w:val="18"/>
                <w:szCs w:val="18"/>
              </w:rPr>
              <w:t xml:space="preserve"> 1 14 00000 00 0000 000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5C04D5" w:rsidRDefault="005C04D5" w:rsidP="00972D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04D5">
              <w:rPr>
                <w:b/>
                <w:bCs/>
                <w:color w:val="000000"/>
                <w:sz w:val="18"/>
                <w:szCs w:val="18"/>
              </w:rPr>
              <w:t>2 499,1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5C04D5" w:rsidRDefault="005C04D5" w:rsidP="00DA7BD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04D5">
              <w:rPr>
                <w:b/>
                <w:bCs/>
                <w:color w:val="000000"/>
                <w:sz w:val="18"/>
                <w:szCs w:val="18"/>
              </w:rPr>
              <w:t>2 499</w:t>
            </w:r>
            <w:r w:rsidR="00974EA0" w:rsidRPr="005C04D5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5C04D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DD4DD7" w:rsidRDefault="00336B66" w:rsidP="006954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D4DD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160A1A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60A1A">
              <w:rPr>
                <w:b/>
                <w:bCs/>
                <w:color w:val="000000"/>
                <w:sz w:val="18"/>
                <w:szCs w:val="18"/>
              </w:rPr>
              <w:t>15</w:t>
            </w:r>
            <w:r w:rsidR="00974EA0" w:rsidRPr="00160A1A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160A1A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933350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933350">
              <w:rPr>
                <w:b/>
                <w:bCs/>
                <w:color w:val="000000"/>
                <w:sz w:val="18"/>
                <w:szCs w:val="18"/>
              </w:rPr>
              <w:t>2 483,4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176688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23E08" w:rsidRPr="0069540D" w:rsidTr="00160A1A">
        <w:trPr>
          <w:trHeight w:val="300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F23E08" w:rsidRDefault="00336B66" w:rsidP="0069540D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F23E08">
              <w:rPr>
                <w:bCs/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F23E08" w:rsidRDefault="00336B66" w:rsidP="0069540D">
            <w:pPr>
              <w:rPr>
                <w:bCs/>
                <w:sz w:val="18"/>
                <w:szCs w:val="18"/>
              </w:rPr>
            </w:pPr>
            <w:r w:rsidRPr="00F23E08">
              <w:rPr>
                <w:bCs/>
                <w:sz w:val="18"/>
                <w:szCs w:val="18"/>
              </w:rPr>
              <w:t>1 14 06012 04 0000 430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5C04D5" w:rsidRDefault="005C04D5" w:rsidP="0069540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C04D5">
              <w:rPr>
                <w:bCs/>
                <w:color w:val="000000"/>
                <w:sz w:val="18"/>
                <w:szCs w:val="18"/>
              </w:rPr>
              <w:t>9,6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5C04D5" w:rsidRDefault="00974EA0" w:rsidP="0069540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C04D5">
              <w:rPr>
                <w:bCs/>
                <w:color w:val="000000"/>
                <w:sz w:val="18"/>
                <w:szCs w:val="18"/>
              </w:rPr>
              <w:t>9,6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DD4DD7" w:rsidRDefault="00336B66" w:rsidP="0069540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D4DD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160A1A" w:rsidP="0069540D">
            <w:pPr>
              <w:jc w:val="right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160A1A">
              <w:rPr>
                <w:bCs/>
                <w:color w:val="000000"/>
                <w:sz w:val="18"/>
                <w:szCs w:val="18"/>
              </w:rPr>
              <w:t>1</w:t>
            </w:r>
            <w:r w:rsidR="00974EA0" w:rsidRPr="00160A1A">
              <w:rPr>
                <w:bCs/>
                <w:color w:val="000000"/>
                <w:sz w:val="18"/>
                <w:szCs w:val="18"/>
              </w:rPr>
              <w:t>5,</w:t>
            </w:r>
            <w:r w:rsidRPr="00160A1A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933350" w:rsidP="0069540D">
            <w:pPr>
              <w:jc w:val="right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933350">
              <w:rPr>
                <w:bCs/>
                <w:color w:val="000000"/>
                <w:sz w:val="18"/>
                <w:szCs w:val="18"/>
              </w:rPr>
              <w:t>-6,1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176688" w:rsidP="0069540D">
            <w:pPr>
              <w:jc w:val="right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176688">
              <w:rPr>
                <w:bCs/>
                <w:color w:val="000000"/>
                <w:sz w:val="18"/>
                <w:szCs w:val="18"/>
              </w:rPr>
              <w:t>38</w:t>
            </w:r>
            <w:r w:rsidR="00974EA0" w:rsidRPr="00176688">
              <w:rPr>
                <w:bCs/>
                <w:color w:val="000000"/>
                <w:sz w:val="18"/>
                <w:szCs w:val="18"/>
              </w:rPr>
              <w:t>,</w:t>
            </w:r>
            <w:r w:rsidRPr="00176688">
              <w:rPr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F23E08" w:rsidRPr="0069540D" w:rsidTr="00160A1A">
        <w:trPr>
          <w:trHeight w:val="300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F23E08" w:rsidRDefault="00336B66" w:rsidP="0069540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23E08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F23E08" w:rsidRDefault="00336B66" w:rsidP="0069540D">
            <w:pPr>
              <w:rPr>
                <w:b/>
                <w:bCs/>
                <w:sz w:val="18"/>
                <w:szCs w:val="18"/>
              </w:rPr>
            </w:pPr>
            <w:r w:rsidRPr="00F23E08">
              <w:rPr>
                <w:b/>
                <w:bCs/>
                <w:sz w:val="18"/>
                <w:szCs w:val="18"/>
              </w:rPr>
              <w:t xml:space="preserve"> 1 16 00000 00 0000 000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5C04D5" w:rsidRDefault="00242C21" w:rsidP="006954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04D5">
              <w:rPr>
                <w:b/>
                <w:bCs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5C04D5" w:rsidRDefault="005C04D5" w:rsidP="006954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04D5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242C21" w:rsidRPr="005C04D5">
              <w:rPr>
                <w:b/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DC0AB3" w:rsidRDefault="00DD4DD7" w:rsidP="00242C21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DD4DD7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="00242C21" w:rsidRPr="00DD4DD7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DD4DD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E139BC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139BC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="00242C21" w:rsidRPr="00E139BC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E139BC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933350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933350">
              <w:rPr>
                <w:b/>
                <w:bCs/>
                <w:color w:val="000000"/>
                <w:sz w:val="18"/>
                <w:szCs w:val="18"/>
              </w:rPr>
              <w:t>-3</w:t>
            </w:r>
            <w:r w:rsidR="00242C21" w:rsidRPr="00933350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933350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176688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76688">
              <w:rPr>
                <w:b/>
                <w:bCs/>
                <w:color w:val="000000"/>
                <w:sz w:val="18"/>
                <w:szCs w:val="18"/>
              </w:rPr>
              <w:t>-47</w:t>
            </w:r>
            <w:r w:rsidR="00A05FC1" w:rsidRPr="00176688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17668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F23E08" w:rsidRPr="0069540D" w:rsidTr="00160A1A">
        <w:trPr>
          <w:trHeight w:val="345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36B66" w:rsidRPr="00F23E08" w:rsidRDefault="00336B66" w:rsidP="0069540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23E08">
              <w:rPr>
                <w:b/>
                <w:bCs/>
                <w:color w:val="000000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36B66" w:rsidRPr="00F23E08" w:rsidRDefault="00336B66" w:rsidP="0069540D">
            <w:pPr>
              <w:rPr>
                <w:b/>
                <w:bCs/>
                <w:sz w:val="18"/>
                <w:szCs w:val="18"/>
              </w:rPr>
            </w:pPr>
            <w:r w:rsidRPr="00F23E08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6B66" w:rsidRPr="005C04D5" w:rsidRDefault="005C04D5" w:rsidP="006954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04D5">
              <w:rPr>
                <w:b/>
                <w:bCs/>
                <w:color w:val="000000"/>
                <w:sz w:val="18"/>
                <w:szCs w:val="18"/>
              </w:rPr>
              <w:t>1 721 819</w:t>
            </w:r>
            <w:r w:rsidR="005F5744" w:rsidRPr="005C04D5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5C04D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6B66" w:rsidRPr="005C04D5" w:rsidRDefault="005C04D5" w:rsidP="00E47D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04D5">
              <w:rPr>
                <w:b/>
                <w:bCs/>
                <w:color w:val="000000"/>
                <w:sz w:val="18"/>
                <w:szCs w:val="18"/>
              </w:rPr>
              <w:t>639 114</w:t>
            </w:r>
            <w:r w:rsidR="005F5744" w:rsidRPr="005C04D5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5C04D5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6B66" w:rsidRPr="00DC0AB3" w:rsidRDefault="00DD4DD7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DD4DD7">
              <w:rPr>
                <w:b/>
                <w:bCs/>
                <w:color w:val="000000"/>
                <w:sz w:val="18"/>
                <w:szCs w:val="18"/>
              </w:rPr>
              <w:t>37</w:t>
            </w:r>
            <w:r w:rsidR="00F23E08" w:rsidRPr="00DD4DD7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DD4DD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336B66" w:rsidRPr="00E139BC" w:rsidRDefault="00E139BC" w:rsidP="006954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9BC">
              <w:rPr>
                <w:b/>
                <w:bCs/>
                <w:color w:val="000000"/>
                <w:sz w:val="18"/>
                <w:szCs w:val="18"/>
              </w:rPr>
              <w:t>809 942</w:t>
            </w:r>
            <w:r w:rsidR="00F23E08" w:rsidRPr="00E139BC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E139BC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336B66" w:rsidRPr="00DC0AB3" w:rsidRDefault="00933350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933350">
              <w:rPr>
                <w:b/>
                <w:bCs/>
                <w:color w:val="000000"/>
                <w:sz w:val="18"/>
                <w:szCs w:val="18"/>
              </w:rPr>
              <w:t>-170 828</w:t>
            </w:r>
            <w:r w:rsidR="00F23E08" w:rsidRPr="00933350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93335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336B66" w:rsidRPr="00176688" w:rsidRDefault="00176688" w:rsidP="006954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6688">
              <w:rPr>
                <w:b/>
                <w:bCs/>
                <w:color w:val="000000"/>
                <w:sz w:val="18"/>
                <w:szCs w:val="18"/>
              </w:rPr>
              <w:t>-21</w:t>
            </w:r>
            <w:r w:rsidR="00F23E08" w:rsidRPr="00176688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17668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23E08" w:rsidRPr="0069540D" w:rsidTr="00160A1A">
        <w:trPr>
          <w:trHeight w:val="555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F23E08" w:rsidRDefault="00336B66" w:rsidP="00D26A0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23E08">
              <w:rPr>
                <w:b/>
                <w:bCs/>
                <w:color w:val="000000"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Федерации, из них:  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F23E08" w:rsidRDefault="00336B66" w:rsidP="0069540D">
            <w:pPr>
              <w:rPr>
                <w:b/>
                <w:bCs/>
                <w:sz w:val="18"/>
                <w:szCs w:val="18"/>
              </w:rPr>
            </w:pPr>
            <w:r w:rsidRPr="00F23E08">
              <w:rPr>
                <w:b/>
                <w:bCs/>
                <w:sz w:val="18"/>
                <w:szCs w:val="18"/>
              </w:rPr>
              <w:t xml:space="preserve"> 2 02 00000 00 0000 000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5C04D5" w:rsidRDefault="005C04D5" w:rsidP="00F23E0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04D5">
              <w:rPr>
                <w:b/>
                <w:bCs/>
                <w:color w:val="000000"/>
                <w:sz w:val="18"/>
                <w:szCs w:val="18"/>
              </w:rPr>
              <w:t>1 764 937</w:t>
            </w:r>
            <w:r w:rsidR="00F23E08" w:rsidRPr="005C04D5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5C04D5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5C04D5" w:rsidRDefault="005C04D5" w:rsidP="00186F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04D5">
              <w:rPr>
                <w:b/>
                <w:bCs/>
                <w:color w:val="000000"/>
                <w:sz w:val="18"/>
                <w:szCs w:val="18"/>
              </w:rPr>
              <w:t>683 542</w:t>
            </w:r>
            <w:r w:rsidR="00F23E08" w:rsidRPr="005C04D5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5C04D5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DC0AB3" w:rsidRDefault="00DD4DD7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DD4DD7">
              <w:rPr>
                <w:b/>
                <w:bCs/>
                <w:color w:val="000000"/>
                <w:sz w:val="18"/>
                <w:szCs w:val="18"/>
              </w:rPr>
              <w:t>38</w:t>
            </w:r>
            <w:r w:rsidR="00F23E08" w:rsidRPr="00DD4DD7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DD4DD7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E139BC" w:rsidRDefault="00E139BC" w:rsidP="006954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9BC">
              <w:rPr>
                <w:b/>
                <w:bCs/>
                <w:color w:val="000000"/>
                <w:sz w:val="18"/>
                <w:szCs w:val="18"/>
              </w:rPr>
              <w:t>809 643</w:t>
            </w:r>
            <w:r w:rsidR="00186F34" w:rsidRPr="00E139BC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E139BC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933350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933350">
              <w:rPr>
                <w:b/>
                <w:bCs/>
                <w:color w:val="000000"/>
                <w:sz w:val="18"/>
                <w:szCs w:val="18"/>
              </w:rPr>
              <w:t>-126 100</w:t>
            </w:r>
            <w:r w:rsidR="00186F34" w:rsidRPr="00933350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933350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176688" w:rsidRDefault="00176688" w:rsidP="00186F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6688">
              <w:rPr>
                <w:b/>
                <w:bCs/>
                <w:color w:val="000000"/>
                <w:sz w:val="18"/>
                <w:szCs w:val="18"/>
              </w:rPr>
              <w:t>-15</w:t>
            </w:r>
            <w:r w:rsidR="00186F34" w:rsidRPr="00176688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17668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F23E08" w:rsidRPr="0069540D" w:rsidTr="00160A1A">
        <w:trPr>
          <w:trHeight w:val="765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F23E08" w:rsidRDefault="00336B66" w:rsidP="00814825">
            <w:pPr>
              <w:jc w:val="left"/>
              <w:rPr>
                <w:color w:val="000000"/>
                <w:sz w:val="18"/>
                <w:szCs w:val="18"/>
              </w:rPr>
            </w:pPr>
            <w:r w:rsidRPr="00F23E08">
              <w:rPr>
                <w:color w:val="000000"/>
                <w:sz w:val="18"/>
                <w:szCs w:val="18"/>
              </w:rPr>
              <w:lastRenderedPageBreak/>
              <w:t xml:space="preserve">Дотации бюджетам бюджетной системы Российской Федерации 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F23E08" w:rsidRDefault="00336B66" w:rsidP="007619A1">
            <w:pPr>
              <w:rPr>
                <w:sz w:val="18"/>
                <w:szCs w:val="18"/>
              </w:rPr>
            </w:pPr>
            <w:r w:rsidRPr="00F23E08">
              <w:rPr>
                <w:sz w:val="18"/>
                <w:szCs w:val="18"/>
              </w:rPr>
              <w:t xml:space="preserve"> 2 02 01000 00 0000 150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5C04D5" w:rsidRDefault="005C04D5" w:rsidP="00814825">
            <w:pPr>
              <w:jc w:val="right"/>
              <w:rPr>
                <w:color w:val="000000"/>
                <w:sz w:val="18"/>
                <w:szCs w:val="18"/>
              </w:rPr>
            </w:pPr>
            <w:r w:rsidRPr="005C04D5">
              <w:rPr>
                <w:color w:val="000000"/>
                <w:sz w:val="18"/>
                <w:szCs w:val="18"/>
              </w:rPr>
              <w:t>744 295</w:t>
            </w:r>
            <w:r w:rsidR="00186F34" w:rsidRPr="005C04D5">
              <w:rPr>
                <w:color w:val="000000"/>
                <w:sz w:val="18"/>
                <w:szCs w:val="18"/>
              </w:rPr>
              <w:t>,</w:t>
            </w:r>
            <w:r w:rsidRPr="005C04D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5C04D5" w:rsidRDefault="005C04D5" w:rsidP="00186F34">
            <w:pPr>
              <w:jc w:val="right"/>
              <w:rPr>
                <w:color w:val="000000"/>
                <w:sz w:val="18"/>
                <w:szCs w:val="18"/>
              </w:rPr>
            </w:pPr>
            <w:r w:rsidRPr="005C04D5">
              <w:rPr>
                <w:color w:val="000000"/>
                <w:sz w:val="18"/>
                <w:szCs w:val="18"/>
              </w:rPr>
              <w:t>248 433</w:t>
            </w:r>
            <w:r w:rsidR="00186F34" w:rsidRPr="005C04D5">
              <w:rPr>
                <w:color w:val="000000"/>
                <w:sz w:val="18"/>
                <w:szCs w:val="18"/>
              </w:rPr>
              <w:t>,</w:t>
            </w:r>
            <w:r w:rsidRPr="005C04D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DC0AB3" w:rsidRDefault="00DD4DD7" w:rsidP="00814825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  <w:r w:rsidR="00186F34" w:rsidRPr="00DD4DD7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E139BC" w:rsidP="00814825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E139BC">
              <w:rPr>
                <w:color w:val="000000"/>
                <w:sz w:val="18"/>
                <w:szCs w:val="18"/>
              </w:rPr>
              <w:t>315 220,6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933350" w:rsidP="00814825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933350">
              <w:rPr>
                <w:color w:val="000000"/>
                <w:sz w:val="18"/>
                <w:szCs w:val="18"/>
              </w:rPr>
              <w:t>-66 787</w:t>
            </w:r>
            <w:r w:rsidR="00186F34" w:rsidRPr="00933350">
              <w:rPr>
                <w:color w:val="000000"/>
                <w:sz w:val="18"/>
                <w:szCs w:val="18"/>
              </w:rPr>
              <w:t>,</w:t>
            </w:r>
            <w:r w:rsidRPr="0093335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176688" w:rsidP="00814825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176688">
              <w:rPr>
                <w:color w:val="000000"/>
                <w:sz w:val="18"/>
                <w:szCs w:val="18"/>
              </w:rPr>
              <w:t>-21</w:t>
            </w:r>
            <w:r w:rsidR="00186F34" w:rsidRPr="00176688">
              <w:rPr>
                <w:color w:val="000000"/>
                <w:sz w:val="18"/>
                <w:szCs w:val="18"/>
              </w:rPr>
              <w:t>,</w:t>
            </w:r>
            <w:r w:rsidRPr="00176688">
              <w:rPr>
                <w:color w:val="000000"/>
                <w:sz w:val="18"/>
                <w:szCs w:val="18"/>
              </w:rPr>
              <w:t>2</w:t>
            </w:r>
          </w:p>
        </w:tc>
      </w:tr>
      <w:tr w:rsidR="00F23E08" w:rsidRPr="0069540D" w:rsidTr="00160A1A">
        <w:trPr>
          <w:trHeight w:val="765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F23E08" w:rsidRDefault="00336B66" w:rsidP="00814825">
            <w:pPr>
              <w:jc w:val="left"/>
              <w:rPr>
                <w:color w:val="000000"/>
                <w:sz w:val="18"/>
                <w:szCs w:val="18"/>
              </w:rPr>
            </w:pPr>
            <w:r w:rsidRPr="00F23E08">
              <w:rPr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F23E08" w:rsidRDefault="00336B66" w:rsidP="007619A1">
            <w:pPr>
              <w:rPr>
                <w:sz w:val="18"/>
                <w:szCs w:val="18"/>
              </w:rPr>
            </w:pPr>
            <w:r w:rsidRPr="00F23E08">
              <w:rPr>
                <w:sz w:val="18"/>
                <w:szCs w:val="18"/>
              </w:rPr>
              <w:t xml:space="preserve"> 2 02 02000 00 0000 150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5C04D5" w:rsidRDefault="005C04D5" w:rsidP="00814825">
            <w:pPr>
              <w:jc w:val="right"/>
              <w:rPr>
                <w:color w:val="000000"/>
                <w:sz w:val="18"/>
                <w:szCs w:val="18"/>
              </w:rPr>
            </w:pPr>
            <w:r w:rsidRPr="005C04D5">
              <w:rPr>
                <w:color w:val="000000"/>
                <w:sz w:val="18"/>
                <w:szCs w:val="18"/>
              </w:rPr>
              <w:t>250 896</w:t>
            </w:r>
            <w:r w:rsidR="00186F34" w:rsidRPr="005C04D5">
              <w:rPr>
                <w:color w:val="000000"/>
                <w:sz w:val="18"/>
                <w:szCs w:val="18"/>
              </w:rPr>
              <w:t>,</w:t>
            </w:r>
            <w:r w:rsidRPr="005C04D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5C04D5" w:rsidRDefault="00186F34" w:rsidP="007619A1">
            <w:pPr>
              <w:jc w:val="right"/>
              <w:rPr>
                <w:color w:val="000000"/>
                <w:sz w:val="18"/>
                <w:szCs w:val="18"/>
              </w:rPr>
            </w:pPr>
            <w:r w:rsidRPr="005C04D5">
              <w:rPr>
                <w:color w:val="000000"/>
                <w:sz w:val="18"/>
                <w:szCs w:val="18"/>
              </w:rPr>
              <w:t>6</w:t>
            </w:r>
            <w:r w:rsidR="005C04D5" w:rsidRPr="005C04D5">
              <w:rPr>
                <w:color w:val="000000"/>
                <w:sz w:val="18"/>
                <w:szCs w:val="18"/>
              </w:rPr>
              <w:t>0 952</w:t>
            </w:r>
            <w:r w:rsidRPr="005C04D5">
              <w:rPr>
                <w:color w:val="000000"/>
                <w:sz w:val="18"/>
                <w:szCs w:val="18"/>
              </w:rPr>
              <w:t>,</w:t>
            </w:r>
            <w:r w:rsidR="005C04D5" w:rsidRPr="005C04D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DC0AB3" w:rsidRDefault="00186F34" w:rsidP="00814825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DD4DD7">
              <w:rPr>
                <w:color w:val="000000"/>
                <w:sz w:val="18"/>
                <w:szCs w:val="18"/>
              </w:rPr>
              <w:t>2</w:t>
            </w:r>
            <w:r w:rsidR="00DD4DD7" w:rsidRPr="00DD4DD7">
              <w:rPr>
                <w:color w:val="000000"/>
                <w:sz w:val="18"/>
                <w:szCs w:val="18"/>
              </w:rPr>
              <w:t>4</w:t>
            </w:r>
            <w:r w:rsidRPr="00DD4DD7">
              <w:rPr>
                <w:color w:val="000000"/>
                <w:sz w:val="18"/>
                <w:szCs w:val="18"/>
              </w:rPr>
              <w:t>,</w:t>
            </w:r>
            <w:r w:rsidR="00DD4DD7" w:rsidRPr="00DD4DD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E139BC" w:rsidP="00814825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E139BC">
              <w:rPr>
                <w:color w:val="000000"/>
                <w:sz w:val="18"/>
                <w:szCs w:val="18"/>
              </w:rPr>
              <w:t>120 163</w:t>
            </w:r>
            <w:r w:rsidR="00186F34" w:rsidRPr="00E139BC">
              <w:rPr>
                <w:color w:val="000000"/>
                <w:sz w:val="18"/>
                <w:szCs w:val="18"/>
              </w:rPr>
              <w:t>,</w:t>
            </w:r>
            <w:r w:rsidRPr="00E139B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933350" w:rsidP="00814825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933350">
              <w:rPr>
                <w:color w:val="000000"/>
                <w:sz w:val="18"/>
                <w:szCs w:val="18"/>
              </w:rPr>
              <w:t>-59 210</w:t>
            </w:r>
            <w:r w:rsidR="00186F34" w:rsidRPr="00933350">
              <w:rPr>
                <w:color w:val="000000"/>
                <w:sz w:val="18"/>
                <w:szCs w:val="18"/>
              </w:rPr>
              <w:t>,</w:t>
            </w:r>
            <w:r w:rsidRPr="0093335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176688" w:rsidP="00814825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176688">
              <w:rPr>
                <w:color w:val="000000"/>
                <w:sz w:val="18"/>
                <w:szCs w:val="18"/>
              </w:rPr>
              <w:t>-49</w:t>
            </w:r>
            <w:r w:rsidR="00186F34" w:rsidRPr="00176688">
              <w:rPr>
                <w:color w:val="000000"/>
                <w:sz w:val="18"/>
                <w:szCs w:val="18"/>
              </w:rPr>
              <w:t>,</w:t>
            </w:r>
            <w:r w:rsidRPr="00176688">
              <w:rPr>
                <w:color w:val="000000"/>
                <w:sz w:val="18"/>
                <w:szCs w:val="18"/>
              </w:rPr>
              <w:t>3</w:t>
            </w:r>
          </w:p>
        </w:tc>
      </w:tr>
      <w:tr w:rsidR="00F23E08" w:rsidRPr="0069540D" w:rsidTr="00160A1A">
        <w:trPr>
          <w:trHeight w:val="765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F23E08" w:rsidRDefault="00336B66" w:rsidP="00814825">
            <w:pPr>
              <w:jc w:val="left"/>
              <w:rPr>
                <w:color w:val="000000"/>
                <w:sz w:val="18"/>
                <w:szCs w:val="18"/>
              </w:rPr>
            </w:pPr>
            <w:r w:rsidRPr="00F23E08">
              <w:rPr>
                <w:color w:val="000000"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F23E08" w:rsidRDefault="00336B66" w:rsidP="007619A1">
            <w:pPr>
              <w:rPr>
                <w:sz w:val="18"/>
                <w:szCs w:val="18"/>
              </w:rPr>
            </w:pPr>
            <w:r w:rsidRPr="00F23E08">
              <w:rPr>
                <w:sz w:val="18"/>
                <w:szCs w:val="18"/>
              </w:rPr>
              <w:t xml:space="preserve"> 2 02 03000 00 0000 150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5C04D5" w:rsidRDefault="00186F34" w:rsidP="00814825">
            <w:pPr>
              <w:jc w:val="right"/>
              <w:rPr>
                <w:color w:val="000000"/>
                <w:sz w:val="18"/>
                <w:szCs w:val="18"/>
              </w:rPr>
            </w:pPr>
            <w:r w:rsidRPr="005C04D5">
              <w:rPr>
                <w:color w:val="000000"/>
                <w:sz w:val="18"/>
                <w:szCs w:val="18"/>
              </w:rPr>
              <w:t>727 251,8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5C04D5" w:rsidRDefault="005C04D5" w:rsidP="00814825">
            <w:pPr>
              <w:jc w:val="right"/>
              <w:rPr>
                <w:color w:val="000000"/>
                <w:sz w:val="18"/>
                <w:szCs w:val="18"/>
              </w:rPr>
            </w:pPr>
            <w:r w:rsidRPr="005C04D5">
              <w:rPr>
                <w:color w:val="000000"/>
                <w:sz w:val="18"/>
                <w:szCs w:val="18"/>
              </w:rPr>
              <w:t>365 563</w:t>
            </w:r>
            <w:r w:rsidR="00186F34" w:rsidRPr="005C04D5">
              <w:rPr>
                <w:color w:val="000000"/>
                <w:sz w:val="18"/>
                <w:szCs w:val="18"/>
              </w:rPr>
              <w:t>,</w:t>
            </w:r>
            <w:r w:rsidRPr="005C04D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DC0AB3" w:rsidRDefault="0063148D" w:rsidP="008640D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63148D">
              <w:rPr>
                <w:color w:val="000000"/>
                <w:sz w:val="18"/>
                <w:szCs w:val="18"/>
              </w:rPr>
              <w:t>50</w:t>
            </w:r>
            <w:r w:rsidR="00186F34" w:rsidRPr="0063148D">
              <w:rPr>
                <w:color w:val="000000"/>
                <w:sz w:val="18"/>
                <w:szCs w:val="18"/>
              </w:rPr>
              <w:t>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E139BC" w:rsidP="008640D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E139BC">
              <w:rPr>
                <w:color w:val="000000"/>
                <w:sz w:val="18"/>
                <w:szCs w:val="18"/>
              </w:rPr>
              <w:t>362 988</w:t>
            </w:r>
            <w:r w:rsidR="004C7CA8" w:rsidRPr="00E139BC">
              <w:rPr>
                <w:color w:val="000000"/>
                <w:sz w:val="18"/>
                <w:szCs w:val="18"/>
              </w:rPr>
              <w:t>,</w:t>
            </w:r>
            <w:r w:rsidRPr="00E139B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E12338" w:rsidP="008640D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E12338">
              <w:rPr>
                <w:color w:val="000000"/>
                <w:sz w:val="18"/>
                <w:szCs w:val="18"/>
              </w:rPr>
              <w:t>2 574,9</w:t>
            </w:r>
            <w:r w:rsidR="004C026D" w:rsidRPr="00E1233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176688" w:rsidP="004C026D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176688">
              <w:rPr>
                <w:color w:val="000000"/>
                <w:sz w:val="18"/>
                <w:szCs w:val="18"/>
              </w:rPr>
              <w:t>0</w:t>
            </w:r>
            <w:r w:rsidR="004C026D" w:rsidRPr="00176688">
              <w:rPr>
                <w:color w:val="000000"/>
                <w:sz w:val="18"/>
                <w:szCs w:val="18"/>
              </w:rPr>
              <w:t>,</w:t>
            </w:r>
            <w:r w:rsidRPr="00176688">
              <w:rPr>
                <w:color w:val="000000"/>
                <w:sz w:val="18"/>
                <w:szCs w:val="18"/>
              </w:rPr>
              <w:t>7</w:t>
            </w:r>
          </w:p>
        </w:tc>
      </w:tr>
      <w:tr w:rsidR="00F23E08" w:rsidRPr="0069540D" w:rsidTr="00160A1A">
        <w:trPr>
          <w:trHeight w:val="765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F23E08" w:rsidRDefault="00336B66" w:rsidP="00B0667C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F23E08">
              <w:rPr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F23E08" w:rsidRDefault="00336B66" w:rsidP="0069540D">
            <w:pPr>
              <w:rPr>
                <w:bCs/>
                <w:sz w:val="18"/>
                <w:szCs w:val="18"/>
              </w:rPr>
            </w:pPr>
            <w:r w:rsidRPr="00F23E08">
              <w:rPr>
                <w:bCs/>
                <w:sz w:val="18"/>
                <w:szCs w:val="18"/>
              </w:rPr>
              <w:t>2 02 40000 00 0000 150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5C04D5" w:rsidRDefault="004C026D" w:rsidP="0069540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C04D5">
              <w:rPr>
                <w:bCs/>
                <w:color w:val="000000"/>
                <w:sz w:val="18"/>
                <w:szCs w:val="18"/>
              </w:rPr>
              <w:t>42 493,1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5C04D5" w:rsidRDefault="005C04D5" w:rsidP="004C026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C04D5">
              <w:rPr>
                <w:bCs/>
                <w:color w:val="000000"/>
                <w:sz w:val="18"/>
                <w:szCs w:val="18"/>
              </w:rPr>
              <w:t>8 593</w:t>
            </w:r>
            <w:r w:rsidR="004C026D" w:rsidRPr="005C04D5">
              <w:rPr>
                <w:bCs/>
                <w:color w:val="000000"/>
                <w:sz w:val="18"/>
                <w:szCs w:val="18"/>
              </w:rPr>
              <w:t>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DC0AB3" w:rsidRDefault="0063148D" w:rsidP="0069540D">
            <w:pPr>
              <w:jc w:val="right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63148D">
              <w:rPr>
                <w:bCs/>
                <w:color w:val="000000"/>
                <w:sz w:val="18"/>
                <w:szCs w:val="18"/>
              </w:rPr>
              <w:t>20</w:t>
            </w:r>
            <w:r w:rsidR="004C026D" w:rsidRPr="0063148D">
              <w:rPr>
                <w:bCs/>
                <w:color w:val="000000"/>
                <w:sz w:val="18"/>
                <w:szCs w:val="18"/>
              </w:rPr>
              <w:t>,</w:t>
            </w:r>
            <w:r w:rsidRPr="0063148D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DC0AB3" w:rsidRDefault="00E139BC" w:rsidP="0069540D">
            <w:pPr>
              <w:jc w:val="right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E139BC">
              <w:rPr>
                <w:bCs/>
                <w:color w:val="000000"/>
                <w:sz w:val="18"/>
                <w:szCs w:val="18"/>
              </w:rPr>
              <w:t>11 271</w:t>
            </w:r>
            <w:r w:rsidR="004C026D" w:rsidRPr="00E139BC">
              <w:rPr>
                <w:bCs/>
                <w:color w:val="000000"/>
                <w:sz w:val="18"/>
                <w:szCs w:val="18"/>
              </w:rPr>
              <w:t>,</w:t>
            </w:r>
            <w:r w:rsidRPr="00E139BC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176688" w:rsidRDefault="00E12338" w:rsidP="0069540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76688">
              <w:rPr>
                <w:bCs/>
                <w:color w:val="000000"/>
                <w:sz w:val="18"/>
                <w:szCs w:val="18"/>
              </w:rPr>
              <w:t>-2 677</w:t>
            </w:r>
            <w:r w:rsidR="004C026D" w:rsidRPr="00176688">
              <w:rPr>
                <w:bCs/>
                <w:color w:val="000000"/>
                <w:sz w:val="18"/>
                <w:szCs w:val="18"/>
              </w:rPr>
              <w:t>,</w:t>
            </w:r>
            <w:r w:rsidRPr="00176688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176688" w:rsidRDefault="00176688" w:rsidP="0069540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76688">
              <w:rPr>
                <w:bCs/>
                <w:color w:val="000000"/>
                <w:sz w:val="18"/>
                <w:szCs w:val="18"/>
              </w:rPr>
              <w:t>-23</w:t>
            </w:r>
            <w:r w:rsidR="004C026D" w:rsidRPr="00176688">
              <w:rPr>
                <w:bCs/>
                <w:color w:val="000000"/>
                <w:sz w:val="18"/>
                <w:szCs w:val="18"/>
              </w:rPr>
              <w:t>,</w:t>
            </w:r>
            <w:r w:rsidRPr="00176688">
              <w:rPr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F23E08" w:rsidRPr="0069540D" w:rsidTr="00160A1A">
        <w:trPr>
          <w:trHeight w:val="765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F23E08" w:rsidRDefault="00336B66" w:rsidP="006F212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23E08">
              <w:rPr>
                <w:b/>
                <w:bCs/>
                <w:color w:val="000000"/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F23E08" w:rsidRDefault="00336B66" w:rsidP="006F2124">
            <w:pPr>
              <w:rPr>
                <w:b/>
                <w:bCs/>
                <w:sz w:val="18"/>
                <w:szCs w:val="18"/>
              </w:rPr>
            </w:pPr>
            <w:r w:rsidRPr="00F23E08">
              <w:rPr>
                <w:b/>
                <w:bCs/>
                <w:sz w:val="18"/>
                <w:szCs w:val="18"/>
              </w:rPr>
              <w:t>2 18 00000 00 0000 000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5C04D5" w:rsidRDefault="004C026D" w:rsidP="006954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04D5">
              <w:rPr>
                <w:b/>
                <w:bCs/>
                <w:color w:val="000000"/>
                <w:sz w:val="18"/>
                <w:szCs w:val="18"/>
              </w:rPr>
              <w:t>4 872,9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5C04D5" w:rsidRDefault="004C026D" w:rsidP="006954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04D5">
              <w:rPr>
                <w:b/>
                <w:bCs/>
                <w:color w:val="000000"/>
                <w:sz w:val="18"/>
                <w:szCs w:val="18"/>
              </w:rPr>
              <w:t>4 872,8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5C04D5" w:rsidRDefault="004C026D" w:rsidP="006954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04D5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63148D" w:rsidRDefault="004C026D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139BC">
              <w:rPr>
                <w:b/>
                <w:bCs/>
                <w:color w:val="000000"/>
                <w:sz w:val="18"/>
                <w:szCs w:val="18"/>
              </w:rPr>
              <w:t>509,2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E139BC" w:rsidRDefault="004C026D" w:rsidP="006954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9BC">
              <w:rPr>
                <w:b/>
                <w:bCs/>
                <w:color w:val="000000"/>
                <w:sz w:val="18"/>
                <w:szCs w:val="18"/>
              </w:rPr>
              <w:t>4 363,1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E139BC" w:rsidRDefault="004C026D" w:rsidP="004C02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39BC">
              <w:rPr>
                <w:b/>
                <w:bCs/>
                <w:color w:val="000000"/>
                <w:sz w:val="18"/>
                <w:szCs w:val="18"/>
              </w:rPr>
              <w:t>857,0</w:t>
            </w:r>
          </w:p>
        </w:tc>
      </w:tr>
      <w:tr w:rsidR="00F23E08" w:rsidRPr="0069540D" w:rsidTr="00160A1A">
        <w:trPr>
          <w:trHeight w:val="765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66" w:rsidRPr="00F23E08" w:rsidRDefault="00336B66" w:rsidP="0069540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23E08">
              <w:rPr>
                <w:b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F23E08" w:rsidRDefault="00336B66" w:rsidP="007619A1">
            <w:pPr>
              <w:rPr>
                <w:b/>
                <w:bCs/>
                <w:sz w:val="18"/>
                <w:szCs w:val="18"/>
              </w:rPr>
            </w:pPr>
            <w:r w:rsidRPr="00F23E08">
              <w:rPr>
                <w:b/>
                <w:bCs/>
                <w:sz w:val="18"/>
                <w:szCs w:val="18"/>
              </w:rPr>
              <w:t xml:space="preserve"> 2 19 00000 00 0000 150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5C04D5" w:rsidRDefault="004C026D" w:rsidP="005A49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04D5">
              <w:rPr>
                <w:b/>
                <w:bCs/>
                <w:color w:val="000000"/>
                <w:sz w:val="18"/>
                <w:szCs w:val="18"/>
              </w:rPr>
              <w:t>-47 991,1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5C04D5" w:rsidRDefault="004C026D" w:rsidP="004C02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04D5">
              <w:rPr>
                <w:b/>
                <w:bCs/>
                <w:color w:val="000000"/>
                <w:sz w:val="18"/>
                <w:szCs w:val="18"/>
              </w:rPr>
              <w:t>-49 300,7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66" w:rsidRPr="005C04D5" w:rsidRDefault="004C026D" w:rsidP="006954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04D5">
              <w:rPr>
                <w:b/>
                <w:bCs/>
                <w:color w:val="000000"/>
                <w:sz w:val="18"/>
                <w:szCs w:val="18"/>
              </w:rPr>
              <w:t>102,7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63148D" w:rsidRDefault="004C026D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139BC">
              <w:rPr>
                <w:b/>
                <w:bCs/>
                <w:color w:val="000000"/>
                <w:sz w:val="18"/>
                <w:szCs w:val="18"/>
              </w:rPr>
              <w:t>-210,0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63148D" w:rsidRDefault="004C026D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139BC">
              <w:rPr>
                <w:b/>
                <w:bCs/>
                <w:color w:val="000000"/>
                <w:sz w:val="18"/>
                <w:szCs w:val="18"/>
              </w:rPr>
              <w:t>-49 090,7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B66" w:rsidRPr="005C04D5" w:rsidRDefault="004C026D" w:rsidP="006954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04D5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23E08" w:rsidRPr="0069540D" w:rsidTr="00160A1A">
        <w:trPr>
          <w:trHeight w:val="300"/>
        </w:trPr>
        <w:tc>
          <w:tcPr>
            <w:tcW w:w="2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336B66" w:rsidRPr="00F23E08" w:rsidRDefault="00336B66" w:rsidP="0069540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23E08">
              <w:rPr>
                <w:b/>
                <w:bCs/>
                <w:color w:val="000000"/>
                <w:sz w:val="18"/>
                <w:szCs w:val="18"/>
              </w:rPr>
              <w:t xml:space="preserve">    ВСЕГО ДОХОДОВ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6B66" w:rsidRPr="005C04D5" w:rsidRDefault="005C04D5" w:rsidP="006954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04D5">
              <w:rPr>
                <w:b/>
                <w:bCs/>
                <w:color w:val="000000"/>
                <w:sz w:val="18"/>
                <w:szCs w:val="18"/>
              </w:rPr>
              <w:t>1 938 220</w:t>
            </w:r>
            <w:r w:rsidR="004C026D" w:rsidRPr="005C04D5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5C04D5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6B66" w:rsidRPr="005C04D5" w:rsidRDefault="005C04D5" w:rsidP="00E813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04D5">
              <w:rPr>
                <w:b/>
                <w:bCs/>
                <w:color w:val="000000"/>
                <w:sz w:val="18"/>
                <w:szCs w:val="18"/>
              </w:rPr>
              <w:t>752 589</w:t>
            </w:r>
            <w:r w:rsidR="004C026D" w:rsidRPr="005C04D5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5C04D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6B66" w:rsidRPr="00DC0AB3" w:rsidRDefault="0063148D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63148D">
              <w:rPr>
                <w:b/>
                <w:bCs/>
                <w:color w:val="000000"/>
                <w:sz w:val="18"/>
                <w:szCs w:val="18"/>
              </w:rPr>
              <w:t>38</w:t>
            </w:r>
            <w:r w:rsidR="004C026D" w:rsidRPr="0063148D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63148D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336B66" w:rsidRPr="00DC0AB3" w:rsidRDefault="00E139BC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139BC">
              <w:rPr>
                <w:b/>
                <w:bCs/>
                <w:color w:val="000000"/>
                <w:sz w:val="18"/>
                <w:szCs w:val="18"/>
              </w:rPr>
              <w:t>903 375</w:t>
            </w:r>
            <w:r w:rsidR="004A540A" w:rsidRPr="00E139BC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E139BC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336B66" w:rsidRPr="00DC0AB3" w:rsidRDefault="00E12338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12338">
              <w:rPr>
                <w:b/>
                <w:bCs/>
                <w:color w:val="000000"/>
                <w:sz w:val="18"/>
                <w:szCs w:val="18"/>
              </w:rPr>
              <w:t>-150 786</w:t>
            </w:r>
            <w:r w:rsidR="004A540A" w:rsidRPr="00E12338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E12338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336B66" w:rsidRPr="00DC0AB3" w:rsidRDefault="004A540A" w:rsidP="0069540D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40519">
              <w:rPr>
                <w:b/>
                <w:bCs/>
                <w:color w:val="000000"/>
                <w:sz w:val="18"/>
                <w:szCs w:val="18"/>
              </w:rPr>
              <w:t>-16,7</w:t>
            </w:r>
          </w:p>
        </w:tc>
      </w:tr>
    </w:tbl>
    <w:p w:rsidR="00E813F7" w:rsidRDefault="00E813F7" w:rsidP="00E813F7">
      <w:pPr>
        <w:pStyle w:val="Default"/>
      </w:pPr>
    </w:p>
    <w:p w:rsidR="009637F7" w:rsidRDefault="00E813F7" w:rsidP="00E813F7">
      <w:pPr>
        <w:pStyle w:val="Default"/>
        <w:ind w:firstLine="709"/>
        <w:jc w:val="both"/>
        <w:rPr>
          <w:sz w:val="28"/>
          <w:szCs w:val="28"/>
        </w:rPr>
      </w:pPr>
      <w:r w:rsidRPr="007A4BFF">
        <w:rPr>
          <w:sz w:val="28"/>
          <w:szCs w:val="28"/>
        </w:rPr>
        <w:t xml:space="preserve">За 1 </w:t>
      </w:r>
      <w:r w:rsidR="00F40519" w:rsidRPr="007A4BFF">
        <w:rPr>
          <w:sz w:val="28"/>
          <w:szCs w:val="28"/>
        </w:rPr>
        <w:t xml:space="preserve">полугодие </w:t>
      </w:r>
      <w:r w:rsidRPr="007A4BFF">
        <w:rPr>
          <w:sz w:val="28"/>
          <w:szCs w:val="28"/>
        </w:rPr>
        <w:t>202</w:t>
      </w:r>
      <w:r w:rsidR="00787A71" w:rsidRPr="007A4BFF">
        <w:rPr>
          <w:sz w:val="28"/>
          <w:szCs w:val="28"/>
        </w:rPr>
        <w:t>3</w:t>
      </w:r>
      <w:r w:rsidRPr="007A4BFF">
        <w:rPr>
          <w:sz w:val="28"/>
          <w:szCs w:val="28"/>
        </w:rPr>
        <w:t xml:space="preserve"> года доходы бюджета городского округа </w:t>
      </w:r>
      <w:proofErr w:type="spellStart"/>
      <w:r w:rsidRPr="007A4BFF">
        <w:rPr>
          <w:sz w:val="28"/>
          <w:szCs w:val="28"/>
        </w:rPr>
        <w:t>Эгвекинот</w:t>
      </w:r>
      <w:proofErr w:type="spellEnd"/>
      <w:r w:rsidRPr="007A4BFF">
        <w:rPr>
          <w:sz w:val="28"/>
          <w:szCs w:val="28"/>
        </w:rPr>
        <w:t xml:space="preserve"> составили </w:t>
      </w:r>
      <w:r w:rsidR="007A4BFF" w:rsidRPr="007A4BFF">
        <w:rPr>
          <w:sz w:val="28"/>
          <w:szCs w:val="28"/>
        </w:rPr>
        <w:t>752 589,1</w:t>
      </w:r>
      <w:r w:rsidR="00787A71" w:rsidRPr="007A4BFF">
        <w:rPr>
          <w:sz w:val="28"/>
          <w:szCs w:val="28"/>
        </w:rPr>
        <w:t xml:space="preserve"> </w:t>
      </w:r>
      <w:r w:rsidRPr="007A4BFF">
        <w:rPr>
          <w:sz w:val="28"/>
          <w:szCs w:val="28"/>
        </w:rPr>
        <w:t xml:space="preserve">тыс. рублей, или </w:t>
      </w:r>
      <w:r w:rsidR="007A4BFF" w:rsidRPr="007A4BFF">
        <w:rPr>
          <w:sz w:val="28"/>
          <w:szCs w:val="28"/>
        </w:rPr>
        <w:t>38,8</w:t>
      </w:r>
      <w:r w:rsidRPr="007A4BFF">
        <w:rPr>
          <w:sz w:val="28"/>
          <w:szCs w:val="28"/>
        </w:rPr>
        <w:t xml:space="preserve"> % к уточненным годовым назначениям</w:t>
      </w:r>
      <w:r w:rsidR="009637F7" w:rsidRPr="007A4BFF">
        <w:rPr>
          <w:sz w:val="28"/>
          <w:szCs w:val="28"/>
        </w:rPr>
        <w:t>.</w:t>
      </w:r>
    </w:p>
    <w:p w:rsidR="008A4A89" w:rsidRDefault="00E813F7" w:rsidP="00D61852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E813F7">
        <w:rPr>
          <w:sz w:val="28"/>
          <w:szCs w:val="28"/>
        </w:rPr>
        <w:t>По сравнению с аналогичным периодом прошлого года</w:t>
      </w:r>
      <w:r w:rsidR="008A4A89">
        <w:rPr>
          <w:sz w:val="28"/>
          <w:szCs w:val="28"/>
        </w:rPr>
        <w:t xml:space="preserve"> поступления в бюджет городского округа </w:t>
      </w:r>
      <w:proofErr w:type="spellStart"/>
      <w:r w:rsidR="008A4A89">
        <w:rPr>
          <w:sz w:val="28"/>
          <w:szCs w:val="28"/>
        </w:rPr>
        <w:t>Эгвекинот</w:t>
      </w:r>
      <w:proofErr w:type="spellEnd"/>
      <w:r w:rsidR="008A4A89">
        <w:rPr>
          <w:sz w:val="28"/>
          <w:szCs w:val="28"/>
        </w:rPr>
        <w:t xml:space="preserve"> в целом уменьшились на </w:t>
      </w:r>
      <w:r w:rsidR="007A4BFF">
        <w:rPr>
          <w:sz w:val="28"/>
          <w:szCs w:val="28"/>
        </w:rPr>
        <w:t>150 786,7</w:t>
      </w:r>
      <w:r w:rsidRPr="00E813F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</w:t>
      </w:r>
      <w:r w:rsidR="000B728B">
        <w:rPr>
          <w:sz w:val="28"/>
          <w:szCs w:val="28"/>
        </w:rPr>
        <w:t>16,7</w:t>
      </w:r>
      <w:r>
        <w:rPr>
          <w:sz w:val="28"/>
          <w:szCs w:val="28"/>
        </w:rPr>
        <w:t>%)</w:t>
      </w:r>
      <w:r w:rsidR="008A4A89">
        <w:rPr>
          <w:sz w:val="28"/>
          <w:szCs w:val="28"/>
        </w:rPr>
        <w:t>, что в первую очередь связано с уменьшением безвозмездных поступлений и</w:t>
      </w:r>
      <w:r w:rsidR="007A4BFF">
        <w:rPr>
          <w:sz w:val="28"/>
          <w:szCs w:val="28"/>
        </w:rPr>
        <w:t>з окружного бюджета в 1 полугодии</w:t>
      </w:r>
      <w:r w:rsidR="008A4A89">
        <w:rPr>
          <w:sz w:val="28"/>
          <w:szCs w:val="28"/>
        </w:rPr>
        <w:t xml:space="preserve"> 2023</w:t>
      </w:r>
      <w:r w:rsidR="007A4BFF">
        <w:rPr>
          <w:sz w:val="28"/>
          <w:szCs w:val="28"/>
        </w:rPr>
        <w:t xml:space="preserve"> года по сравнению с 1 полугодием 2022 года на 170 828,0 тыс. рублей (21,1</w:t>
      </w:r>
      <w:r w:rsidR="008A4A89">
        <w:rPr>
          <w:sz w:val="28"/>
          <w:szCs w:val="28"/>
        </w:rPr>
        <w:t>%).</w:t>
      </w:r>
      <w:proofErr w:type="gramEnd"/>
    </w:p>
    <w:p w:rsidR="00175617" w:rsidRDefault="008A4A89" w:rsidP="00D6185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Уровень собственных доходов (</w:t>
      </w:r>
      <w:proofErr w:type="gramStart"/>
      <w:r>
        <w:rPr>
          <w:sz w:val="28"/>
          <w:szCs w:val="28"/>
        </w:rPr>
        <w:t>налоговые</w:t>
      </w:r>
      <w:proofErr w:type="gramEnd"/>
      <w:r>
        <w:rPr>
          <w:sz w:val="28"/>
          <w:szCs w:val="28"/>
        </w:rPr>
        <w:t xml:space="preserve">, неналоговые) в сравнении с аналогичным периодом прошлого года </w:t>
      </w:r>
      <w:r w:rsidR="007A4BFF">
        <w:rPr>
          <w:sz w:val="28"/>
          <w:szCs w:val="28"/>
        </w:rPr>
        <w:t>увеличился на 20 041,3 тыс. рублей (21,4</w:t>
      </w:r>
      <w:r w:rsidR="00175617">
        <w:rPr>
          <w:sz w:val="28"/>
          <w:szCs w:val="28"/>
        </w:rPr>
        <w:t>%).</w:t>
      </w:r>
      <w:r>
        <w:rPr>
          <w:sz w:val="28"/>
          <w:szCs w:val="28"/>
        </w:rPr>
        <w:t xml:space="preserve"> </w:t>
      </w:r>
    </w:p>
    <w:p w:rsidR="007F052B" w:rsidRDefault="00175617" w:rsidP="00D6185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аналогичным периодом прошлого года </w:t>
      </w:r>
      <w:r w:rsidR="00FE461D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>поступлен</w:t>
      </w:r>
      <w:r w:rsidR="00FE461D">
        <w:rPr>
          <w:sz w:val="28"/>
          <w:szCs w:val="28"/>
        </w:rPr>
        <w:t xml:space="preserve">ий налоговых доходов </w:t>
      </w:r>
      <w:r w:rsidR="007F17D5">
        <w:rPr>
          <w:sz w:val="28"/>
          <w:szCs w:val="28"/>
        </w:rPr>
        <w:t xml:space="preserve">увеличился на </w:t>
      </w:r>
      <w:r w:rsidR="00FE461D">
        <w:rPr>
          <w:sz w:val="28"/>
          <w:szCs w:val="28"/>
        </w:rPr>
        <w:t>13 344,1 тыс. рублей (15,8</w:t>
      </w:r>
      <w:r w:rsidR="007F17D5">
        <w:rPr>
          <w:sz w:val="28"/>
          <w:szCs w:val="28"/>
        </w:rPr>
        <w:t>%).</w:t>
      </w:r>
    </w:p>
    <w:p w:rsidR="00175617" w:rsidRDefault="00175617" w:rsidP="00D6185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источниками пополнения собственных доходов являются налоговые поступления, которые составили </w:t>
      </w:r>
      <w:r w:rsidR="00FE461D">
        <w:rPr>
          <w:sz w:val="28"/>
          <w:szCs w:val="28"/>
        </w:rPr>
        <w:t>97 585,2</w:t>
      </w:r>
      <w:r w:rsidR="00497942">
        <w:rPr>
          <w:sz w:val="28"/>
          <w:szCs w:val="28"/>
        </w:rPr>
        <w:t xml:space="preserve"> тыс. рублей, их удельный</w:t>
      </w:r>
      <w:r w:rsidR="00D95627">
        <w:rPr>
          <w:sz w:val="28"/>
          <w:szCs w:val="28"/>
        </w:rPr>
        <w:t xml:space="preserve"> вес </w:t>
      </w:r>
      <w:r w:rsidR="00497942">
        <w:rPr>
          <w:sz w:val="28"/>
          <w:szCs w:val="28"/>
        </w:rPr>
        <w:t xml:space="preserve">в структуре собственных доходов составил </w:t>
      </w:r>
      <w:r w:rsidR="00FE461D">
        <w:rPr>
          <w:sz w:val="28"/>
          <w:szCs w:val="28"/>
        </w:rPr>
        <w:t>86,0</w:t>
      </w:r>
      <w:r w:rsidR="001E205D">
        <w:rPr>
          <w:sz w:val="28"/>
          <w:szCs w:val="28"/>
        </w:rPr>
        <w:t xml:space="preserve">%. </w:t>
      </w:r>
    </w:p>
    <w:p w:rsidR="001E205D" w:rsidRDefault="001E205D" w:rsidP="00D6185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Неналоговые доходы</w:t>
      </w:r>
      <w:r w:rsidR="00C87A3F">
        <w:rPr>
          <w:sz w:val="28"/>
          <w:szCs w:val="28"/>
        </w:rPr>
        <w:t xml:space="preserve"> составили 15 889,1</w:t>
      </w:r>
      <w:r w:rsidR="00D95627">
        <w:rPr>
          <w:sz w:val="28"/>
          <w:szCs w:val="28"/>
        </w:rPr>
        <w:t xml:space="preserve"> тыс. рублей, удельный вес в стру</w:t>
      </w:r>
      <w:r w:rsidR="00C87A3F">
        <w:rPr>
          <w:sz w:val="28"/>
          <w:szCs w:val="28"/>
        </w:rPr>
        <w:t>ктуре собственных доходов – 14,0</w:t>
      </w:r>
      <w:r w:rsidR="00D95627">
        <w:rPr>
          <w:sz w:val="28"/>
          <w:szCs w:val="28"/>
        </w:rPr>
        <w:t>%.</w:t>
      </w:r>
    </w:p>
    <w:p w:rsidR="009669F2" w:rsidRDefault="009669F2" w:rsidP="00D6185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структуре налоговых доходов</w:t>
      </w:r>
      <w:r w:rsidR="00364EA4">
        <w:rPr>
          <w:sz w:val="28"/>
          <w:szCs w:val="28"/>
        </w:rPr>
        <w:t xml:space="preserve"> </w:t>
      </w:r>
      <w:r w:rsidR="00040811">
        <w:rPr>
          <w:sz w:val="28"/>
          <w:szCs w:val="28"/>
        </w:rPr>
        <w:t xml:space="preserve">в 1 </w:t>
      </w:r>
      <w:r w:rsidR="00D91E30">
        <w:rPr>
          <w:sz w:val="28"/>
          <w:szCs w:val="28"/>
        </w:rPr>
        <w:t>полугодие</w:t>
      </w:r>
      <w:r w:rsidR="00C87A3F">
        <w:rPr>
          <w:sz w:val="28"/>
          <w:szCs w:val="28"/>
        </w:rPr>
        <w:t xml:space="preserve"> </w:t>
      </w:r>
      <w:r w:rsidR="00040811">
        <w:rPr>
          <w:sz w:val="28"/>
          <w:szCs w:val="28"/>
        </w:rPr>
        <w:t xml:space="preserve">2023 года </w:t>
      </w:r>
      <w:r>
        <w:rPr>
          <w:sz w:val="28"/>
          <w:szCs w:val="28"/>
        </w:rPr>
        <w:t>основное поступление</w:t>
      </w:r>
      <w:r w:rsidR="00FF4004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установлено по нало</w:t>
      </w:r>
      <w:r w:rsidR="00C87A3F">
        <w:rPr>
          <w:sz w:val="28"/>
          <w:szCs w:val="28"/>
        </w:rPr>
        <w:t>гу на доходы физических лиц – 71 477,7 тыс. рублей или 73,2</w:t>
      </w:r>
      <w:r>
        <w:rPr>
          <w:sz w:val="28"/>
          <w:szCs w:val="28"/>
        </w:rPr>
        <w:t xml:space="preserve">% </w:t>
      </w:r>
      <w:r w:rsidR="00C87A3F">
        <w:rPr>
          <w:sz w:val="28"/>
          <w:szCs w:val="28"/>
        </w:rPr>
        <w:t>и налогу на совокупный доход – 20 854,6</w:t>
      </w:r>
      <w:r>
        <w:rPr>
          <w:sz w:val="28"/>
          <w:szCs w:val="28"/>
        </w:rPr>
        <w:t xml:space="preserve"> тыс. </w:t>
      </w:r>
      <w:r w:rsidR="00C87A3F">
        <w:rPr>
          <w:sz w:val="28"/>
          <w:szCs w:val="28"/>
        </w:rPr>
        <w:t>рублей или 21,4</w:t>
      </w:r>
      <w:r>
        <w:rPr>
          <w:sz w:val="28"/>
          <w:szCs w:val="28"/>
        </w:rPr>
        <w:t>%.</w:t>
      </w:r>
    </w:p>
    <w:p w:rsidR="007F17D5" w:rsidRDefault="00040811" w:rsidP="00D61852">
      <w:pPr>
        <w:pStyle w:val="Default"/>
        <w:ind w:firstLine="851"/>
        <w:jc w:val="both"/>
        <w:rPr>
          <w:sz w:val="28"/>
          <w:szCs w:val="28"/>
        </w:rPr>
      </w:pPr>
      <w:r w:rsidRPr="00971BA9">
        <w:rPr>
          <w:sz w:val="28"/>
          <w:szCs w:val="28"/>
        </w:rPr>
        <w:t>Необходимо отметить, что размер поступлений налога на доходы физических лиц по сравнению с аналогичным периодом прошлого года у</w:t>
      </w:r>
      <w:r w:rsidR="00C87A3F">
        <w:rPr>
          <w:sz w:val="28"/>
          <w:szCs w:val="28"/>
        </w:rPr>
        <w:t>величился на 1 584,6</w:t>
      </w:r>
      <w:r w:rsidRPr="00971BA9">
        <w:rPr>
          <w:sz w:val="28"/>
          <w:szCs w:val="28"/>
        </w:rPr>
        <w:t xml:space="preserve"> тыс. рублей или </w:t>
      </w:r>
      <w:r w:rsidR="00C87A3F">
        <w:rPr>
          <w:sz w:val="28"/>
          <w:szCs w:val="28"/>
        </w:rPr>
        <w:t>на 2,3</w:t>
      </w:r>
      <w:r w:rsidR="007F17D5">
        <w:rPr>
          <w:sz w:val="28"/>
          <w:szCs w:val="28"/>
        </w:rPr>
        <w:t>%.</w:t>
      </w:r>
    </w:p>
    <w:p w:rsidR="00040811" w:rsidRDefault="00997F69" w:rsidP="00D61852">
      <w:pPr>
        <w:pStyle w:val="Defaul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Фактическое поступление налога на имущество</w:t>
      </w:r>
      <w:r w:rsidR="00C87A3F">
        <w:rPr>
          <w:sz w:val="28"/>
          <w:szCs w:val="28"/>
        </w:rPr>
        <w:t xml:space="preserve"> составило 2 145,7</w:t>
      </w:r>
      <w:r w:rsidR="001131B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 или</w:t>
      </w:r>
      <w:r w:rsidR="00C87A3F">
        <w:rPr>
          <w:sz w:val="28"/>
          <w:szCs w:val="28"/>
        </w:rPr>
        <w:t xml:space="preserve"> 38,8</w:t>
      </w:r>
      <w:r w:rsidR="001131B1">
        <w:rPr>
          <w:sz w:val="28"/>
          <w:szCs w:val="28"/>
        </w:rPr>
        <w:t>% к уточненным годовым назначениям, в том числе поступление налога</w:t>
      </w:r>
      <w:r w:rsidR="00C87A3F">
        <w:rPr>
          <w:sz w:val="28"/>
          <w:szCs w:val="28"/>
        </w:rPr>
        <w:t xml:space="preserve"> на имущество физических лиц – 7,8</w:t>
      </w:r>
      <w:r w:rsidR="001131B1">
        <w:rPr>
          <w:sz w:val="28"/>
          <w:szCs w:val="28"/>
        </w:rPr>
        <w:t xml:space="preserve"> тыс. рублей, поступление земельного налога с организаций, обладающих земельным участком, расположенным в границах городских округов –</w:t>
      </w:r>
      <w:r w:rsidR="00F53E63">
        <w:rPr>
          <w:sz w:val="28"/>
          <w:szCs w:val="28"/>
        </w:rPr>
        <w:t xml:space="preserve"> </w:t>
      </w:r>
      <w:r w:rsidR="00D91E30">
        <w:rPr>
          <w:sz w:val="28"/>
          <w:szCs w:val="28"/>
        </w:rPr>
        <w:t>2 137,9 тыс.</w:t>
      </w:r>
      <w:r w:rsidR="009B5865">
        <w:rPr>
          <w:sz w:val="28"/>
          <w:szCs w:val="28"/>
        </w:rPr>
        <w:t xml:space="preserve"> </w:t>
      </w:r>
      <w:r w:rsidR="00D91E30">
        <w:rPr>
          <w:sz w:val="28"/>
          <w:szCs w:val="28"/>
        </w:rPr>
        <w:t>рублей или 4,2%  и  40,1</w:t>
      </w:r>
      <w:r w:rsidR="001131B1">
        <w:rPr>
          <w:sz w:val="28"/>
          <w:szCs w:val="28"/>
        </w:rPr>
        <w:t>% к уточненным годовым назначения соответственно.</w:t>
      </w:r>
      <w:proofErr w:type="gramEnd"/>
    </w:p>
    <w:p w:rsidR="00364EA4" w:rsidRPr="00F53E63" w:rsidRDefault="001131B1" w:rsidP="00D61852">
      <w:pPr>
        <w:pStyle w:val="Default"/>
        <w:ind w:firstLine="851"/>
        <w:jc w:val="both"/>
        <w:rPr>
          <w:sz w:val="28"/>
          <w:szCs w:val="28"/>
        </w:rPr>
      </w:pPr>
      <w:r w:rsidRPr="00F53E63">
        <w:rPr>
          <w:sz w:val="28"/>
          <w:szCs w:val="28"/>
        </w:rPr>
        <w:t xml:space="preserve">Исполнение </w:t>
      </w:r>
      <w:r w:rsidR="00A83B5C" w:rsidRPr="00F53E63">
        <w:rPr>
          <w:sz w:val="28"/>
          <w:szCs w:val="28"/>
        </w:rPr>
        <w:t>утвержденных годовых назначений по налог</w:t>
      </w:r>
      <w:r w:rsidR="00F53E63" w:rsidRPr="00F53E63">
        <w:rPr>
          <w:sz w:val="28"/>
          <w:szCs w:val="28"/>
        </w:rPr>
        <w:t>у на имущество физических лиц (4,2</w:t>
      </w:r>
      <w:r w:rsidR="00A83B5C" w:rsidRPr="00F53E63">
        <w:rPr>
          <w:sz w:val="28"/>
          <w:szCs w:val="28"/>
        </w:rPr>
        <w:t>%)</w:t>
      </w:r>
      <w:r w:rsidR="00364EA4" w:rsidRPr="00F53E63">
        <w:rPr>
          <w:sz w:val="28"/>
          <w:szCs w:val="28"/>
        </w:rPr>
        <w:t xml:space="preserve"> связано со сроком уплаты налога, установленным Налоговым кодексом Российской Федерации (не позднее 1 декабря года, следующего за истекшим налоговым периодом).</w:t>
      </w:r>
    </w:p>
    <w:p w:rsidR="00F277BA" w:rsidRPr="00D91E30" w:rsidRDefault="00364EA4" w:rsidP="00D61852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D91E30">
        <w:rPr>
          <w:sz w:val="28"/>
          <w:szCs w:val="28"/>
        </w:rPr>
        <w:t xml:space="preserve">В структуре неналоговых доходов </w:t>
      </w:r>
      <w:r w:rsidR="00FF4004" w:rsidRPr="00D91E30">
        <w:rPr>
          <w:sz w:val="28"/>
          <w:szCs w:val="28"/>
        </w:rPr>
        <w:t xml:space="preserve">в 1 </w:t>
      </w:r>
      <w:r w:rsidR="00D91E30" w:rsidRPr="00D91E30">
        <w:rPr>
          <w:sz w:val="28"/>
          <w:szCs w:val="28"/>
        </w:rPr>
        <w:t xml:space="preserve">полугодие </w:t>
      </w:r>
      <w:r w:rsidR="00FF4004" w:rsidRPr="00D91E30">
        <w:rPr>
          <w:sz w:val="28"/>
          <w:szCs w:val="28"/>
        </w:rPr>
        <w:t>2023 года основное поступление установлено по доходам от использования имущества, находящегося в муниципальной собственности в размере</w:t>
      </w:r>
      <w:r w:rsidR="00D91E30" w:rsidRPr="00D91E30">
        <w:rPr>
          <w:sz w:val="28"/>
          <w:szCs w:val="28"/>
        </w:rPr>
        <w:t xml:space="preserve"> 11 139,5</w:t>
      </w:r>
      <w:r w:rsidR="00FF4004" w:rsidRPr="00D91E30">
        <w:rPr>
          <w:sz w:val="28"/>
          <w:szCs w:val="28"/>
        </w:rPr>
        <w:t xml:space="preserve"> тыс. рублей или </w:t>
      </w:r>
      <w:r w:rsidR="00D91E30" w:rsidRPr="00D91E30">
        <w:rPr>
          <w:sz w:val="28"/>
          <w:szCs w:val="28"/>
        </w:rPr>
        <w:t>70,1</w:t>
      </w:r>
      <w:r w:rsidR="00FF4004" w:rsidRPr="00D91E30">
        <w:rPr>
          <w:sz w:val="28"/>
          <w:szCs w:val="28"/>
        </w:rPr>
        <w:t>%</w:t>
      </w:r>
      <w:r w:rsidR="00F277BA" w:rsidRPr="00D91E30">
        <w:rPr>
          <w:sz w:val="28"/>
          <w:szCs w:val="28"/>
        </w:rPr>
        <w:t xml:space="preserve">. </w:t>
      </w:r>
      <w:r w:rsidR="008A3C07" w:rsidRPr="00D91E30">
        <w:rPr>
          <w:sz w:val="28"/>
          <w:szCs w:val="28"/>
        </w:rPr>
        <w:t xml:space="preserve"> Исполнение утвержденных годовых назначений  по доходам от использования имущества, находящегося в муниципа</w:t>
      </w:r>
      <w:r w:rsidR="00D91E30" w:rsidRPr="00D91E30">
        <w:rPr>
          <w:sz w:val="28"/>
          <w:szCs w:val="28"/>
        </w:rPr>
        <w:t>льной собственности составило 51,5</w:t>
      </w:r>
      <w:r w:rsidR="008A3C07" w:rsidRPr="00D91E30">
        <w:rPr>
          <w:sz w:val="28"/>
          <w:szCs w:val="28"/>
        </w:rPr>
        <w:t>%, п</w:t>
      </w:r>
      <w:r w:rsidR="00FF4004" w:rsidRPr="00D91E30">
        <w:rPr>
          <w:sz w:val="28"/>
          <w:szCs w:val="28"/>
        </w:rPr>
        <w:t>о сравнению с аналогичным периодом прошлого года произо</w:t>
      </w:r>
      <w:r w:rsidR="00D91E30" w:rsidRPr="00D91E30">
        <w:rPr>
          <w:sz w:val="28"/>
          <w:szCs w:val="28"/>
        </w:rPr>
        <w:t>шло увеличение поступлений на 54,8</w:t>
      </w:r>
      <w:r w:rsidR="00FF4004" w:rsidRPr="00D91E30">
        <w:rPr>
          <w:sz w:val="28"/>
          <w:szCs w:val="28"/>
        </w:rPr>
        <w:t>%</w:t>
      </w:r>
      <w:r w:rsidR="00F277BA" w:rsidRPr="00D91E30">
        <w:rPr>
          <w:sz w:val="28"/>
          <w:szCs w:val="28"/>
        </w:rPr>
        <w:t>.</w:t>
      </w:r>
      <w:proofErr w:type="gramEnd"/>
    </w:p>
    <w:p w:rsidR="00C926C3" w:rsidRPr="00D91E30" w:rsidRDefault="00F277BA" w:rsidP="00D61852">
      <w:pPr>
        <w:pStyle w:val="Default"/>
        <w:ind w:firstLine="851"/>
        <w:jc w:val="both"/>
        <w:rPr>
          <w:sz w:val="28"/>
          <w:szCs w:val="28"/>
          <w:highlight w:val="yellow"/>
        </w:rPr>
      </w:pPr>
      <w:r w:rsidRPr="007D1FA7">
        <w:rPr>
          <w:sz w:val="28"/>
          <w:szCs w:val="28"/>
        </w:rPr>
        <w:t xml:space="preserve">Платежи за пользование природными ресурсами составили </w:t>
      </w:r>
      <w:r w:rsidR="00D91E30" w:rsidRPr="007D1FA7">
        <w:rPr>
          <w:sz w:val="28"/>
          <w:szCs w:val="28"/>
        </w:rPr>
        <w:t xml:space="preserve">2 124,0 </w:t>
      </w:r>
      <w:r w:rsidRPr="007D1FA7">
        <w:rPr>
          <w:sz w:val="28"/>
          <w:szCs w:val="28"/>
        </w:rPr>
        <w:t>тыс. рублей</w:t>
      </w:r>
      <w:r w:rsidR="008A3C07" w:rsidRPr="007D1FA7">
        <w:rPr>
          <w:sz w:val="28"/>
          <w:szCs w:val="28"/>
        </w:rPr>
        <w:t xml:space="preserve"> или </w:t>
      </w:r>
      <w:r w:rsidR="007D1FA7" w:rsidRPr="007D1FA7">
        <w:rPr>
          <w:sz w:val="28"/>
          <w:szCs w:val="28"/>
        </w:rPr>
        <w:t>13,4</w:t>
      </w:r>
      <w:r w:rsidR="008A3C07" w:rsidRPr="007D1FA7">
        <w:rPr>
          <w:sz w:val="28"/>
          <w:szCs w:val="28"/>
        </w:rPr>
        <w:t>% в структуре неналоговых доходов.</w:t>
      </w:r>
      <w:r w:rsidR="00D478F3" w:rsidRPr="007D1FA7">
        <w:rPr>
          <w:sz w:val="28"/>
          <w:szCs w:val="28"/>
        </w:rPr>
        <w:t xml:space="preserve"> </w:t>
      </w:r>
      <w:r w:rsidR="008A3C07" w:rsidRPr="007D1FA7">
        <w:rPr>
          <w:sz w:val="28"/>
          <w:szCs w:val="28"/>
        </w:rPr>
        <w:t>П</w:t>
      </w:r>
      <w:r w:rsidRPr="007D1FA7">
        <w:rPr>
          <w:sz w:val="28"/>
          <w:szCs w:val="28"/>
        </w:rPr>
        <w:t xml:space="preserve">о сравнению с аналогичным периодом прошлого года размер перечислений </w:t>
      </w:r>
      <w:r w:rsidR="00270D80" w:rsidRPr="007D1FA7">
        <w:rPr>
          <w:sz w:val="28"/>
          <w:szCs w:val="28"/>
        </w:rPr>
        <w:t>у</w:t>
      </w:r>
      <w:r w:rsidR="007D1FA7" w:rsidRPr="007D1FA7">
        <w:rPr>
          <w:sz w:val="28"/>
          <w:szCs w:val="28"/>
        </w:rPr>
        <w:t>величился на 225,5 тыс. рублей или на 13,5</w:t>
      </w:r>
      <w:r w:rsidR="00F53E63">
        <w:rPr>
          <w:sz w:val="28"/>
          <w:szCs w:val="28"/>
        </w:rPr>
        <w:t>%.</w:t>
      </w:r>
    </w:p>
    <w:p w:rsidR="00DE3EAA" w:rsidRPr="00D91E30" w:rsidRDefault="00DE3EAA" w:rsidP="00832799">
      <w:pPr>
        <w:pStyle w:val="Default"/>
        <w:ind w:firstLine="851"/>
        <w:jc w:val="both"/>
        <w:rPr>
          <w:sz w:val="28"/>
          <w:szCs w:val="28"/>
          <w:highlight w:val="yellow"/>
        </w:rPr>
      </w:pPr>
      <w:r w:rsidRPr="007D1FA7">
        <w:rPr>
          <w:sz w:val="28"/>
          <w:szCs w:val="28"/>
        </w:rPr>
        <w:t>При незапланированном поступлении доходов</w:t>
      </w:r>
      <w:r w:rsidR="00270D80" w:rsidRPr="007D1FA7">
        <w:rPr>
          <w:sz w:val="28"/>
          <w:szCs w:val="28"/>
        </w:rPr>
        <w:t xml:space="preserve"> </w:t>
      </w:r>
      <w:r w:rsidRPr="007D1FA7">
        <w:rPr>
          <w:sz w:val="28"/>
          <w:szCs w:val="28"/>
        </w:rPr>
        <w:t>от</w:t>
      </w:r>
      <w:r w:rsidR="00270D80" w:rsidRPr="007D1FA7">
        <w:rPr>
          <w:sz w:val="28"/>
          <w:szCs w:val="28"/>
        </w:rPr>
        <w:t xml:space="preserve"> </w:t>
      </w:r>
      <w:r w:rsidRPr="007D1FA7">
        <w:rPr>
          <w:sz w:val="28"/>
          <w:szCs w:val="28"/>
        </w:rPr>
        <w:t>продажи материальных и нематериальных активов исполнение утвержденных  назначений</w:t>
      </w:r>
      <w:r w:rsidR="00D478F3" w:rsidRPr="007D1FA7">
        <w:rPr>
          <w:sz w:val="28"/>
          <w:szCs w:val="28"/>
        </w:rPr>
        <w:t xml:space="preserve"> в отчетном периоде</w:t>
      </w:r>
      <w:r w:rsidR="007D1FA7" w:rsidRPr="007D1FA7">
        <w:rPr>
          <w:sz w:val="28"/>
          <w:szCs w:val="28"/>
        </w:rPr>
        <w:t xml:space="preserve"> составило 2 499,1</w:t>
      </w:r>
      <w:r w:rsidRPr="007D1FA7">
        <w:rPr>
          <w:sz w:val="28"/>
          <w:szCs w:val="28"/>
        </w:rPr>
        <w:t xml:space="preserve"> тыс. рублей</w:t>
      </w:r>
      <w:r w:rsidR="003F6BB1" w:rsidRPr="007D1FA7">
        <w:rPr>
          <w:sz w:val="28"/>
          <w:szCs w:val="28"/>
        </w:rPr>
        <w:t>, в с</w:t>
      </w:r>
      <w:r w:rsidR="007D1FA7" w:rsidRPr="007D1FA7">
        <w:rPr>
          <w:sz w:val="28"/>
          <w:szCs w:val="28"/>
        </w:rPr>
        <w:t>труктуре неналоговых доходов – 16,0</w:t>
      </w:r>
      <w:r w:rsidR="003F6BB1" w:rsidRPr="007D1FA7">
        <w:rPr>
          <w:sz w:val="28"/>
          <w:szCs w:val="28"/>
        </w:rPr>
        <w:t xml:space="preserve">%. </w:t>
      </w:r>
      <w:r w:rsidR="00270D80" w:rsidRPr="007D1FA7">
        <w:rPr>
          <w:sz w:val="28"/>
          <w:szCs w:val="28"/>
        </w:rPr>
        <w:t>По сравнению с аналогичным периодом прошлого года доходы от продажи материальных и нематер</w:t>
      </w:r>
      <w:r w:rsidR="007D1FA7" w:rsidRPr="007D1FA7">
        <w:rPr>
          <w:sz w:val="28"/>
          <w:szCs w:val="28"/>
        </w:rPr>
        <w:t>иальных активов увеличились на 2 483</w:t>
      </w:r>
      <w:r w:rsidR="00270D80" w:rsidRPr="007D1FA7">
        <w:rPr>
          <w:sz w:val="28"/>
          <w:szCs w:val="28"/>
        </w:rPr>
        <w:t>,4 тыс. рубл</w:t>
      </w:r>
      <w:r w:rsidR="007D1FA7" w:rsidRPr="007D1FA7">
        <w:rPr>
          <w:sz w:val="28"/>
          <w:szCs w:val="28"/>
        </w:rPr>
        <w:t>ей.</w:t>
      </w:r>
      <w:r w:rsidR="00270D80" w:rsidRPr="00D91E30">
        <w:rPr>
          <w:sz w:val="28"/>
          <w:szCs w:val="28"/>
          <w:highlight w:val="yellow"/>
        </w:rPr>
        <w:t xml:space="preserve"> </w:t>
      </w:r>
      <w:r w:rsidRPr="00D91E30">
        <w:rPr>
          <w:sz w:val="28"/>
          <w:szCs w:val="28"/>
          <w:highlight w:val="yellow"/>
        </w:rPr>
        <w:t xml:space="preserve">  </w:t>
      </w:r>
    </w:p>
    <w:p w:rsidR="001131B1" w:rsidRPr="002A0FC5" w:rsidRDefault="003F6BB1" w:rsidP="003F6BB1">
      <w:pPr>
        <w:pStyle w:val="Default"/>
        <w:ind w:firstLine="851"/>
        <w:jc w:val="both"/>
        <w:rPr>
          <w:sz w:val="28"/>
          <w:szCs w:val="28"/>
        </w:rPr>
      </w:pPr>
      <w:r w:rsidRPr="002A0FC5">
        <w:rPr>
          <w:sz w:val="28"/>
          <w:szCs w:val="28"/>
        </w:rPr>
        <w:t xml:space="preserve">В 1 </w:t>
      </w:r>
      <w:r w:rsidR="002A0FC5" w:rsidRPr="002A0FC5">
        <w:rPr>
          <w:sz w:val="28"/>
          <w:szCs w:val="28"/>
        </w:rPr>
        <w:t xml:space="preserve">полугодие </w:t>
      </w:r>
      <w:r w:rsidRPr="002A0FC5">
        <w:rPr>
          <w:sz w:val="28"/>
          <w:szCs w:val="28"/>
        </w:rPr>
        <w:t>2023 года исполнение утвержденных</w:t>
      </w:r>
      <w:r w:rsidR="00D06ED9" w:rsidRPr="002A0FC5">
        <w:rPr>
          <w:sz w:val="28"/>
          <w:szCs w:val="28"/>
        </w:rPr>
        <w:t xml:space="preserve"> годовых назначений </w:t>
      </w:r>
      <w:r w:rsidRPr="002A0FC5">
        <w:rPr>
          <w:sz w:val="28"/>
          <w:szCs w:val="28"/>
        </w:rPr>
        <w:t xml:space="preserve">по </w:t>
      </w:r>
      <w:r w:rsidR="0001080D" w:rsidRPr="002A0FC5">
        <w:rPr>
          <w:sz w:val="28"/>
          <w:szCs w:val="28"/>
        </w:rPr>
        <w:t>безвозме</w:t>
      </w:r>
      <w:r w:rsidR="002A0FC5" w:rsidRPr="002A0FC5">
        <w:rPr>
          <w:sz w:val="28"/>
          <w:szCs w:val="28"/>
        </w:rPr>
        <w:t>здным поступлениям составило 639 114,8 тыс. рублей или 37,1</w:t>
      </w:r>
      <w:r w:rsidR="0001080D" w:rsidRPr="002A0FC5">
        <w:rPr>
          <w:sz w:val="28"/>
          <w:szCs w:val="28"/>
        </w:rPr>
        <w:t>%, в том числе:</w:t>
      </w:r>
    </w:p>
    <w:p w:rsidR="0001080D" w:rsidRPr="00175E1A" w:rsidRDefault="0001080D" w:rsidP="003F6BB1">
      <w:pPr>
        <w:pStyle w:val="Default"/>
        <w:ind w:firstLine="851"/>
        <w:jc w:val="both"/>
        <w:rPr>
          <w:sz w:val="28"/>
          <w:szCs w:val="28"/>
        </w:rPr>
      </w:pPr>
      <w:r w:rsidRPr="00175E1A">
        <w:rPr>
          <w:sz w:val="28"/>
          <w:szCs w:val="28"/>
        </w:rPr>
        <w:t xml:space="preserve">- </w:t>
      </w:r>
      <w:r w:rsidR="00324B76" w:rsidRPr="00175E1A">
        <w:rPr>
          <w:sz w:val="28"/>
          <w:szCs w:val="28"/>
        </w:rPr>
        <w:t xml:space="preserve"> </w:t>
      </w:r>
      <w:r w:rsidRPr="00175E1A">
        <w:rPr>
          <w:sz w:val="28"/>
          <w:szCs w:val="28"/>
        </w:rPr>
        <w:t>Дотации бюджетам бюджетной системы Российской</w:t>
      </w:r>
      <w:r w:rsidR="00175E1A" w:rsidRPr="00175E1A">
        <w:rPr>
          <w:sz w:val="28"/>
          <w:szCs w:val="28"/>
        </w:rPr>
        <w:t xml:space="preserve"> Федерации поступили в объеме 248 433,3</w:t>
      </w:r>
      <w:r w:rsidRPr="00175E1A">
        <w:rPr>
          <w:sz w:val="28"/>
          <w:szCs w:val="28"/>
        </w:rPr>
        <w:t xml:space="preserve"> тыс. рублей, исполнение утв</w:t>
      </w:r>
      <w:r w:rsidR="00175E1A" w:rsidRPr="00175E1A">
        <w:rPr>
          <w:sz w:val="28"/>
          <w:szCs w:val="28"/>
        </w:rPr>
        <w:t>ержденных годовых назначений – 33,4</w:t>
      </w:r>
      <w:r w:rsidRPr="00175E1A">
        <w:rPr>
          <w:sz w:val="28"/>
          <w:szCs w:val="28"/>
        </w:rPr>
        <w:t>%;</w:t>
      </w:r>
    </w:p>
    <w:p w:rsidR="00324B76" w:rsidRPr="00175E1A" w:rsidRDefault="0001080D" w:rsidP="003F6BB1">
      <w:pPr>
        <w:pStyle w:val="Default"/>
        <w:ind w:firstLine="851"/>
        <w:jc w:val="both"/>
        <w:rPr>
          <w:sz w:val="28"/>
          <w:szCs w:val="28"/>
        </w:rPr>
      </w:pPr>
      <w:r w:rsidRPr="00175E1A">
        <w:rPr>
          <w:sz w:val="28"/>
          <w:szCs w:val="28"/>
        </w:rPr>
        <w:t xml:space="preserve">-  </w:t>
      </w:r>
      <w:r w:rsidR="00324B76" w:rsidRPr="00175E1A">
        <w:rPr>
          <w:sz w:val="28"/>
          <w:szCs w:val="28"/>
        </w:rPr>
        <w:t>Субсидии бюджетам бюджетной системы Российской Федерации поступили в объеме 6</w:t>
      </w:r>
      <w:r w:rsidR="00175E1A" w:rsidRPr="00175E1A">
        <w:rPr>
          <w:sz w:val="28"/>
          <w:szCs w:val="28"/>
        </w:rPr>
        <w:t>0 952,7 тыс. рублей, что составило 24,3</w:t>
      </w:r>
      <w:r w:rsidR="00324B76" w:rsidRPr="00175E1A">
        <w:rPr>
          <w:sz w:val="28"/>
          <w:szCs w:val="28"/>
        </w:rPr>
        <w:t>% от утвержденных годовых назначений;</w:t>
      </w:r>
    </w:p>
    <w:p w:rsidR="00324B76" w:rsidRPr="00175E1A" w:rsidRDefault="00324B76" w:rsidP="003F6BB1">
      <w:pPr>
        <w:pStyle w:val="Default"/>
        <w:ind w:firstLine="851"/>
        <w:jc w:val="both"/>
        <w:rPr>
          <w:sz w:val="28"/>
          <w:szCs w:val="28"/>
        </w:rPr>
      </w:pPr>
      <w:r w:rsidRPr="00175E1A">
        <w:rPr>
          <w:sz w:val="28"/>
          <w:szCs w:val="28"/>
        </w:rPr>
        <w:t xml:space="preserve">-  Субвенции бюджетам бюджетной </w:t>
      </w:r>
      <w:r w:rsidR="00175E1A" w:rsidRPr="00175E1A">
        <w:rPr>
          <w:sz w:val="28"/>
          <w:szCs w:val="28"/>
        </w:rPr>
        <w:t>системы поступили в объеме 365 563,1</w:t>
      </w:r>
      <w:r w:rsidRPr="00175E1A">
        <w:rPr>
          <w:sz w:val="28"/>
          <w:szCs w:val="28"/>
        </w:rPr>
        <w:t xml:space="preserve"> тыс. рублей, исполнение утве</w:t>
      </w:r>
      <w:r w:rsidR="00175E1A" w:rsidRPr="00175E1A">
        <w:rPr>
          <w:sz w:val="28"/>
          <w:szCs w:val="28"/>
        </w:rPr>
        <w:t>ржденных годовых назначений – 50</w:t>
      </w:r>
      <w:r w:rsidRPr="00175E1A">
        <w:rPr>
          <w:sz w:val="28"/>
          <w:szCs w:val="28"/>
        </w:rPr>
        <w:t>,3%;</w:t>
      </w:r>
    </w:p>
    <w:p w:rsidR="006979AC" w:rsidRPr="00D91E30" w:rsidRDefault="00324B76" w:rsidP="003F6BB1">
      <w:pPr>
        <w:pStyle w:val="Default"/>
        <w:ind w:firstLine="851"/>
        <w:jc w:val="both"/>
        <w:rPr>
          <w:sz w:val="28"/>
          <w:szCs w:val="28"/>
          <w:highlight w:val="yellow"/>
        </w:rPr>
      </w:pPr>
      <w:r w:rsidRPr="00175E1A">
        <w:rPr>
          <w:sz w:val="28"/>
          <w:szCs w:val="28"/>
        </w:rPr>
        <w:lastRenderedPageBreak/>
        <w:t>-    Иные межбюджетные</w:t>
      </w:r>
      <w:r w:rsidR="00175E1A" w:rsidRPr="00175E1A">
        <w:rPr>
          <w:sz w:val="28"/>
          <w:szCs w:val="28"/>
        </w:rPr>
        <w:t xml:space="preserve"> трансферты поступили в объеме 8 593,6 тыс. рублей или 20,2</w:t>
      </w:r>
      <w:r w:rsidRPr="00175E1A">
        <w:rPr>
          <w:sz w:val="28"/>
          <w:szCs w:val="28"/>
        </w:rPr>
        <w:t>% от утвержденных годовых назначений</w:t>
      </w:r>
      <w:r w:rsidR="006979AC" w:rsidRPr="00175E1A">
        <w:rPr>
          <w:sz w:val="28"/>
          <w:szCs w:val="28"/>
        </w:rPr>
        <w:t>, в том числе 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</w:t>
      </w:r>
      <w:r w:rsidR="00175E1A" w:rsidRPr="00175E1A">
        <w:rPr>
          <w:sz w:val="28"/>
          <w:szCs w:val="28"/>
        </w:rPr>
        <w:t>еобразовательных организаций – 8 593,6 тыс. рублей или 63,2</w:t>
      </w:r>
      <w:r w:rsidR="006979AC" w:rsidRPr="00175E1A">
        <w:rPr>
          <w:sz w:val="28"/>
          <w:szCs w:val="28"/>
        </w:rPr>
        <w:t>% от утвержденных годовых назначений.</w:t>
      </w:r>
    </w:p>
    <w:p w:rsidR="006979AC" w:rsidRPr="009B5865" w:rsidRDefault="006979AC" w:rsidP="003F6BB1">
      <w:pPr>
        <w:pStyle w:val="Default"/>
        <w:ind w:firstLine="851"/>
        <w:jc w:val="both"/>
        <w:rPr>
          <w:bCs/>
          <w:sz w:val="28"/>
          <w:szCs w:val="28"/>
        </w:rPr>
      </w:pPr>
      <w:r w:rsidRPr="009B5865">
        <w:rPr>
          <w:bCs/>
          <w:sz w:val="28"/>
          <w:szCs w:val="28"/>
        </w:rPr>
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поступили в объеме 4 872,8 тыс. рублей, что составило 100,0% от утвержденных годовых назначений, в том числе:</w:t>
      </w:r>
    </w:p>
    <w:p w:rsidR="006979AC" w:rsidRPr="009B5865" w:rsidRDefault="006979AC" w:rsidP="003F6BB1">
      <w:pPr>
        <w:pStyle w:val="Default"/>
        <w:ind w:firstLine="851"/>
        <w:jc w:val="both"/>
        <w:rPr>
          <w:bCs/>
          <w:sz w:val="28"/>
          <w:szCs w:val="28"/>
        </w:rPr>
      </w:pPr>
      <w:r w:rsidRPr="009B5865">
        <w:rPr>
          <w:bCs/>
          <w:sz w:val="28"/>
          <w:szCs w:val="28"/>
        </w:rPr>
        <w:t>- доходы бюджетов городских округов от возврата автономными учреждениями остатков субсидий прошлых лет</w:t>
      </w:r>
      <w:r w:rsidR="004F745E" w:rsidRPr="009B5865">
        <w:rPr>
          <w:bCs/>
          <w:sz w:val="28"/>
          <w:szCs w:val="28"/>
        </w:rPr>
        <w:t xml:space="preserve"> - </w:t>
      </w:r>
      <w:r w:rsidRPr="009B5865">
        <w:rPr>
          <w:bCs/>
          <w:sz w:val="28"/>
          <w:szCs w:val="28"/>
        </w:rPr>
        <w:t xml:space="preserve">4 657,3 тыс. рублей или </w:t>
      </w:r>
      <w:r w:rsidR="004F745E" w:rsidRPr="009B5865">
        <w:rPr>
          <w:bCs/>
          <w:sz w:val="28"/>
          <w:szCs w:val="28"/>
        </w:rPr>
        <w:t>100,0% от утвержденных годовых назначений;</w:t>
      </w:r>
    </w:p>
    <w:p w:rsidR="004F745E" w:rsidRPr="009B5865" w:rsidRDefault="004F745E" w:rsidP="003F6BB1">
      <w:pPr>
        <w:pStyle w:val="Default"/>
        <w:ind w:firstLine="851"/>
        <w:jc w:val="both"/>
        <w:rPr>
          <w:bCs/>
          <w:sz w:val="28"/>
          <w:szCs w:val="28"/>
        </w:rPr>
      </w:pPr>
      <w:r w:rsidRPr="009B5865">
        <w:rPr>
          <w:bCs/>
          <w:sz w:val="28"/>
          <w:szCs w:val="28"/>
        </w:rPr>
        <w:t>- доходы бюджетов городских округов от возврата иными организациями остатков субсидий прошлых лет – 215,5 тыс. рублей или 100,0% от утвержденных годовых назначений.</w:t>
      </w:r>
    </w:p>
    <w:p w:rsidR="00B630B4" w:rsidRDefault="004F745E" w:rsidP="003F6BB1">
      <w:pPr>
        <w:pStyle w:val="Default"/>
        <w:ind w:firstLine="851"/>
        <w:jc w:val="both"/>
        <w:rPr>
          <w:bCs/>
          <w:sz w:val="28"/>
          <w:szCs w:val="28"/>
        </w:rPr>
      </w:pPr>
      <w:proofErr w:type="gramStart"/>
      <w:r w:rsidRPr="009B5865">
        <w:rPr>
          <w:bCs/>
          <w:sz w:val="28"/>
          <w:szCs w:val="28"/>
        </w:rPr>
        <w:t xml:space="preserve">Возврат остатков субсидий, субвенций и иных межбюджетных трансфертов, имеющих целевое назначение, прошлых лет в отчетном периоде исполнен «-» 49 300,7 тыс. рублей, в том числе возврат прочих остатков субсидий субвенций и иных межбюджетных трансфертов, имеющих целевое назначение, прошлых лет из бюджетов городских округов «-» 4 652,6 тыс. рублей; возврат остатков субвенций на государственную регистрацию актов гражданского состояния </w:t>
      </w:r>
      <w:r w:rsidR="00514314" w:rsidRPr="009B5865">
        <w:rPr>
          <w:bCs/>
          <w:sz w:val="28"/>
          <w:szCs w:val="28"/>
        </w:rPr>
        <w:t>«-» 44 648,1 тыс. рублей.</w:t>
      </w:r>
      <w:proofErr w:type="gramEnd"/>
    </w:p>
    <w:p w:rsidR="00B630B4" w:rsidRDefault="004F745E" w:rsidP="00B630B4">
      <w:pPr>
        <w:pStyle w:val="Defaul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0E37CF" w:rsidRDefault="00127D92" w:rsidP="00B630B4">
      <w:pPr>
        <w:pStyle w:val="Default"/>
        <w:ind w:firstLine="851"/>
        <w:jc w:val="both"/>
        <w:rPr>
          <w:b/>
          <w:sz w:val="28"/>
          <w:szCs w:val="28"/>
        </w:rPr>
      </w:pPr>
      <w:r w:rsidRPr="009B5865">
        <w:rPr>
          <w:b/>
          <w:sz w:val="28"/>
          <w:szCs w:val="28"/>
          <w:shd w:val="clear" w:color="auto" w:fill="FFFFFF"/>
        </w:rPr>
        <w:t>4.</w:t>
      </w:r>
      <w:r w:rsidRPr="009B5865">
        <w:rPr>
          <w:b/>
          <w:sz w:val="28"/>
          <w:szCs w:val="28"/>
        </w:rPr>
        <w:t xml:space="preserve"> Исполнение бюджета по расходам (в </w:t>
      </w:r>
      <w:r w:rsidR="00666C16" w:rsidRPr="009B5865">
        <w:rPr>
          <w:b/>
          <w:sz w:val="28"/>
          <w:szCs w:val="28"/>
        </w:rPr>
        <w:t xml:space="preserve">разрезе </w:t>
      </w:r>
      <w:r w:rsidRPr="009B5865">
        <w:rPr>
          <w:b/>
          <w:sz w:val="28"/>
          <w:szCs w:val="28"/>
        </w:rPr>
        <w:t>разделов, подразделов функциональной классификации)</w:t>
      </w:r>
      <w:r w:rsidR="00741E4F" w:rsidRPr="009B5865">
        <w:rPr>
          <w:b/>
          <w:sz w:val="28"/>
          <w:szCs w:val="28"/>
        </w:rPr>
        <w:t xml:space="preserve"> за 1 </w:t>
      </w:r>
      <w:r w:rsidR="009B5865">
        <w:rPr>
          <w:b/>
          <w:sz w:val="28"/>
          <w:szCs w:val="28"/>
        </w:rPr>
        <w:t xml:space="preserve">полугодие </w:t>
      </w:r>
      <w:r w:rsidR="00741E4F" w:rsidRPr="009B5865">
        <w:rPr>
          <w:b/>
          <w:sz w:val="28"/>
          <w:szCs w:val="28"/>
        </w:rPr>
        <w:t>2023 года</w:t>
      </w:r>
    </w:p>
    <w:p w:rsidR="00B630B4" w:rsidRDefault="00B630B4" w:rsidP="00B630B4">
      <w:pPr>
        <w:pStyle w:val="Default"/>
        <w:ind w:firstLine="851"/>
        <w:jc w:val="both"/>
        <w:rPr>
          <w:b/>
          <w:sz w:val="28"/>
          <w:szCs w:val="28"/>
        </w:rPr>
      </w:pPr>
    </w:p>
    <w:p w:rsidR="00C05F1E" w:rsidRDefault="00666C16" w:rsidP="00666C16">
      <w:pPr>
        <w:ind w:firstLine="720"/>
        <w:jc w:val="both"/>
        <w:rPr>
          <w:sz w:val="28"/>
          <w:szCs w:val="28"/>
        </w:rPr>
      </w:pPr>
      <w:r w:rsidRPr="00AA214B">
        <w:rPr>
          <w:sz w:val="28"/>
          <w:szCs w:val="28"/>
        </w:rPr>
        <w:t xml:space="preserve">Исполнение расходов бюджета </w:t>
      </w:r>
      <w:r w:rsidR="00454937">
        <w:rPr>
          <w:sz w:val="28"/>
          <w:szCs w:val="28"/>
        </w:rPr>
        <w:t>городского округа</w:t>
      </w:r>
      <w:r w:rsidR="00956A68">
        <w:rPr>
          <w:sz w:val="28"/>
          <w:szCs w:val="28"/>
        </w:rPr>
        <w:t xml:space="preserve"> </w:t>
      </w:r>
      <w:proofErr w:type="spellStart"/>
      <w:r w:rsidR="00956A68">
        <w:rPr>
          <w:sz w:val="28"/>
          <w:szCs w:val="28"/>
        </w:rPr>
        <w:t>Эгвекинот</w:t>
      </w:r>
      <w:proofErr w:type="spellEnd"/>
      <w:r w:rsidR="00956A68">
        <w:rPr>
          <w:sz w:val="28"/>
          <w:szCs w:val="28"/>
        </w:rPr>
        <w:t xml:space="preserve"> в 1 </w:t>
      </w:r>
      <w:r w:rsidR="009B5865">
        <w:rPr>
          <w:sz w:val="28"/>
          <w:szCs w:val="28"/>
        </w:rPr>
        <w:t xml:space="preserve">полугодие </w:t>
      </w:r>
      <w:r w:rsidR="00956A68">
        <w:rPr>
          <w:sz w:val="28"/>
          <w:szCs w:val="28"/>
        </w:rPr>
        <w:t xml:space="preserve">2023 года </w:t>
      </w:r>
      <w:r>
        <w:rPr>
          <w:sz w:val="28"/>
          <w:szCs w:val="28"/>
        </w:rPr>
        <w:t xml:space="preserve"> </w:t>
      </w:r>
      <w:r w:rsidRPr="00AA214B">
        <w:rPr>
          <w:sz w:val="28"/>
          <w:szCs w:val="28"/>
        </w:rPr>
        <w:t xml:space="preserve">осуществлялось на основе сводной бюджетной росписи, сформированного кассового плана и заявок на финансирование, представляемых главными распорядителями средств </w:t>
      </w:r>
      <w:r>
        <w:rPr>
          <w:sz w:val="28"/>
          <w:szCs w:val="28"/>
        </w:rPr>
        <w:t>бюджета.</w:t>
      </w:r>
    </w:p>
    <w:p w:rsidR="007712CE" w:rsidRDefault="00666C16" w:rsidP="007712CE">
      <w:pPr>
        <w:pStyle w:val="ab"/>
        <w:autoSpaceDE w:val="0"/>
        <w:autoSpaceDN w:val="0"/>
        <w:spacing w:after="0" w:line="240" w:lineRule="auto"/>
        <w:ind w:firstLine="709"/>
        <w:jc w:val="both"/>
        <w:rPr>
          <w:color w:val="548DD4"/>
          <w:sz w:val="28"/>
          <w:szCs w:val="28"/>
        </w:rPr>
      </w:pPr>
      <w:r w:rsidRPr="00456813">
        <w:rPr>
          <w:sz w:val="28"/>
          <w:szCs w:val="28"/>
        </w:rPr>
        <w:t xml:space="preserve">Исполнение расходной части </w:t>
      </w:r>
      <w:r>
        <w:rPr>
          <w:sz w:val="28"/>
          <w:szCs w:val="28"/>
        </w:rPr>
        <w:t xml:space="preserve">бюджета </w:t>
      </w:r>
      <w:r w:rsidR="00454937">
        <w:rPr>
          <w:sz w:val="28"/>
          <w:szCs w:val="28"/>
        </w:rPr>
        <w:t>городского округа</w:t>
      </w:r>
      <w:r w:rsidR="00956A68">
        <w:rPr>
          <w:sz w:val="28"/>
          <w:szCs w:val="28"/>
        </w:rPr>
        <w:t xml:space="preserve"> в 1 </w:t>
      </w:r>
      <w:r w:rsidR="009B5865">
        <w:rPr>
          <w:sz w:val="28"/>
          <w:szCs w:val="28"/>
        </w:rPr>
        <w:t xml:space="preserve">полугодие </w:t>
      </w:r>
      <w:r w:rsidR="00956A68">
        <w:rPr>
          <w:sz w:val="28"/>
          <w:szCs w:val="28"/>
        </w:rPr>
        <w:t>2023 года</w:t>
      </w:r>
      <w:r w:rsidRPr="00456813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произведено</w:t>
      </w:r>
      <w:r w:rsidRPr="00456813">
        <w:rPr>
          <w:sz w:val="28"/>
          <w:szCs w:val="28"/>
        </w:rPr>
        <w:t xml:space="preserve"> в пределах бюджетных ассигнований.</w:t>
      </w:r>
      <w:r w:rsidRPr="00B43AE1">
        <w:rPr>
          <w:color w:val="548DD4"/>
          <w:sz w:val="28"/>
          <w:szCs w:val="28"/>
        </w:rPr>
        <w:t xml:space="preserve"> </w:t>
      </w:r>
    </w:p>
    <w:p w:rsidR="00E31F53" w:rsidRPr="006E6E65" w:rsidRDefault="00956A68" w:rsidP="007712CE">
      <w:pPr>
        <w:pStyle w:val="ab"/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представленному Отчету об исполнении бюджета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 за 1 </w:t>
      </w:r>
      <w:r w:rsidR="009B5865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2023 года фактическое исполнение бюджета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 за 1 </w:t>
      </w:r>
      <w:r w:rsidR="009B5865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2023 года </w:t>
      </w:r>
      <w:r w:rsidR="000312A9" w:rsidRPr="000312A9">
        <w:rPr>
          <w:sz w:val="28"/>
          <w:szCs w:val="28"/>
        </w:rPr>
        <w:t>составило 864 194,2</w:t>
      </w:r>
      <w:r w:rsidRPr="000312A9">
        <w:rPr>
          <w:sz w:val="28"/>
          <w:szCs w:val="28"/>
        </w:rPr>
        <w:t xml:space="preserve"> тыс. рублей </w:t>
      </w:r>
      <w:r w:rsidR="00E31F53" w:rsidRPr="000312A9">
        <w:rPr>
          <w:sz w:val="28"/>
          <w:szCs w:val="28"/>
        </w:rPr>
        <w:t xml:space="preserve">или </w:t>
      </w:r>
      <w:r w:rsidR="000312A9" w:rsidRPr="000312A9">
        <w:rPr>
          <w:sz w:val="28"/>
          <w:szCs w:val="28"/>
        </w:rPr>
        <w:t>41,8</w:t>
      </w:r>
      <w:r w:rsidR="00E31F53" w:rsidRPr="000312A9">
        <w:rPr>
          <w:sz w:val="28"/>
          <w:szCs w:val="28"/>
        </w:rPr>
        <w:t xml:space="preserve"> % к уточненному плану.</w:t>
      </w:r>
      <w:r w:rsidR="00666C16" w:rsidRPr="000312A9">
        <w:rPr>
          <w:sz w:val="28"/>
          <w:szCs w:val="28"/>
        </w:rPr>
        <w:t xml:space="preserve"> </w:t>
      </w:r>
      <w:r w:rsidR="00666C16" w:rsidRPr="006E6E65">
        <w:rPr>
          <w:sz w:val="28"/>
          <w:szCs w:val="28"/>
        </w:rPr>
        <w:t>В сравнении с</w:t>
      </w:r>
      <w:r w:rsidRPr="006E6E65">
        <w:rPr>
          <w:sz w:val="28"/>
          <w:szCs w:val="28"/>
        </w:rPr>
        <w:t xml:space="preserve"> аналогичным периодом</w:t>
      </w:r>
      <w:r w:rsidR="00666C16" w:rsidRPr="006E6E65">
        <w:rPr>
          <w:sz w:val="28"/>
          <w:szCs w:val="28"/>
        </w:rPr>
        <w:t xml:space="preserve"> 20</w:t>
      </w:r>
      <w:r w:rsidR="00D77856" w:rsidRPr="006E6E65">
        <w:rPr>
          <w:sz w:val="28"/>
          <w:szCs w:val="28"/>
        </w:rPr>
        <w:t>2</w:t>
      </w:r>
      <w:r w:rsidRPr="006E6E65">
        <w:rPr>
          <w:sz w:val="28"/>
          <w:szCs w:val="28"/>
        </w:rPr>
        <w:t>2</w:t>
      </w:r>
      <w:r w:rsidR="00910D3F" w:rsidRPr="006E6E65">
        <w:rPr>
          <w:sz w:val="28"/>
          <w:szCs w:val="28"/>
        </w:rPr>
        <w:t xml:space="preserve"> </w:t>
      </w:r>
      <w:r w:rsidR="00666C16" w:rsidRPr="006E6E65">
        <w:rPr>
          <w:sz w:val="28"/>
          <w:szCs w:val="28"/>
        </w:rPr>
        <w:t>год</w:t>
      </w:r>
      <w:r w:rsidRPr="006E6E65">
        <w:rPr>
          <w:sz w:val="28"/>
          <w:szCs w:val="28"/>
        </w:rPr>
        <w:t>а</w:t>
      </w:r>
      <w:r w:rsidR="00666C16" w:rsidRPr="006E6E65">
        <w:rPr>
          <w:sz w:val="28"/>
          <w:szCs w:val="28"/>
        </w:rPr>
        <w:t xml:space="preserve"> </w:t>
      </w:r>
      <w:r w:rsidR="0052775B" w:rsidRPr="006E6E65">
        <w:rPr>
          <w:sz w:val="28"/>
          <w:szCs w:val="28"/>
        </w:rPr>
        <w:t>объем расходо</w:t>
      </w:r>
      <w:r w:rsidR="00A70B01" w:rsidRPr="006E6E65">
        <w:rPr>
          <w:sz w:val="28"/>
          <w:szCs w:val="28"/>
        </w:rPr>
        <w:t>в</w:t>
      </w:r>
      <w:r w:rsidR="00D77856" w:rsidRPr="006E6E65">
        <w:rPr>
          <w:sz w:val="28"/>
          <w:szCs w:val="28"/>
        </w:rPr>
        <w:t xml:space="preserve"> </w:t>
      </w:r>
      <w:r w:rsidR="000312A9" w:rsidRPr="006E6E65">
        <w:rPr>
          <w:sz w:val="28"/>
          <w:szCs w:val="28"/>
        </w:rPr>
        <w:t xml:space="preserve">уменьшился </w:t>
      </w:r>
      <w:r w:rsidR="0052775B" w:rsidRPr="006E6E65">
        <w:rPr>
          <w:sz w:val="28"/>
          <w:szCs w:val="28"/>
        </w:rPr>
        <w:t>на</w:t>
      </w:r>
      <w:r w:rsidR="00C349B9" w:rsidRPr="006E6E65">
        <w:rPr>
          <w:sz w:val="28"/>
          <w:szCs w:val="28"/>
        </w:rPr>
        <w:t xml:space="preserve"> </w:t>
      </w:r>
      <w:r w:rsidR="000312A9" w:rsidRPr="006E6E65">
        <w:rPr>
          <w:sz w:val="28"/>
          <w:szCs w:val="28"/>
        </w:rPr>
        <w:t>46 514,9</w:t>
      </w:r>
      <w:r w:rsidR="00C349B9" w:rsidRPr="006E6E65">
        <w:rPr>
          <w:sz w:val="28"/>
          <w:szCs w:val="28"/>
        </w:rPr>
        <w:t xml:space="preserve"> тыс.</w:t>
      </w:r>
      <w:r w:rsidR="000312A9" w:rsidRPr="006E6E65">
        <w:rPr>
          <w:sz w:val="28"/>
          <w:szCs w:val="28"/>
        </w:rPr>
        <w:t xml:space="preserve"> </w:t>
      </w:r>
      <w:r w:rsidR="00C349B9" w:rsidRPr="006E6E65">
        <w:rPr>
          <w:sz w:val="28"/>
          <w:szCs w:val="28"/>
        </w:rPr>
        <w:t>рублей</w:t>
      </w:r>
      <w:r w:rsidR="006E6E65" w:rsidRPr="006E6E65">
        <w:rPr>
          <w:sz w:val="28"/>
          <w:szCs w:val="28"/>
        </w:rPr>
        <w:t xml:space="preserve"> или на 5</w:t>
      </w:r>
      <w:r w:rsidRPr="006E6E65">
        <w:rPr>
          <w:sz w:val="28"/>
          <w:szCs w:val="28"/>
        </w:rPr>
        <w:t>,1%</w:t>
      </w:r>
      <w:r w:rsidR="00CE5371" w:rsidRPr="006E6E65">
        <w:rPr>
          <w:sz w:val="28"/>
          <w:szCs w:val="28"/>
        </w:rPr>
        <w:t>.</w:t>
      </w:r>
    </w:p>
    <w:p w:rsidR="000E37CF" w:rsidRPr="00B44AB3" w:rsidRDefault="00E31F53" w:rsidP="00E31F53">
      <w:pPr>
        <w:ind w:firstLine="720"/>
        <w:jc w:val="both"/>
        <w:rPr>
          <w:sz w:val="28"/>
          <w:szCs w:val="28"/>
        </w:rPr>
      </w:pPr>
      <w:r w:rsidRPr="006E6E65">
        <w:rPr>
          <w:sz w:val="28"/>
          <w:szCs w:val="28"/>
        </w:rPr>
        <w:t>Анализ исполнения расходной части  бюджета</w:t>
      </w:r>
      <w:r w:rsidR="00333B75" w:rsidRPr="006E6E65">
        <w:rPr>
          <w:sz w:val="28"/>
          <w:szCs w:val="28"/>
        </w:rPr>
        <w:t xml:space="preserve"> за 1 </w:t>
      </w:r>
      <w:r w:rsidR="006E6E65" w:rsidRPr="006E6E65">
        <w:rPr>
          <w:sz w:val="28"/>
          <w:szCs w:val="28"/>
        </w:rPr>
        <w:t xml:space="preserve">полугодие </w:t>
      </w:r>
      <w:r w:rsidR="00333B75" w:rsidRPr="006E6E65">
        <w:rPr>
          <w:sz w:val="28"/>
          <w:szCs w:val="28"/>
        </w:rPr>
        <w:t>2023 года</w:t>
      </w:r>
      <w:r w:rsidRPr="006E6E65">
        <w:rPr>
          <w:sz w:val="28"/>
          <w:szCs w:val="28"/>
        </w:rPr>
        <w:t xml:space="preserve"> в разрезе разделов и подразделов классификации расходов бюджетов, при</w:t>
      </w:r>
      <w:r w:rsidR="0066694A" w:rsidRPr="006E6E65">
        <w:rPr>
          <w:sz w:val="28"/>
          <w:szCs w:val="28"/>
        </w:rPr>
        <w:t xml:space="preserve">веден в таблице </w:t>
      </w:r>
      <w:r w:rsidR="00333B75" w:rsidRPr="006E6E65">
        <w:rPr>
          <w:sz w:val="28"/>
          <w:szCs w:val="28"/>
        </w:rPr>
        <w:t>3</w:t>
      </w:r>
      <w:r w:rsidR="0066694A" w:rsidRPr="006E6E65">
        <w:rPr>
          <w:sz w:val="28"/>
          <w:szCs w:val="28"/>
        </w:rPr>
        <w:t>.</w:t>
      </w:r>
    </w:p>
    <w:p w:rsidR="00682563" w:rsidRDefault="00682563" w:rsidP="00682563">
      <w:pPr>
        <w:widowControl w:val="0"/>
        <w:autoSpaceDE w:val="0"/>
        <w:autoSpaceDN w:val="0"/>
        <w:adjustRightInd w:val="0"/>
        <w:ind w:right="-228" w:firstLine="709"/>
        <w:rPr>
          <w:sz w:val="28"/>
          <w:szCs w:val="28"/>
        </w:rPr>
      </w:pPr>
      <w:r w:rsidRPr="00805095">
        <w:rPr>
          <w:sz w:val="28"/>
          <w:szCs w:val="28"/>
        </w:rPr>
        <w:t xml:space="preserve">                                                                                                </w:t>
      </w:r>
      <w:r w:rsidRPr="00FD7E00">
        <w:rPr>
          <w:sz w:val="28"/>
          <w:szCs w:val="28"/>
        </w:rPr>
        <w:t xml:space="preserve">Таблица </w:t>
      </w:r>
      <w:r w:rsidR="00333B75">
        <w:rPr>
          <w:sz w:val="28"/>
          <w:szCs w:val="28"/>
        </w:rPr>
        <w:t>3</w:t>
      </w:r>
      <w:r w:rsidRPr="00FD7E00">
        <w:rPr>
          <w:sz w:val="28"/>
          <w:szCs w:val="28"/>
        </w:rPr>
        <w:t xml:space="preserve">                                                                                  </w:t>
      </w:r>
      <w:r w:rsidR="00DC7230">
        <w:rPr>
          <w:sz w:val="28"/>
          <w:szCs w:val="28"/>
        </w:rPr>
        <w:t xml:space="preserve">                                </w:t>
      </w:r>
      <w:r w:rsidRPr="00FD7E00">
        <w:rPr>
          <w:sz w:val="28"/>
          <w:szCs w:val="28"/>
        </w:rPr>
        <w:lastRenderedPageBreak/>
        <w:tab/>
      </w:r>
      <w:r w:rsidRPr="00FD7E00">
        <w:rPr>
          <w:sz w:val="28"/>
          <w:szCs w:val="28"/>
        </w:rPr>
        <w:tab/>
      </w:r>
      <w:r w:rsidRPr="00FD7E00">
        <w:rPr>
          <w:sz w:val="28"/>
          <w:szCs w:val="28"/>
        </w:rPr>
        <w:tab/>
      </w:r>
      <w:r w:rsidRPr="00FD7E00">
        <w:rPr>
          <w:sz w:val="28"/>
          <w:szCs w:val="28"/>
        </w:rPr>
        <w:tab/>
      </w:r>
      <w:r w:rsidRPr="00FD7E00">
        <w:rPr>
          <w:sz w:val="28"/>
          <w:szCs w:val="28"/>
        </w:rPr>
        <w:tab/>
      </w:r>
      <w:r w:rsidRPr="00FD7E00">
        <w:rPr>
          <w:sz w:val="28"/>
          <w:szCs w:val="28"/>
        </w:rPr>
        <w:tab/>
      </w:r>
      <w:r w:rsidRPr="00FD7E00">
        <w:rPr>
          <w:sz w:val="28"/>
          <w:szCs w:val="28"/>
        </w:rPr>
        <w:tab/>
      </w:r>
      <w:r w:rsidRPr="00FD7E00">
        <w:rPr>
          <w:sz w:val="28"/>
          <w:szCs w:val="28"/>
        </w:rPr>
        <w:tab/>
      </w:r>
      <w:r w:rsidRPr="00FD7E00">
        <w:rPr>
          <w:sz w:val="28"/>
          <w:szCs w:val="28"/>
        </w:rPr>
        <w:tab/>
        <w:t xml:space="preserve">     </w:t>
      </w:r>
      <w:r w:rsidR="005B193B">
        <w:rPr>
          <w:sz w:val="28"/>
          <w:szCs w:val="28"/>
        </w:rPr>
        <w:t xml:space="preserve">             </w:t>
      </w:r>
      <w:r w:rsidRPr="00FD7E00">
        <w:rPr>
          <w:sz w:val="28"/>
          <w:szCs w:val="28"/>
        </w:rPr>
        <w:t xml:space="preserve"> (тыс. рублей)</w:t>
      </w:r>
    </w:p>
    <w:tbl>
      <w:tblPr>
        <w:tblW w:w="9480" w:type="dxa"/>
        <w:tblInd w:w="93" w:type="dxa"/>
        <w:tblLook w:val="04A0"/>
      </w:tblPr>
      <w:tblGrid>
        <w:gridCol w:w="640"/>
        <w:gridCol w:w="4460"/>
        <w:gridCol w:w="1480"/>
        <w:gridCol w:w="1540"/>
        <w:gridCol w:w="1360"/>
      </w:tblGrid>
      <w:tr w:rsidR="00F03835" w:rsidRPr="00F03835" w:rsidTr="00853256">
        <w:trPr>
          <w:trHeight w:val="5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35" w:rsidRPr="00F03835" w:rsidRDefault="00F03835" w:rsidP="00F03835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F03835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F03835">
              <w:rPr>
                <w:b/>
                <w:bCs/>
                <w:sz w:val="20"/>
                <w:szCs w:val="20"/>
              </w:rPr>
              <w:t xml:space="preserve"> П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35" w:rsidRPr="00F03835" w:rsidRDefault="00F03835" w:rsidP="00F03835">
            <w:pPr>
              <w:rPr>
                <w:b/>
                <w:bCs/>
                <w:sz w:val="22"/>
                <w:szCs w:val="22"/>
              </w:rPr>
            </w:pPr>
            <w:r w:rsidRPr="00F03835">
              <w:rPr>
                <w:b/>
                <w:bCs/>
                <w:sz w:val="22"/>
                <w:szCs w:val="22"/>
              </w:rPr>
              <w:t>Наименование  раздела, подраздела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835" w:rsidRPr="00F03835" w:rsidRDefault="00F03835" w:rsidP="00F03835">
            <w:pPr>
              <w:rPr>
                <w:b/>
                <w:bCs/>
                <w:sz w:val="22"/>
                <w:szCs w:val="22"/>
              </w:rPr>
            </w:pPr>
            <w:r w:rsidRPr="00F03835">
              <w:rPr>
                <w:b/>
                <w:bCs/>
                <w:sz w:val="22"/>
                <w:szCs w:val="22"/>
              </w:rPr>
              <w:t>Утверждено</w:t>
            </w:r>
            <w:r w:rsidR="00214B12">
              <w:rPr>
                <w:b/>
                <w:bCs/>
                <w:sz w:val="22"/>
                <w:szCs w:val="22"/>
              </w:rPr>
              <w:t xml:space="preserve"> на 2023 год (с учетом изменений)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835" w:rsidRPr="00F03835" w:rsidRDefault="00F03835" w:rsidP="00997385">
            <w:pPr>
              <w:rPr>
                <w:b/>
                <w:bCs/>
                <w:sz w:val="22"/>
                <w:szCs w:val="22"/>
              </w:rPr>
            </w:pPr>
            <w:r w:rsidRPr="00F03835">
              <w:rPr>
                <w:b/>
                <w:bCs/>
                <w:sz w:val="22"/>
                <w:szCs w:val="22"/>
              </w:rPr>
              <w:t>Исполнено</w:t>
            </w:r>
            <w:r w:rsidR="00214B12">
              <w:rPr>
                <w:b/>
                <w:bCs/>
                <w:sz w:val="22"/>
                <w:szCs w:val="22"/>
              </w:rPr>
              <w:t xml:space="preserve"> за 1 </w:t>
            </w:r>
            <w:r w:rsidR="00997385">
              <w:rPr>
                <w:b/>
                <w:bCs/>
                <w:sz w:val="22"/>
                <w:szCs w:val="22"/>
              </w:rPr>
              <w:t xml:space="preserve">полугодие </w:t>
            </w:r>
            <w:r w:rsidR="00214B12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35" w:rsidRPr="00F03835" w:rsidRDefault="00F03835" w:rsidP="00F03835">
            <w:pPr>
              <w:rPr>
                <w:b/>
                <w:bCs/>
                <w:sz w:val="22"/>
                <w:szCs w:val="22"/>
              </w:rPr>
            </w:pPr>
            <w:r w:rsidRPr="00F03835">
              <w:rPr>
                <w:b/>
                <w:bCs/>
                <w:sz w:val="22"/>
                <w:szCs w:val="22"/>
              </w:rPr>
              <w:t xml:space="preserve">%  </w:t>
            </w:r>
            <w:r w:rsidRPr="00F03835">
              <w:rPr>
                <w:b/>
                <w:bCs/>
                <w:sz w:val="20"/>
                <w:szCs w:val="20"/>
              </w:rPr>
              <w:t xml:space="preserve">    </w:t>
            </w:r>
            <w:r w:rsidRPr="00F03835">
              <w:rPr>
                <w:b/>
                <w:bCs/>
                <w:sz w:val="20"/>
                <w:szCs w:val="20"/>
              </w:rPr>
              <w:br/>
              <w:t xml:space="preserve">исполнения   </w:t>
            </w:r>
            <w:r w:rsidRPr="00F03835">
              <w:rPr>
                <w:b/>
                <w:bCs/>
                <w:sz w:val="22"/>
                <w:szCs w:val="22"/>
              </w:rPr>
              <w:t xml:space="preserve">            </w:t>
            </w:r>
          </w:p>
        </w:tc>
      </w:tr>
      <w:tr w:rsidR="00A0349A" w:rsidRPr="00F03835" w:rsidTr="0085325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A0349A" w:rsidRPr="00F03835" w:rsidRDefault="00A0349A" w:rsidP="00F03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383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A0349A" w:rsidRPr="00F03835" w:rsidRDefault="00A0349A" w:rsidP="00F03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3835">
              <w:rPr>
                <w:b/>
                <w:bCs/>
                <w:color w:val="000000"/>
                <w:sz w:val="20"/>
                <w:szCs w:val="20"/>
              </w:rPr>
              <w:t>Общегосударственные   вопросы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0349A" w:rsidRPr="00997385" w:rsidRDefault="00997385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997385">
              <w:rPr>
                <w:b/>
                <w:bCs/>
                <w:sz w:val="20"/>
                <w:szCs w:val="20"/>
              </w:rPr>
              <w:t>320 626</w:t>
            </w:r>
            <w:r w:rsidR="00333B75" w:rsidRPr="00997385">
              <w:rPr>
                <w:b/>
                <w:bCs/>
                <w:sz w:val="20"/>
                <w:szCs w:val="20"/>
              </w:rPr>
              <w:t>,</w:t>
            </w:r>
            <w:r w:rsidRPr="0099738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0349A" w:rsidRPr="00997385" w:rsidRDefault="00997385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997385">
              <w:rPr>
                <w:b/>
                <w:bCs/>
                <w:sz w:val="20"/>
                <w:szCs w:val="20"/>
              </w:rPr>
              <w:t>136 833</w:t>
            </w:r>
            <w:r w:rsidR="00333B75" w:rsidRPr="00997385">
              <w:rPr>
                <w:b/>
                <w:bCs/>
                <w:sz w:val="20"/>
                <w:szCs w:val="20"/>
              </w:rPr>
              <w:t>,</w:t>
            </w:r>
            <w:r w:rsidRPr="0099738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349A" w:rsidRPr="005C07A8" w:rsidRDefault="005C07A8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5C07A8">
              <w:rPr>
                <w:b/>
                <w:bCs/>
                <w:sz w:val="20"/>
                <w:szCs w:val="20"/>
              </w:rPr>
              <w:t>42</w:t>
            </w:r>
            <w:r w:rsidR="004035D7" w:rsidRPr="005C07A8">
              <w:rPr>
                <w:b/>
                <w:bCs/>
                <w:sz w:val="20"/>
                <w:szCs w:val="20"/>
              </w:rPr>
              <w:t>,</w:t>
            </w:r>
            <w:r w:rsidRPr="005C07A8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A0349A" w:rsidRPr="00F03835" w:rsidTr="00853256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349A" w:rsidRPr="00F03835" w:rsidRDefault="00A0349A" w:rsidP="00F03835">
            <w:pPr>
              <w:rPr>
                <w:color w:val="000000"/>
                <w:sz w:val="20"/>
                <w:szCs w:val="20"/>
              </w:rPr>
            </w:pPr>
            <w:r w:rsidRPr="00F0383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349A" w:rsidRPr="00F03835" w:rsidRDefault="00A0349A" w:rsidP="00F03835">
            <w:pPr>
              <w:jc w:val="left"/>
              <w:rPr>
                <w:color w:val="000000"/>
                <w:sz w:val="20"/>
                <w:szCs w:val="20"/>
              </w:rPr>
            </w:pPr>
            <w:r w:rsidRPr="00F03835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49A" w:rsidRPr="00997385" w:rsidRDefault="00333B75" w:rsidP="000E37CF">
            <w:pPr>
              <w:jc w:val="right"/>
              <w:rPr>
                <w:bCs/>
                <w:sz w:val="20"/>
                <w:szCs w:val="20"/>
              </w:rPr>
            </w:pPr>
            <w:r w:rsidRPr="00997385">
              <w:rPr>
                <w:bCs/>
                <w:sz w:val="20"/>
                <w:szCs w:val="20"/>
              </w:rPr>
              <w:t>6 342,1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49A" w:rsidRPr="00997385" w:rsidRDefault="00997385" w:rsidP="000E37CF">
            <w:pPr>
              <w:jc w:val="right"/>
              <w:rPr>
                <w:bCs/>
                <w:sz w:val="20"/>
                <w:szCs w:val="20"/>
              </w:rPr>
            </w:pPr>
            <w:r w:rsidRPr="00997385">
              <w:rPr>
                <w:bCs/>
                <w:sz w:val="20"/>
                <w:szCs w:val="20"/>
              </w:rPr>
              <w:t>4 916</w:t>
            </w:r>
            <w:r w:rsidR="00333B75" w:rsidRPr="00997385">
              <w:rPr>
                <w:bCs/>
                <w:sz w:val="20"/>
                <w:szCs w:val="20"/>
              </w:rPr>
              <w:t>,</w:t>
            </w:r>
            <w:r w:rsidRPr="0099738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5D7" w:rsidRPr="005C07A8" w:rsidRDefault="004035D7" w:rsidP="000E37CF">
            <w:pPr>
              <w:jc w:val="right"/>
              <w:rPr>
                <w:sz w:val="20"/>
                <w:szCs w:val="20"/>
              </w:rPr>
            </w:pPr>
          </w:p>
          <w:p w:rsidR="004035D7" w:rsidRPr="005C07A8" w:rsidRDefault="004035D7" w:rsidP="000E37CF">
            <w:pPr>
              <w:jc w:val="right"/>
              <w:rPr>
                <w:sz w:val="20"/>
                <w:szCs w:val="20"/>
              </w:rPr>
            </w:pPr>
          </w:p>
          <w:p w:rsidR="004035D7" w:rsidRPr="005C07A8" w:rsidRDefault="004035D7" w:rsidP="000E37CF">
            <w:pPr>
              <w:jc w:val="right"/>
              <w:rPr>
                <w:sz w:val="20"/>
                <w:szCs w:val="20"/>
              </w:rPr>
            </w:pPr>
          </w:p>
          <w:p w:rsidR="00A0349A" w:rsidRPr="005C07A8" w:rsidRDefault="005C07A8" w:rsidP="000E37CF">
            <w:pPr>
              <w:jc w:val="right"/>
              <w:rPr>
                <w:sz w:val="20"/>
                <w:szCs w:val="20"/>
              </w:rPr>
            </w:pPr>
            <w:r w:rsidRPr="005C07A8">
              <w:rPr>
                <w:sz w:val="20"/>
                <w:szCs w:val="20"/>
              </w:rPr>
              <w:t>77</w:t>
            </w:r>
            <w:r w:rsidR="004035D7" w:rsidRPr="005C07A8">
              <w:rPr>
                <w:sz w:val="20"/>
                <w:szCs w:val="20"/>
              </w:rPr>
              <w:t>,</w:t>
            </w:r>
            <w:r w:rsidRPr="005C07A8">
              <w:rPr>
                <w:sz w:val="20"/>
                <w:szCs w:val="20"/>
              </w:rPr>
              <w:t>5</w:t>
            </w:r>
          </w:p>
        </w:tc>
      </w:tr>
      <w:tr w:rsidR="00D42C8B" w:rsidRPr="00F03835" w:rsidTr="00853256">
        <w:trPr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C8B" w:rsidRPr="00F03835" w:rsidRDefault="00D42C8B" w:rsidP="00F038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C8B" w:rsidRDefault="00D42C8B" w:rsidP="00D42C8B">
            <w:pPr>
              <w:jc w:val="left"/>
              <w:rPr>
                <w:b/>
                <w:bCs/>
              </w:rPr>
            </w:pPr>
            <w:r w:rsidRPr="00D42C8B">
              <w:rPr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  <w:r>
              <w:rPr>
                <w:b/>
                <w:bCs/>
              </w:rPr>
              <w:t xml:space="preserve"> </w:t>
            </w:r>
            <w:r w:rsidRPr="00D42C8B">
              <w:rPr>
                <w:bCs/>
                <w:sz w:val="20"/>
                <w:szCs w:val="20"/>
              </w:rPr>
              <w:t>муниципальных образований</w:t>
            </w:r>
          </w:p>
          <w:p w:rsidR="00D42C8B" w:rsidRPr="00F03835" w:rsidRDefault="00D42C8B" w:rsidP="00F0383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8B" w:rsidRPr="00997385" w:rsidRDefault="00333B75" w:rsidP="000E37CF">
            <w:pPr>
              <w:jc w:val="right"/>
              <w:rPr>
                <w:bCs/>
                <w:sz w:val="20"/>
                <w:szCs w:val="20"/>
              </w:rPr>
            </w:pPr>
            <w:r w:rsidRPr="00997385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8B" w:rsidRPr="00997385" w:rsidRDefault="00D42C8B" w:rsidP="000E37CF">
            <w:pPr>
              <w:jc w:val="right"/>
              <w:rPr>
                <w:bCs/>
                <w:sz w:val="20"/>
                <w:szCs w:val="20"/>
              </w:rPr>
            </w:pPr>
            <w:r w:rsidRPr="0099738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5D7" w:rsidRPr="005C07A8" w:rsidRDefault="004035D7" w:rsidP="000E37CF">
            <w:pPr>
              <w:jc w:val="right"/>
              <w:rPr>
                <w:sz w:val="20"/>
                <w:szCs w:val="20"/>
              </w:rPr>
            </w:pPr>
          </w:p>
          <w:p w:rsidR="004035D7" w:rsidRPr="005C07A8" w:rsidRDefault="004035D7" w:rsidP="000E37CF">
            <w:pPr>
              <w:jc w:val="right"/>
              <w:rPr>
                <w:sz w:val="20"/>
                <w:szCs w:val="20"/>
              </w:rPr>
            </w:pPr>
          </w:p>
          <w:p w:rsidR="004035D7" w:rsidRPr="005C07A8" w:rsidRDefault="004035D7" w:rsidP="000E37CF">
            <w:pPr>
              <w:jc w:val="right"/>
              <w:rPr>
                <w:sz w:val="20"/>
                <w:szCs w:val="20"/>
              </w:rPr>
            </w:pPr>
          </w:p>
          <w:p w:rsidR="004035D7" w:rsidRPr="005C07A8" w:rsidRDefault="004035D7" w:rsidP="000E37CF">
            <w:pPr>
              <w:jc w:val="right"/>
              <w:rPr>
                <w:sz w:val="20"/>
                <w:szCs w:val="20"/>
              </w:rPr>
            </w:pPr>
          </w:p>
          <w:p w:rsidR="00D42C8B" w:rsidRPr="005C07A8" w:rsidRDefault="004035D7" w:rsidP="000E37CF">
            <w:pPr>
              <w:jc w:val="right"/>
              <w:rPr>
                <w:sz w:val="20"/>
                <w:szCs w:val="20"/>
              </w:rPr>
            </w:pPr>
            <w:r w:rsidRPr="005C07A8">
              <w:rPr>
                <w:sz w:val="20"/>
                <w:szCs w:val="20"/>
              </w:rPr>
              <w:t>0,0</w:t>
            </w:r>
          </w:p>
        </w:tc>
      </w:tr>
      <w:tr w:rsidR="00D42C8B" w:rsidRPr="00F03835" w:rsidTr="00853256">
        <w:trPr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C8B" w:rsidRPr="00F03835" w:rsidRDefault="00D42C8B" w:rsidP="00F03835">
            <w:pPr>
              <w:rPr>
                <w:color w:val="000000"/>
                <w:sz w:val="20"/>
                <w:szCs w:val="20"/>
              </w:rPr>
            </w:pPr>
            <w:r w:rsidRPr="00F0383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C8B" w:rsidRPr="00F03835" w:rsidRDefault="00D42C8B" w:rsidP="00F03835">
            <w:pPr>
              <w:jc w:val="left"/>
              <w:rPr>
                <w:color w:val="000000"/>
                <w:sz w:val="20"/>
                <w:szCs w:val="20"/>
              </w:rPr>
            </w:pPr>
            <w:r w:rsidRPr="00F0383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8B" w:rsidRPr="00997385" w:rsidRDefault="00333B75" w:rsidP="000E37CF">
            <w:pPr>
              <w:jc w:val="right"/>
              <w:rPr>
                <w:bCs/>
                <w:sz w:val="20"/>
                <w:szCs w:val="20"/>
              </w:rPr>
            </w:pPr>
            <w:r w:rsidRPr="00997385">
              <w:rPr>
                <w:bCs/>
                <w:sz w:val="20"/>
                <w:szCs w:val="20"/>
              </w:rPr>
              <w:t>85 781,</w:t>
            </w:r>
            <w:r w:rsidR="00997385" w:rsidRPr="0099738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8B" w:rsidRPr="00997385" w:rsidRDefault="00997385" w:rsidP="000E37CF">
            <w:pPr>
              <w:jc w:val="right"/>
              <w:rPr>
                <w:bCs/>
                <w:sz w:val="20"/>
                <w:szCs w:val="20"/>
              </w:rPr>
            </w:pPr>
            <w:r w:rsidRPr="00997385">
              <w:rPr>
                <w:bCs/>
                <w:sz w:val="20"/>
                <w:szCs w:val="20"/>
              </w:rPr>
              <w:t>43 482</w:t>
            </w:r>
            <w:r w:rsidR="00333B75" w:rsidRPr="00997385">
              <w:rPr>
                <w:bCs/>
                <w:sz w:val="20"/>
                <w:szCs w:val="20"/>
              </w:rPr>
              <w:t>,</w:t>
            </w:r>
            <w:r w:rsidRPr="0099738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5D7" w:rsidRPr="005C07A8" w:rsidRDefault="004035D7" w:rsidP="000E37CF">
            <w:pPr>
              <w:jc w:val="right"/>
              <w:rPr>
                <w:sz w:val="20"/>
                <w:szCs w:val="20"/>
              </w:rPr>
            </w:pPr>
          </w:p>
          <w:p w:rsidR="004035D7" w:rsidRPr="005C07A8" w:rsidRDefault="004035D7" w:rsidP="000E37CF">
            <w:pPr>
              <w:jc w:val="right"/>
              <w:rPr>
                <w:sz w:val="20"/>
                <w:szCs w:val="20"/>
              </w:rPr>
            </w:pPr>
          </w:p>
          <w:p w:rsidR="004035D7" w:rsidRPr="005C07A8" w:rsidRDefault="004035D7" w:rsidP="000E37CF">
            <w:pPr>
              <w:jc w:val="right"/>
              <w:rPr>
                <w:sz w:val="20"/>
                <w:szCs w:val="20"/>
              </w:rPr>
            </w:pPr>
          </w:p>
          <w:p w:rsidR="004035D7" w:rsidRPr="005C07A8" w:rsidRDefault="004035D7" w:rsidP="000E37CF">
            <w:pPr>
              <w:jc w:val="right"/>
              <w:rPr>
                <w:sz w:val="20"/>
                <w:szCs w:val="20"/>
              </w:rPr>
            </w:pPr>
          </w:p>
          <w:p w:rsidR="00D42C8B" w:rsidRPr="005C07A8" w:rsidRDefault="005C07A8" w:rsidP="000E37CF">
            <w:pPr>
              <w:jc w:val="right"/>
              <w:rPr>
                <w:sz w:val="20"/>
                <w:szCs w:val="20"/>
              </w:rPr>
            </w:pPr>
            <w:r w:rsidRPr="005C07A8">
              <w:rPr>
                <w:sz w:val="20"/>
                <w:szCs w:val="20"/>
              </w:rPr>
              <w:t>50</w:t>
            </w:r>
            <w:r w:rsidR="004035D7" w:rsidRPr="005C07A8">
              <w:rPr>
                <w:sz w:val="20"/>
                <w:szCs w:val="20"/>
              </w:rPr>
              <w:t>,</w:t>
            </w:r>
            <w:r w:rsidRPr="005C07A8">
              <w:rPr>
                <w:sz w:val="20"/>
                <w:szCs w:val="20"/>
              </w:rPr>
              <w:t>7</w:t>
            </w:r>
          </w:p>
        </w:tc>
      </w:tr>
      <w:tr w:rsidR="00D42C8B" w:rsidRPr="00F03835" w:rsidTr="00853256">
        <w:trPr>
          <w:trHeight w:val="39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C8B" w:rsidRPr="00F03835" w:rsidRDefault="00D42C8B" w:rsidP="00F038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C8B" w:rsidRDefault="00D42C8B" w:rsidP="007171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8B" w:rsidRPr="00997385" w:rsidRDefault="00333B75" w:rsidP="000E37CF">
            <w:pPr>
              <w:jc w:val="right"/>
              <w:rPr>
                <w:bCs/>
                <w:sz w:val="20"/>
                <w:szCs w:val="20"/>
              </w:rPr>
            </w:pPr>
            <w:r w:rsidRPr="00997385">
              <w:rPr>
                <w:bCs/>
                <w:sz w:val="20"/>
                <w:szCs w:val="20"/>
              </w:rPr>
              <w:t>2,2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8B" w:rsidRPr="00997385" w:rsidRDefault="00D42C8B" w:rsidP="000E37CF">
            <w:pPr>
              <w:jc w:val="right"/>
              <w:rPr>
                <w:bCs/>
                <w:sz w:val="20"/>
                <w:szCs w:val="20"/>
              </w:rPr>
            </w:pPr>
            <w:r w:rsidRPr="0099738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385" w:rsidRPr="005C07A8" w:rsidRDefault="00997385" w:rsidP="000E37CF">
            <w:pPr>
              <w:jc w:val="right"/>
              <w:rPr>
                <w:sz w:val="20"/>
                <w:szCs w:val="20"/>
              </w:rPr>
            </w:pPr>
          </w:p>
          <w:p w:rsidR="00D42C8B" w:rsidRPr="005C07A8" w:rsidRDefault="004035D7" w:rsidP="000E37CF">
            <w:pPr>
              <w:jc w:val="right"/>
              <w:rPr>
                <w:sz w:val="20"/>
                <w:szCs w:val="20"/>
              </w:rPr>
            </w:pPr>
            <w:r w:rsidRPr="005C07A8">
              <w:rPr>
                <w:sz w:val="20"/>
                <w:szCs w:val="20"/>
              </w:rPr>
              <w:t>0,0</w:t>
            </w:r>
          </w:p>
        </w:tc>
      </w:tr>
      <w:tr w:rsidR="00D42C8B" w:rsidRPr="00F03835" w:rsidTr="00853256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C8B" w:rsidRPr="00F03835" w:rsidRDefault="00D42C8B" w:rsidP="00F03835">
            <w:pPr>
              <w:rPr>
                <w:color w:val="000000"/>
                <w:sz w:val="20"/>
                <w:szCs w:val="20"/>
              </w:rPr>
            </w:pPr>
            <w:r w:rsidRPr="00F0383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C8B" w:rsidRPr="00F03835" w:rsidRDefault="00D42C8B" w:rsidP="00F03835">
            <w:pPr>
              <w:jc w:val="left"/>
              <w:rPr>
                <w:color w:val="000000"/>
                <w:sz w:val="20"/>
                <w:szCs w:val="20"/>
              </w:rPr>
            </w:pPr>
            <w:r w:rsidRPr="00F03835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8B" w:rsidRPr="00997385" w:rsidRDefault="00333B75" w:rsidP="000E37CF">
            <w:pPr>
              <w:jc w:val="right"/>
              <w:rPr>
                <w:bCs/>
                <w:sz w:val="20"/>
                <w:szCs w:val="20"/>
              </w:rPr>
            </w:pPr>
            <w:r w:rsidRPr="00997385">
              <w:rPr>
                <w:bCs/>
                <w:sz w:val="20"/>
                <w:szCs w:val="20"/>
              </w:rPr>
              <w:t>48 353,5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8B" w:rsidRPr="00997385" w:rsidRDefault="00997385" w:rsidP="000E37CF">
            <w:pPr>
              <w:jc w:val="right"/>
              <w:rPr>
                <w:bCs/>
                <w:sz w:val="20"/>
                <w:szCs w:val="20"/>
              </w:rPr>
            </w:pPr>
            <w:r w:rsidRPr="00997385">
              <w:rPr>
                <w:bCs/>
                <w:sz w:val="20"/>
                <w:szCs w:val="20"/>
              </w:rPr>
              <w:t>23 706</w:t>
            </w:r>
            <w:r w:rsidR="00333B75" w:rsidRPr="00997385">
              <w:rPr>
                <w:bCs/>
                <w:sz w:val="20"/>
                <w:szCs w:val="20"/>
              </w:rPr>
              <w:t>,</w:t>
            </w:r>
            <w:r w:rsidRPr="0099738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5D7" w:rsidRPr="005C07A8" w:rsidRDefault="004035D7" w:rsidP="000E37CF">
            <w:pPr>
              <w:jc w:val="right"/>
              <w:rPr>
                <w:sz w:val="20"/>
                <w:szCs w:val="20"/>
              </w:rPr>
            </w:pPr>
          </w:p>
          <w:p w:rsidR="004035D7" w:rsidRPr="005C07A8" w:rsidRDefault="004035D7" w:rsidP="000E37CF">
            <w:pPr>
              <w:jc w:val="right"/>
              <w:rPr>
                <w:sz w:val="20"/>
                <w:szCs w:val="20"/>
              </w:rPr>
            </w:pPr>
          </w:p>
          <w:p w:rsidR="004035D7" w:rsidRPr="005C07A8" w:rsidRDefault="004035D7" w:rsidP="000E37CF">
            <w:pPr>
              <w:jc w:val="right"/>
              <w:rPr>
                <w:sz w:val="20"/>
                <w:szCs w:val="20"/>
              </w:rPr>
            </w:pPr>
          </w:p>
          <w:p w:rsidR="00D42C8B" w:rsidRPr="005C07A8" w:rsidRDefault="005C07A8" w:rsidP="000E37CF">
            <w:pPr>
              <w:jc w:val="right"/>
              <w:rPr>
                <w:sz w:val="20"/>
                <w:szCs w:val="20"/>
              </w:rPr>
            </w:pPr>
            <w:r w:rsidRPr="005C07A8">
              <w:rPr>
                <w:sz w:val="20"/>
                <w:szCs w:val="20"/>
              </w:rPr>
              <w:t>49</w:t>
            </w:r>
            <w:r w:rsidR="004035D7" w:rsidRPr="005C07A8">
              <w:rPr>
                <w:sz w:val="20"/>
                <w:szCs w:val="20"/>
              </w:rPr>
              <w:t>,0</w:t>
            </w:r>
          </w:p>
        </w:tc>
      </w:tr>
      <w:tr w:rsidR="00D42C8B" w:rsidRPr="00F03835" w:rsidTr="0085325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C8B" w:rsidRPr="00F03835" w:rsidRDefault="00D42C8B" w:rsidP="00F03835">
            <w:pPr>
              <w:rPr>
                <w:color w:val="000000"/>
                <w:sz w:val="20"/>
                <w:szCs w:val="20"/>
              </w:rPr>
            </w:pPr>
            <w:r w:rsidRPr="00F03835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8B" w:rsidRPr="00F03835" w:rsidRDefault="00D42C8B" w:rsidP="00F03835">
            <w:pPr>
              <w:jc w:val="left"/>
              <w:rPr>
                <w:color w:val="000000"/>
                <w:sz w:val="20"/>
                <w:szCs w:val="20"/>
              </w:rPr>
            </w:pPr>
            <w:r w:rsidRPr="00F0383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8B" w:rsidRPr="00997385" w:rsidRDefault="00997385" w:rsidP="000E37CF">
            <w:pPr>
              <w:jc w:val="right"/>
              <w:rPr>
                <w:bCs/>
                <w:sz w:val="20"/>
                <w:szCs w:val="20"/>
              </w:rPr>
            </w:pPr>
            <w:r w:rsidRPr="00997385">
              <w:rPr>
                <w:bCs/>
                <w:sz w:val="20"/>
                <w:szCs w:val="20"/>
              </w:rPr>
              <w:t>2 717</w:t>
            </w:r>
            <w:r w:rsidR="00333B75" w:rsidRPr="00997385">
              <w:rPr>
                <w:bCs/>
                <w:sz w:val="20"/>
                <w:szCs w:val="20"/>
              </w:rPr>
              <w:t>,</w:t>
            </w:r>
            <w:r w:rsidRPr="0099738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8B" w:rsidRPr="00997385" w:rsidRDefault="00D42C8B" w:rsidP="000E37CF">
            <w:pPr>
              <w:jc w:val="right"/>
              <w:rPr>
                <w:bCs/>
                <w:sz w:val="20"/>
                <w:szCs w:val="20"/>
              </w:rPr>
            </w:pPr>
            <w:r w:rsidRPr="0099738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5D7" w:rsidRPr="005C07A8" w:rsidRDefault="004035D7" w:rsidP="000E37C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E37CF" w:rsidRPr="005C07A8" w:rsidRDefault="004035D7" w:rsidP="000E37CF">
            <w:pPr>
              <w:jc w:val="right"/>
              <w:rPr>
                <w:color w:val="000000"/>
                <w:sz w:val="20"/>
                <w:szCs w:val="20"/>
              </w:rPr>
            </w:pPr>
            <w:r w:rsidRPr="005C07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42C8B" w:rsidRPr="00F03835" w:rsidTr="0085325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C8B" w:rsidRPr="00F03835" w:rsidRDefault="00D42C8B" w:rsidP="00F03835">
            <w:pPr>
              <w:rPr>
                <w:color w:val="000000"/>
                <w:sz w:val="20"/>
                <w:szCs w:val="20"/>
              </w:rPr>
            </w:pPr>
            <w:r w:rsidRPr="00F0383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8B" w:rsidRPr="00F03835" w:rsidRDefault="00D42C8B" w:rsidP="00F03835">
            <w:pPr>
              <w:jc w:val="left"/>
              <w:rPr>
                <w:color w:val="000000"/>
                <w:sz w:val="20"/>
                <w:szCs w:val="20"/>
              </w:rPr>
            </w:pPr>
            <w:r w:rsidRPr="00F0383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8B" w:rsidRPr="00997385" w:rsidRDefault="00997385" w:rsidP="000E37CF">
            <w:pPr>
              <w:jc w:val="right"/>
              <w:rPr>
                <w:bCs/>
                <w:sz w:val="20"/>
                <w:szCs w:val="20"/>
              </w:rPr>
            </w:pPr>
            <w:r w:rsidRPr="00997385">
              <w:rPr>
                <w:bCs/>
                <w:sz w:val="20"/>
                <w:szCs w:val="20"/>
              </w:rPr>
              <w:t>172 296</w:t>
            </w:r>
            <w:r w:rsidR="00333B75" w:rsidRPr="00997385">
              <w:rPr>
                <w:bCs/>
                <w:sz w:val="20"/>
                <w:szCs w:val="20"/>
              </w:rPr>
              <w:t>,</w:t>
            </w:r>
            <w:r w:rsidRPr="0099738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8B" w:rsidRPr="00997385" w:rsidRDefault="00997385" w:rsidP="000E37CF">
            <w:pPr>
              <w:jc w:val="right"/>
              <w:rPr>
                <w:bCs/>
                <w:sz w:val="20"/>
                <w:szCs w:val="20"/>
              </w:rPr>
            </w:pPr>
            <w:r w:rsidRPr="00997385">
              <w:rPr>
                <w:bCs/>
                <w:sz w:val="20"/>
                <w:szCs w:val="20"/>
              </w:rPr>
              <w:t>59 645</w:t>
            </w:r>
            <w:r w:rsidR="00333B75" w:rsidRPr="00997385">
              <w:rPr>
                <w:bCs/>
                <w:sz w:val="20"/>
                <w:szCs w:val="20"/>
              </w:rPr>
              <w:t>,</w:t>
            </w:r>
            <w:r w:rsidRPr="0099738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5D7" w:rsidRPr="005C07A8" w:rsidRDefault="004035D7" w:rsidP="000E37CF">
            <w:pPr>
              <w:jc w:val="right"/>
              <w:rPr>
                <w:sz w:val="20"/>
                <w:szCs w:val="20"/>
              </w:rPr>
            </w:pPr>
          </w:p>
          <w:p w:rsidR="00D42C8B" w:rsidRPr="005C07A8" w:rsidRDefault="005C07A8" w:rsidP="000E37CF">
            <w:pPr>
              <w:jc w:val="right"/>
              <w:rPr>
                <w:sz w:val="20"/>
                <w:szCs w:val="20"/>
              </w:rPr>
            </w:pPr>
            <w:r w:rsidRPr="005C07A8">
              <w:rPr>
                <w:sz w:val="20"/>
                <w:szCs w:val="20"/>
              </w:rPr>
              <w:t>34</w:t>
            </w:r>
            <w:r w:rsidR="004035D7" w:rsidRPr="005C07A8">
              <w:rPr>
                <w:sz w:val="20"/>
                <w:szCs w:val="20"/>
              </w:rPr>
              <w:t>,</w:t>
            </w:r>
            <w:r w:rsidRPr="005C07A8">
              <w:rPr>
                <w:sz w:val="20"/>
                <w:szCs w:val="20"/>
              </w:rPr>
              <w:t>6</w:t>
            </w:r>
          </w:p>
        </w:tc>
      </w:tr>
      <w:tr w:rsidR="00D42C8B" w:rsidRPr="00F03835" w:rsidTr="00853256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D42C8B" w:rsidRPr="00F03835" w:rsidRDefault="00D42C8B" w:rsidP="00F03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383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D42C8B" w:rsidRPr="00F03835" w:rsidRDefault="00D42C8B" w:rsidP="00F0383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F03835">
              <w:rPr>
                <w:b/>
                <w:bCs/>
                <w:color w:val="000000"/>
                <w:sz w:val="20"/>
                <w:szCs w:val="20"/>
              </w:rPr>
              <w:t>Национальная   безопасность   и   правоохранительная   деятельность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42C8B" w:rsidRPr="00997385" w:rsidRDefault="00333B75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997385">
              <w:rPr>
                <w:b/>
                <w:bCs/>
                <w:sz w:val="20"/>
                <w:szCs w:val="20"/>
              </w:rPr>
              <w:t>15 924,1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42C8B" w:rsidRPr="00997385" w:rsidRDefault="00997385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997385">
              <w:rPr>
                <w:b/>
                <w:bCs/>
                <w:sz w:val="20"/>
                <w:szCs w:val="20"/>
              </w:rPr>
              <w:t>4 840</w:t>
            </w:r>
            <w:r w:rsidR="00333B75" w:rsidRPr="00997385">
              <w:rPr>
                <w:b/>
                <w:bCs/>
                <w:sz w:val="20"/>
                <w:szCs w:val="20"/>
              </w:rPr>
              <w:t>,</w:t>
            </w:r>
            <w:r w:rsidRPr="0099738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572C2" w:rsidRPr="005C07A8" w:rsidRDefault="004572C2" w:rsidP="000E37CF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D42C8B" w:rsidRPr="005C07A8" w:rsidRDefault="005C07A8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5C07A8">
              <w:rPr>
                <w:b/>
                <w:bCs/>
                <w:sz w:val="20"/>
                <w:szCs w:val="20"/>
              </w:rPr>
              <w:t>30</w:t>
            </w:r>
            <w:r w:rsidR="004035D7" w:rsidRPr="005C07A8">
              <w:rPr>
                <w:b/>
                <w:bCs/>
                <w:sz w:val="20"/>
                <w:szCs w:val="20"/>
              </w:rPr>
              <w:t>,</w:t>
            </w:r>
            <w:r w:rsidRPr="005C07A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42C8B" w:rsidRPr="00F03835" w:rsidTr="0085325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42C8B" w:rsidRPr="00F03835" w:rsidRDefault="00D42C8B" w:rsidP="00F03835">
            <w:pPr>
              <w:rPr>
                <w:color w:val="000000"/>
                <w:sz w:val="20"/>
                <w:szCs w:val="20"/>
              </w:rPr>
            </w:pPr>
            <w:r w:rsidRPr="00F03835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42C8B" w:rsidRPr="00F03835" w:rsidRDefault="00D42C8B" w:rsidP="00F03835">
            <w:pPr>
              <w:jc w:val="left"/>
              <w:rPr>
                <w:color w:val="000000"/>
                <w:sz w:val="20"/>
                <w:szCs w:val="20"/>
              </w:rPr>
            </w:pPr>
            <w:r w:rsidRPr="00F03835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8B" w:rsidRPr="00997385" w:rsidRDefault="00333B75" w:rsidP="000E37CF">
            <w:pPr>
              <w:jc w:val="right"/>
              <w:rPr>
                <w:bCs/>
                <w:sz w:val="20"/>
                <w:szCs w:val="20"/>
              </w:rPr>
            </w:pPr>
            <w:r w:rsidRPr="00997385">
              <w:rPr>
                <w:bCs/>
                <w:sz w:val="20"/>
                <w:szCs w:val="20"/>
              </w:rPr>
              <w:t>2 278,4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8B" w:rsidRPr="00997385" w:rsidRDefault="00997385" w:rsidP="000E37CF">
            <w:pPr>
              <w:jc w:val="right"/>
              <w:rPr>
                <w:bCs/>
                <w:sz w:val="20"/>
                <w:szCs w:val="20"/>
              </w:rPr>
            </w:pPr>
            <w:r w:rsidRPr="00997385">
              <w:rPr>
                <w:bCs/>
                <w:sz w:val="20"/>
                <w:szCs w:val="20"/>
              </w:rPr>
              <w:t>906</w:t>
            </w:r>
            <w:r w:rsidR="00333B75" w:rsidRPr="00997385">
              <w:rPr>
                <w:bCs/>
                <w:sz w:val="20"/>
                <w:szCs w:val="20"/>
              </w:rPr>
              <w:t>,</w:t>
            </w:r>
            <w:r w:rsidRPr="00997385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5D7" w:rsidRPr="005C07A8" w:rsidRDefault="004035D7" w:rsidP="000E37CF">
            <w:pPr>
              <w:jc w:val="right"/>
              <w:rPr>
                <w:sz w:val="20"/>
                <w:szCs w:val="20"/>
              </w:rPr>
            </w:pPr>
          </w:p>
          <w:p w:rsidR="00D42C8B" w:rsidRPr="005C07A8" w:rsidRDefault="005C07A8" w:rsidP="000E37CF">
            <w:pPr>
              <w:jc w:val="right"/>
              <w:rPr>
                <w:sz w:val="20"/>
                <w:szCs w:val="20"/>
              </w:rPr>
            </w:pPr>
            <w:r w:rsidRPr="005C07A8">
              <w:rPr>
                <w:sz w:val="20"/>
                <w:szCs w:val="20"/>
              </w:rPr>
              <w:t>39</w:t>
            </w:r>
            <w:r w:rsidR="004035D7" w:rsidRPr="005C07A8">
              <w:rPr>
                <w:sz w:val="20"/>
                <w:szCs w:val="20"/>
              </w:rPr>
              <w:t>,8</w:t>
            </w:r>
          </w:p>
        </w:tc>
      </w:tr>
      <w:tr w:rsidR="000E3C3E" w:rsidRPr="00F03835" w:rsidTr="0085325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E3C3E" w:rsidRPr="00F03835" w:rsidRDefault="000E3C3E" w:rsidP="00F03835">
            <w:pPr>
              <w:rPr>
                <w:color w:val="000000"/>
                <w:sz w:val="20"/>
                <w:szCs w:val="20"/>
              </w:rPr>
            </w:pPr>
            <w:r w:rsidRPr="00F0383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E3C3E" w:rsidRPr="00F03835" w:rsidRDefault="000E3C3E" w:rsidP="00F03835">
            <w:pPr>
              <w:jc w:val="left"/>
              <w:rPr>
                <w:color w:val="000000"/>
                <w:sz w:val="20"/>
                <w:szCs w:val="20"/>
              </w:rPr>
            </w:pPr>
            <w:r w:rsidRPr="00F03835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3E" w:rsidRPr="00997385" w:rsidRDefault="00333B75" w:rsidP="000E37CF">
            <w:pPr>
              <w:jc w:val="right"/>
              <w:rPr>
                <w:bCs/>
                <w:sz w:val="20"/>
                <w:szCs w:val="20"/>
              </w:rPr>
            </w:pPr>
            <w:r w:rsidRPr="00997385">
              <w:rPr>
                <w:bCs/>
                <w:sz w:val="20"/>
                <w:szCs w:val="20"/>
              </w:rPr>
              <w:t>13 535,7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3E" w:rsidRPr="00997385" w:rsidRDefault="00997385" w:rsidP="000E37CF">
            <w:pPr>
              <w:jc w:val="right"/>
              <w:rPr>
                <w:bCs/>
                <w:sz w:val="20"/>
                <w:szCs w:val="20"/>
              </w:rPr>
            </w:pPr>
            <w:r w:rsidRPr="00997385">
              <w:rPr>
                <w:bCs/>
                <w:sz w:val="20"/>
                <w:szCs w:val="20"/>
              </w:rPr>
              <w:t>3 933</w:t>
            </w:r>
            <w:r w:rsidR="00333B75" w:rsidRPr="00997385">
              <w:rPr>
                <w:bCs/>
                <w:sz w:val="20"/>
                <w:szCs w:val="20"/>
              </w:rPr>
              <w:t>,</w:t>
            </w:r>
            <w:r w:rsidRPr="0099738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5D7" w:rsidRPr="005C07A8" w:rsidRDefault="004035D7" w:rsidP="000E37CF">
            <w:pPr>
              <w:jc w:val="right"/>
              <w:rPr>
                <w:sz w:val="20"/>
                <w:szCs w:val="20"/>
              </w:rPr>
            </w:pPr>
          </w:p>
          <w:p w:rsidR="000E3C3E" w:rsidRPr="005C07A8" w:rsidRDefault="005C07A8" w:rsidP="000E37CF">
            <w:pPr>
              <w:jc w:val="right"/>
              <w:rPr>
                <w:sz w:val="20"/>
                <w:szCs w:val="20"/>
              </w:rPr>
            </w:pPr>
            <w:r w:rsidRPr="005C07A8">
              <w:rPr>
                <w:sz w:val="20"/>
                <w:szCs w:val="20"/>
              </w:rPr>
              <w:t>29</w:t>
            </w:r>
            <w:r w:rsidR="004035D7" w:rsidRPr="005C07A8">
              <w:rPr>
                <w:sz w:val="20"/>
                <w:szCs w:val="20"/>
              </w:rPr>
              <w:t>,</w:t>
            </w:r>
            <w:r w:rsidRPr="005C07A8">
              <w:rPr>
                <w:sz w:val="20"/>
                <w:szCs w:val="20"/>
              </w:rPr>
              <w:t>0</w:t>
            </w:r>
          </w:p>
        </w:tc>
      </w:tr>
      <w:tr w:rsidR="000E3C3E" w:rsidRPr="00F03835" w:rsidTr="00853256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E3C3E" w:rsidRPr="00F03835" w:rsidRDefault="000E3C3E" w:rsidP="00F03835">
            <w:pPr>
              <w:rPr>
                <w:color w:val="000000"/>
                <w:sz w:val="20"/>
                <w:szCs w:val="20"/>
              </w:rPr>
            </w:pPr>
            <w:r w:rsidRPr="00F03835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E3C3E" w:rsidRPr="00F03835" w:rsidRDefault="000E3C3E" w:rsidP="00F03835">
            <w:pPr>
              <w:jc w:val="left"/>
              <w:rPr>
                <w:color w:val="000000"/>
                <w:sz w:val="20"/>
                <w:szCs w:val="20"/>
              </w:rPr>
            </w:pPr>
            <w:r w:rsidRPr="00F03835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3E" w:rsidRPr="00997385" w:rsidRDefault="00333B75" w:rsidP="000E37CF">
            <w:pPr>
              <w:jc w:val="right"/>
              <w:rPr>
                <w:bCs/>
                <w:sz w:val="20"/>
                <w:szCs w:val="20"/>
              </w:rPr>
            </w:pPr>
            <w:r w:rsidRPr="00997385">
              <w:rPr>
                <w:bCs/>
                <w:sz w:val="20"/>
                <w:szCs w:val="20"/>
              </w:rPr>
              <w:t>110,0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3E" w:rsidRPr="00997385" w:rsidRDefault="00333B75" w:rsidP="000E37CF">
            <w:pPr>
              <w:jc w:val="right"/>
              <w:rPr>
                <w:bCs/>
                <w:sz w:val="20"/>
                <w:szCs w:val="20"/>
              </w:rPr>
            </w:pPr>
            <w:r w:rsidRPr="0099738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5D7" w:rsidRPr="00997385" w:rsidRDefault="004035D7" w:rsidP="000E37CF">
            <w:pPr>
              <w:jc w:val="right"/>
              <w:rPr>
                <w:sz w:val="20"/>
                <w:szCs w:val="20"/>
              </w:rPr>
            </w:pPr>
          </w:p>
          <w:p w:rsidR="004035D7" w:rsidRPr="00997385" w:rsidRDefault="004035D7" w:rsidP="000E37CF">
            <w:pPr>
              <w:jc w:val="right"/>
              <w:rPr>
                <w:sz w:val="20"/>
                <w:szCs w:val="20"/>
              </w:rPr>
            </w:pPr>
          </w:p>
          <w:p w:rsidR="000E3C3E" w:rsidRPr="00997385" w:rsidRDefault="004035D7" w:rsidP="000E37CF">
            <w:pPr>
              <w:jc w:val="right"/>
              <w:rPr>
                <w:sz w:val="20"/>
                <w:szCs w:val="20"/>
              </w:rPr>
            </w:pPr>
            <w:r w:rsidRPr="00997385">
              <w:rPr>
                <w:sz w:val="20"/>
                <w:szCs w:val="20"/>
              </w:rPr>
              <w:t>0,0</w:t>
            </w:r>
          </w:p>
        </w:tc>
      </w:tr>
      <w:tr w:rsidR="000E3C3E" w:rsidRPr="00F03835" w:rsidTr="0085325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0E3C3E" w:rsidRPr="00F03835" w:rsidRDefault="000E3C3E" w:rsidP="00F03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383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0E3C3E" w:rsidRPr="00F03835" w:rsidRDefault="000E3C3E" w:rsidP="00F0383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F03835">
              <w:rPr>
                <w:b/>
                <w:bCs/>
                <w:color w:val="000000"/>
                <w:sz w:val="20"/>
                <w:szCs w:val="20"/>
              </w:rPr>
              <w:t>Национальная   экономика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3C3E" w:rsidRPr="00997385" w:rsidRDefault="00333B75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997385">
              <w:rPr>
                <w:b/>
                <w:bCs/>
                <w:sz w:val="20"/>
                <w:szCs w:val="20"/>
              </w:rPr>
              <w:t>141 571,6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3C3E" w:rsidRPr="00997385" w:rsidRDefault="00997385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997385">
              <w:rPr>
                <w:b/>
                <w:bCs/>
                <w:sz w:val="20"/>
                <w:szCs w:val="20"/>
              </w:rPr>
              <w:t>55 308</w:t>
            </w:r>
            <w:r w:rsidR="00333B75" w:rsidRPr="00997385">
              <w:rPr>
                <w:b/>
                <w:bCs/>
                <w:sz w:val="20"/>
                <w:szCs w:val="20"/>
              </w:rPr>
              <w:t>,</w:t>
            </w:r>
            <w:r w:rsidRPr="0099738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035D7" w:rsidRPr="005C07A8" w:rsidRDefault="004035D7" w:rsidP="000E37CF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E3C3E" w:rsidRPr="005C07A8" w:rsidRDefault="005C07A8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5C07A8">
              <w:rPr>
                <w:b/>
                <w:bCs/>
                <w:sz w:val="20"/>
                <w:szCs w:val="20"/>
              </w:rPr>
              <w:t>39</w:t>
            </w:r>
            <w:r w:rsidR="004035D7" w:rsidRPr="005C07A8">
              <w:rPr>
                <w:b/>
                <w:bCs/>
                <w:sz w:val="20"/>
                <w:szCs w:val="20"/>
              </w:rPr>
              <w:t>,</w:t>
            </w:r>
            <w:r w:rsidRPr="005C07A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0E3C3E" w:rsidRPr="00F03835" w:rsidTr="0085325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3E" w:rsidRPr="00F03835" w:rsidRDefault="000E3C3E" w:rsidP="00F03835">
            <w:pPr>
              <w:rPr>
                <w:color w:val="000000"/>
                <w:sz w:val="20"/>
                <w:szCs w:val="20"/>
              </w:rPr>
            </w:pPr>
            <w:r w:rsidRPr="00F03835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3E" w:rsidRPr="00F03835" w:rsidRDefault="000E3C3E" w:rsidP="00F03835">
            <w:pPr>
              <w:jc w:val="left"/>
              <w:rPr>
                <w:color w:val="000000"/>
                <w:sz w:val="20"/>
                <w:szCs w:val="20"/>
              </w:rPr>
            </w:pPr>
            <w:r w:rsidRPr="00F03835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997385" w:rsidRDefault="00333B75" w:rsidP="000E37CF">
            <w:pPr>
              <w:jc w:val="right"/>
              <w:rPr>
                <w:bCs/>
                <w:sz w:val="20"/>
                <w:szCs w:val="20"/>
              </w:rPr>
            </w:pPr>
            <w:r w:rsidRPr="00997385">
              <w:rPr>
                <w:bCs/>
                <w:sz w:val="20"/>
                <w:szCs w:val="20"/>
              </w:rPr>
              <w:t>31 047,7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997385" w:rsidRDefault="00997385" w:rsidP="000E37CF">
            <w:pPr>
              <w:jc w:val="right"/>
              <w:rPr>
                <w:bCs/>
                <w:sz w:val="20"/>
                <w:szCs w:val="20"/>
              </w:rPr>
            </w:pPr>
            <w:r w:rsidRPr="00997385">
              <w:rPr>
                <w:bCs/>
                <w:sz w:val="20"/>
                <w:szCs w:val="20"/>
              </w:rPr>
              <w:t>8 370</w:t>
            </w:r>
            <w:r w:rsidR="00333B75" w:rsidRPr="00997385">
              <w:rPr>
                <w:bCs/>
                <w:sz w:val="20"/>
                <w:szCs w:val="20"/>
              </w:rPr>
              <w:t>,</w:t>
            </w:r>
            <w:r w:rsidRPr="0099738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3E" w:rsidRPr="005C07A8" w:rsidRDefault="000E3C3E" w:rsidP="000E37CF">
            <w:pPr>
              <w:jc w:val="right"/>
              <w:rPr>
                <w:sz w:val="20"/>
                <w:szCs w:val="20"/>
              </w:rPr>
            </w:pPr>
          </w:p>
          <w:p w:rsidR="004035D7" w:rsidRPr="005C07A8" w:rsidRDefault="005C07A8" w:rsidP="000E37CF">
            <w:pPr>
              <w:jc w:val="right"/>
              <w:rPr>
                <w:sz w:val="20"/>
                <w:szCs w:val="20"/>
              </w:rPr>
            </w:pPr>
            <w:r w:rsidRPr="005C07A8">
              <w:rPr>
                <w:sz w:val="20"/>
                <w:szCs w:val="20"/>
              </w:rPr>
              <w:t>27,0</w:t>
            </w:r>
          </w:p>
        </w:tc>
      </w:tr>
      <w:tr w:rsidR="000E3C3E" w:rsidRPr="00F03835" w:rsidTr="0085325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3C3E" w:rsidRPr="00F03835" w:rsidRDefault="000E3C3E" w:rsidP="00F03835">
            <w:pPr>
              <w:rPr>
                <w:color w:val="000000"/>
                <w:sz w:val="20"/>
                <w:szCs w:val="20"/>
              </w:rPr>
            </w:pPr>
            <w:r w:rsidRPr="00F0383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3E" w:rsidRPr="00F03835" w:rsidRDefault="000E3C3E" w:rsidP="00F03835">
            <w:pPr>
              <w:jc w:val="left"/>
              <w:rPr>
                <w:color w:val="000000"/>
                <w:sz w:val="20"/>
                <w:szCs w:val="20"/>
              </w:rPr>
            </w:pPr>
            <w:r w:rsidRPr="00F0383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997385" w:rsidRDefault="00333B75" w:rsidP="000E37CF">
            <w:pPr>
              <w:jc w:val="right"/>
              <w:rPr>
                <w:bCs/>
                <w:sz w:val="20"/>
                <w:szCs w:val="20"/>
              </w:rPr>
            </w:pPr>
            <w:r w:rsidRPr="00997385">
              <w:rPr>
                <w:bCs/>
                <w:sz w:val="20"/>
                <w:szCs w:val="20"/>
              </w:rPr>
              <w:t>45 718,1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997385" w:rsidRDefault="00997385" w:rsidP="000E37CF">
            <w:pPr>
              <w:jc w:val="right"/>
              <w:rPr>
                <w:bCs/>
                <w:sz w:val="20"/>
                <w:szCs w:val="20"/>
              </w:rPr>
            </w:pPr>
            <w:r w:rsidRPr="00997385">
              <w:rPr>
                <w:bCs/>
                <w:sz w:val="20"/>
                <w:szCs w:val="20"/>
              </w:rPr>
              <w:t>27 674</w:t>
            </w:r>
            <w:r w:rsidR="00333B75" w:rsidRPr="00997385">
              <w:rPr>
                <w:bCs/>
                <w:sz w:val="20"/>
                <w:szCs w:val="20"/>
              </w:rPr>
              <w:t>,</w:t>
            </w:r>
            <w:r w:rsidRPr="0099738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3E" w:rsidRPr="005C07A8" w:rsidRDefault="000E3C3E" w:rsidP="000E37CF">
            <w:pPr>
              <w:jc w:val="right"/>
              <w:rPr>
                <w:sz w:val="20"/>
                <w:szCs w:val="20"/>
              </w:rPr>
            </w:pPr>
          </w:p>
          <w:p w:rsidR="004035D7" w:rsidRPr="005C07A8" w:rsidRDefault="005C07A8" w:rsidP="000E37CF">
            <w:pPr>
              <w:jc w:val="right"/>
              <w:rPr>
                <w:sz w:val="20"/>
                <w:szCs w:val="20"/>
              </w:rPr>
            </w:pPr>
            <w:r w:rsidRPr="005C07A8">
              <w:rPr>
                <w:sz w:val="20"/>
                <w:szCs w:val="20"/>
              </w:rPr>
              <w:t>60,5</w:t>
            </w:r>
          </w:p>
        </w:tc>
      </w:tr>
      <w:tr w:rsidR="000E3C3E" w:rsidRPr="00F03835" w:rsidTr="00853256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3E" w:rsidRPr="00F03835" w:rsidRDefault="000E3C3E" w:rsidP="00F03835">
            <w:pPr>
              <w:rPr>
                <w:color w:val="000000"/>
                <w:sz w:val="20"/>
                <w:szCs w:val="20"/>
              </w:rPr>
            </w:pPr>
            <w:r w:rsidRPr="00F0383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3E" w:rsidRPr="00F03835" w:rsidRDefault="000E3C3E" w:rsidP="00F03835">
            <w:pPr>
              <w:jc w:val="left"/>
              <w:rPr>
                <w:color w:val="000000"/>
                <w:sz w:val="20"/>
                <w:szCs w:val="20"/>
              </w:rPr>
            </w:pPr>
            <w:r w:rsidRPr="00F03835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853256" w:rsidRDefault="00997385" w:rsidP="000E37CF">
            <w:pPr>
              <w:jc w:val="right"/>
              <w:rPr>
                <w:bCs/>
                <w:sz w:val="20"/>
                <w:szCs w:val="20"/>
              </w:rPr>
            </w:pPr>
            <w:r w:rsidRPr="00853256">
              <w:rPr>
                <w:bCs/>
                <w:sz w:val="20"/>
                <w:szCs w:val="20"/>
              </w:rPr>
              <w:t>64 806</w:t>
            </w:r>
            <w:r w:rsidR="00333B75" w:rsidRPr="00853256">
              <w:rPr>
                <w:bCs/>
                <w:sz w:val="20"/>
                <w:szCs w:val="20"/>
              </w:rPr>
              <w:t>,</w:t>
            </w:r>
            <w:r w:rsidRPr="0085325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853256" w:rsidRDefault="00853256" w:rsidP="000E37CF">
            <w:pPr>
              <w:jc w:val="right"/>
              <w:rPr>
                <w:bCs/>
                <w:sz w:val="20"/>
                <w:szCs w:val="20"/>
              </w:rPr>
            </w:pPr>
            <w:r w:rsidRPr="00853256">
              <w:rPr>
                <w:bCs/>
                <w:sz w:val="20"/>
                <w:szCs w:val="20"/>
              </w:rPr>
              <w:t>19 263</w:t>
            </w:r>
            <w:r w:rsidR="00333B75" w:rsidRPr="00853256">
              <w:rPr>
                <w:bCs/>
                <w:sz w:val="20"/>
                <w:szCs w:val="20"/>
              </w:rPr>
              <w:t>,</w:t>
            </w:r>
            <w:r w:rsidRPr="0085325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5D7" w:rsidRPr="005C07A8" w:rsidRDefault="004035D7" w:rsidP="000E37CF">
            <w:pPr>
              <w:jc w:val="right"/>
              <w:rPr>
                <w:sz w:val="20"/>
                <w:szCs w:val="20"/>
              </w:rPr>
            </w:pPr>
          </w:p>
          <w:p w:rsidR="004035D7" w:rsidRPr="005C07A8" w:rsidRDefault="004035D7" w:rsidP="000E37CF">
            <w:pPr>
              <w:jc w:val="right"/>
              <w:rPr>
                <w:sz w:val="20"/>
                <w:szCs w:val="20"/>
              </w:rPr>
            </w:pPr>
          </w:p>
          <w:p w:rsidR="004572C2" w:rsidRPr="005C07A8" w:rsidRDefault="005C07A8" w:rsidP="000E37CF">
            <w:pPr>
              <w:jc w:val="right"/>
              <w:rPr>
                <w:sz w:val="20"/>
                <w:szCs w:val="20"/>
              </w:rPr>
            </w:pPr>
            <w:r w:rsidRPr="005C07A8">
              <w:rPr>
                <w:sz w:val="20"/>
                <w:szCs w:val="20"/>
              </w:rPr>
              <w:t>29</w:t>
            </w:r>
            <w:r w:rsidR="004035D7" w:rsidRPr="005C07A8">
              <w:rPr>
                <w:sz w:val="20"/>
                <w:szCs w:val="20"/>
              </w:rPr>
              <w:t>,</w:t>
            </w:r>
            <w:r w:rsidRPr="005C07A8">
              <w:rPr>
                <w:sz w:val="20"/>
                <w:szCs w:val="20"/>
              </w:rPr>
              <w:t>7</w:t>
            </w:r>
          </w:p>
        </w:tc>
      </w:tr>
      <w:tr w:rsidR="000E3C3E" w:rsidRPr="00F03835" w:rsidTr="0085325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0E3C3E" w:rsidRPr="00F03835" w:rsidRDefault="000E3C3E" w:rsidP="00F03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383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0E3C3E" w:rsidRPr="00F03835" w:rsidRDefault="000E3C3E" w:rsidP="00F0383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F03835">
              <w:rPr>
                <w:b/>
                <w:bCs/>
                <w:color w:val="000000"/>
                <w:sz w:val="20"/>
                <w:szCs w:val="20"/>
              </w:rPr>
              <w:t>Жилищно-коммунальное   хозяйство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3C3E" w:rsidRPr="00853256" w:rsidRDefault="00853256" w:rsidP="002312AC">
            <w:pPr>
              <w:jc w:val="right"/>
              <w:rPr>
                <w:b/>
                <w:bCs/>
                <w:sz w:val="20"/>
                <w:szCs w:val="20"/>
              </w:rPr>
            </w:pPr>
            <w:r w:rsidRPr="00853256">
              <w:rPr>
                <w:b/>
                <w:bCs/>
                <w:sz w:val="20"/>
                <w:szCs w:val="20"/>
              </w:rPr>
              <w:t>279 696</w:t>
            </w:r>
            <w:r w:rsidR="002312AC" w:rsidRPr="00853256"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3C3E" w:rsidRPr="00853256" w:rsidRDefault="00853256" w:rsidP="00A75232">
            <w:pPr>
              <w:jc w:val="right"/>
              <w:rPr>
                <w:b/>
                <w:bCs/>
                <w:sz w:val="20"/>
                <w:szCs w:val="20"/>
              </w:rPr>
            </w:pPr>
            <w:r w:rsidRPr="00853256">
              <w:rPr>
                <w:b/>
                <w:bCs/>
                <w:sz w:val="20"/>
                <w:szCs w:val="20"/>
              </w:rPr>
              <w:t>46</w:t>
            </w:r>
            <w:r w:rsidR="00A75232" w:rsidRPr="00853256">
              <w:rPr>
                <w:b/>
                <w:bCs/>
                <w:sz w:val="20"/>
                <w:szCs w:val="20"/>
              </w:rPr>
              <w:t xml:space="preserve"> </w:t>
            </w:r>
            <w:r w:rsidRPr="00853256">
              <w:rPr>
                <w:b/>
                <w:bCs/>
                <w:sz w:val="20"/>
                <w:szCs w:val="20"/>
              </w:rPr>
              <w:t>542</w:t>
            </w:r>
            <w:r w:rsidR="002312AC" w:rsidRPr="00853256">
              <w:rPr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3C3E" w:rsidRPr="00441834" w:rsidRDefault="000E3C3E" w:rsidP="000E37CF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4035D7" w:rsidRPr="00441834" w:rsidRDefault="005C07A8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441834">
              <w:rPr>
                <w:b/>
                <w:bCs/>
                <w:sz w:val="20"/>
                <w:szCs w:val="20"/>
              </w:rPr>
              <w:t>16,6</w:t>
            </w:r>
          </w:p>
        </w:tc>
      </w:tr>
      <w:tr w:rsidR="000E3C3E" w:rsidRPr="00F03835" w:rsidTr="0085325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3E" w:rsidRPr="00F03835" w:rsidRDefault="000E3C3E" w:rsidP="00F03835">
            <w:pPr>
              <w:rPr>
                <w:sz w:val="20"/>
                <w:szCs w:val="20"/>
              </w:rPr>
            </w:pPr>
            <w:r w:rsidRPr="00F03835">
              <w:rPr>
                <w:sz w:val="20"/>
                <w:szCs w:val="20"/>
              </w:rPr>
              <w:t>0501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3E" w:rsidRPr="00F03835" w:rsidRDefault="000E3C3E" w:rsidP="00F03835">
            <w:pPr>
              <w:jc w:val="left"/>
              <w:rPr>
                <w:sz w:val="20"/>
                <w:szCs w:val="20"/>
              </w:rPr>
            </w:pPr>
            <w:r w:rsidRPr="00F0383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853256" w:rsidRDefault="00853256" w:rsidP="000E37CF">
            <w:pPr>
              <w:jc w:val="right"/>
              <w:rPr>
                <w:bCs/>
                <w:sz w:val="20"/>
                <w:szCs w:val="20"/>
              </w:rPr>
            </w:pPr>
            <w:r w:rsidRPr="00853256">
              <w:rPr>
                <w:bCs/>
                <w:sz w:val="20"/>
                <w:szCs w:val="20"/>
              </w:rPr>
              <w:t>84 512</w:t>
            </w:r>
            <w:r w:rsidR="002312AC" w:rsidRPr="00853256">
              <w:rPr>
                <w:bCs/>
                <w:sz w:val="20"/>
                <w:szCs w:val="20"/>
              </w:rPr>
              <w:t>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853256" w:rsidRDefault="00853256" w:rsidP="000E37CF">
            <w:pPr>
              <w:jc w:val="right"/>
              <w:rPr>
                <w:bCs/>
                <w:sz w:val="20"/>
                <w:szCs w:val="20"/>
              </w:rPr>
            </w:pPr>
            <w:r w:rsidRPr="00853256">
              <w:rPr>
                <w:bCs/>
                <w:sz w:val="20"/>
                <w:szCs w:val="20"/>
              </w:rPr>
              <w:t>3 828</w:t>
            </w:r>
            <w:r w:rsidR="002312AC" w:rsidRPr="00853256">
              <w:rPr>
                <w:bCs/>
                <w:sz w:val="20"/>
                <w:szCs w:val="20"/>
              </w:rPr>
              <w:t>,</w:t>
            </w:r>
            <w:r w:rsidRPr="0085325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AC" w:rsidRPr="00441834" w:rsidRDefault="002312AC" w:rsidP="000E37CF">
            <w:pPr>
              <w:jc w:val="right"/>
              <w:rPr>
                <w:sz w:val="20"/>
                <w:szCs w:val="20"/>
              </w:rPr>
            </w:pPr>
          </w:p>
          <w:p w:rsidR="004035D7" w:rsidRPr="00441834" w:rsidRDefault="005C07A8" w:rsidP="000E37CF">
            <w:pPr>
              <w:jc w:val="right"/>
              <w:rPr>
                <w:sz w:val="20"/>
                <w:szCs w:val="20"/>
              </w:rPr>
            </w:pPr>
            <w:r w:rsidRPr="00441834">
              <w:rPr>
                <w:sz w:val="20"/>
                <w:szCs w:val="20"/>
              </w:rPr>
              <w:t>4,5</w:t>
            </w:r>
          </w:p>
        </w:tc>
      </w:tr>
      <w:tr w:rsidR="000E3C3E" w:rsidRPr="00F03835" w:rsidTr="0085325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3E" w:rsidRPr="00F03835" w:rsidRDefault="000E3C3E" w:rsidP="00F03835">
            <w:pPr>
              <w:rPr>
                <w:sz w:val="20"/>
                <w:szCs w:val="20"/>
              </w:rPr>
            </w:pPr>
            <w:r w:rsidRPr="00F03835">
              <w:rPr>
                <w:sz w:val="20"/>
                <w:szCs w:val="20"/>
              </w:rPr>
              <w:t>0502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3E" w:rsidRPr="00F03835" w:rsidRDefault="000E3C3E" w:rsidP="00F03835">
            <w:pPr>
              <w:jc w:val="left"/>
              <w:rPr>
                <w:sz w:val="20"/>
                <w:szCs w:val="20"/>
              </w:rPr>
            </w:pPr>
            <w:r w:rsidRPr="00F0383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853256" w:rsidRDefault="00853256" w:rsidP="000E37CF">
            <w:pPr>
              <w:jc w:val="right"/>
              <w:rPr>
                <w:bCs/>
                <w:sz w:val="20"/>
                <w:szCs w:val="20"/>
              </w:rPr>
            </w:pPr>
            <w:r w:rsidRPr="00853256">
              <w:rPr>
                <w:bCs/>
                <w:sz w:val="20"/>
                <w:szCs w:val="20"/>
              </w:rPr>
              <w:t>139 741</w:t>
            </w:r>
            <w:r w:rsidR="002312AC" w:rsidRPr="00853256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853256" w:rsidRDefault="00853256" w:rsidP="000E37CF">
            <w:pPr>
              <w:jc w:val="right"/>
              <w:rPr>
                <w:bCs/>
                <w:sz w:val="20"/>
                <w:szCs w:val="20"/>
              </w:rPr>
            </w:pPr>
            <w:r w:rsidRPr="00853256">
              <w:rPr>
                <w:bCs/>
                <w:sz w:val="20"/>
                <w:szCs w:val="20"/>
              </w:rPr>
              <w:t>35 478</w:t>
            </w:r>
            <w:r w:rsidR="002312AC" w:rsidRPr="00853256">
              <w:rPr>
                <w:bCs/>
                <w:sz w:val="20"/>
                <w:szCs w:val="20"/>
              </w:rPr>
              <w:t>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5D7" w:rsidRPr="00441834" w:rsidRDefault="004035D7" w:rsidP="000E37CF">
            <w:pPr>
              <w:jc w:val="right"/>
              <w:rPr>
                <w:sz w:val="20"/>
                <w:szCs w:val="20"/>
              </w:rPr>
            </w:pPr>
          </w:p>
          <w:p w:rsidR="000E3C3E" w:rsidRPr="00441834" w:rsidRDefault="005C07A8" w:rsidP="000E37CF">
            <w:pPr>
              <w:jc w:val="right"/>
              <w:rPr>
                <w:sz w:val="20"/>
                <w:szCs w:val="20"/>
              </w:rPr>
            </w:pPr>
            <w:r w:rsidRPr="00441834">
              <w:rPr>
                <w:sz w:val="20"/>
                <w:szCs w:val="20"/>
              </w:rPr>
              <w:t>25</w:t>
            </w:r>
            <w:r w:rsidR="004035D7" w:rsidRPr="00441834">
              <w:rPr>
                <w:sz w:val="20"/>
                <w:szCs w:val="20"/>
              </w:rPr>
              <w:t>,</w:t>
            </w:r>
            <w:r w:rsidRPr="00441834">
              <w:rPr>
                <w:sz w:val="20"/>
                <w:szCs w:val="20"/>
              </w:rPr>
              <w:t>4</w:t>
            </w:r>
          </w:p>
        </w:tc>
      </w:tr>
      <w:tr w:rsidR="000E3C3E" w:rsidRPr="00F03835" w:rsidTr="0085325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3E" w:rsidRPr="00F03835" w:rsidRDefault="000E3C3E" w:rsidP="00F03835">
            <w:pPr>
              <w:rPr>
                <w:sz w:val="20"/>
                <w:szCs w:val="20"/>
              </w:rPr>
            </w:pPr>
            <w:r w:rsidRPr="00F03835">
              <w:rPr>
                <w:sz w:val="20"/>
                <w:szCs w:val="20"/>
              </w:rPr>
              <w:t>0503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3E" w:rsidRPr="00F03835" w:rsidRDefault="000E3C3E" w:rsidP="00F03835">
            <w:pPr>
              <w:jc w:val="left"/>
              <w:rPr>
                <w:sz w:val="20"/>
                <w:szCs w:val="20"/>
              </w:rPr>
            </w:pPr>
            <w:r w:rsidRPr="00F0383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853256" w:rsidRDefault="00853256" w:rsidP="000E37CF">
            <w:pPr>
              <w:jc w:val="right"/>
              <w:rPr>
                <w:bCs/>
                <w:sz w:val="20"/>
                <w:szCs w:val="20"/>
              </w:rPr>
            </w:pPr>
            <w:r w:rsidRPr="00853256">
              <w:rPr>
                <w:bCs/>
                <w:sz w:val="20"/>
                <w:szCs w:val="20"/>
              </w:rPr>
              <w:t>33 183</w:t>
            </w:r>
            <w:r w:rsidR="002312AC" w:rsidRPr="00853256">
              <w:rPr>
                <w:bCs/>
                <w:sz w:val="20"/>
                <w:szCs w:val="20"/>
              </w:rPr>
              <w:t>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853256" w:rsidRDefault="00853256" w:rsidP="000E37CF">
            <w:pPr>
              <w:jc w:val="right"/>
              <w:rPr>
                <w:bCs/>
                <w:sz w:val="20"/>
                <w:szCs w:val="20"/>
              </w:rPr>
            </w:pPr>
            <w:r w:rsidRPr="00853256">
              <w:rPr>
                <w:bCs/>
                <w:sz w:val="20"/>
                <w:szCs w:val="20"/>
              </w:rPr>
              <w:t>2 558</w:t>
            </w:r>
            <w:r w:rsidR="002312AC" w:rsidRPr="00853256">
              <w:rPr>
                <w:bCs/>
                <w:sz w:val="20"/>
                <w:szCs w:val="20"/>
              </w:rPr>
              <w:t>,</w:t>
            </w:r>
            <w:r w:rsidRPr="0085325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3E" w:rsidRPr="00441834" w:rsidRDefault="000E3C3E" w:rsidP="000E37CF">
            <w:pPr>
              <w:jc w:val="right"/>
              <w:rPr>
                <w:sz w:val="20"/>
                <w:szCs w:val="20"/>
              </w:rPr>
            </w:pPr>
          </w:p>
          <w:p w:rsidR="004035D7" w:rsidRPr="00441834" w:rsidRDefault="005C07A8" w:rsidP="000E37CF">
            <w:pPr>
              <w:jc w:val="right"/>
              <w:rPr>
                <w:sz w:val="20"/>
                <w:szCs w:val="20"/>
              </w:rPr>
            </w:pPr>
            <w:r w:rsidRPr="00441834">
              <w:rPr>
                <w:sz w:val="20"/>
                <w:szCs w:val="20"/>
              </w:rPr>
              <w:t>7,7</w:t>
            </w:r>
          </w:p>
        </w:tc>
      </w:tr>
      <w:tr w:rsidR="000E3C3E" w:rsidRPr="00F03835" w:rsidTr="00853256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3E" w:rsidRPr="00F03835" w:rsidRDefault="000E3C3E" w:rsidP="00F03835">
            <w:pPr>
              <w:rPr>
                <w:sz w:val="20"/>
                <w:szCs w:val="20"/>
              </w:rPr>
            </w:pPr>
            <w:r w:rsidRPr="00F03835">
              <w:rPr>
                <w:sz w:val="20"/>
                <w:szCs w:val="20"/>
              </w:rPr>
              <w:t>0505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3E" w:rsidRPr="00F03835" w:rsidRDefault="000E3C3E" w:rsidP="00F03835">
            <w:pPr>
              <w:jc w:val="left"/>
              <w:rPr>
                <w:sz w:val="20"/>
                <w:szCs w:val="20"/>
              </w:rPr>
            </w:pPr>
            <w:r w:rsidRPr="00F03835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853256" w:rsidRDefault="00853256" w:rsidP="000E37CF">
            <w:pPr>
              <w:jc w:val="right"/>
              <w:rPr>
                <w:bCs/>
                <w:sz w:val="20"/>
                <w:szCs w:val="20"/>
              </w:rPr>
            </w:pPr>
            <w:r w:rsidRPr="00853256">
              <w:rPr>
                <w:bCs/>
                <w:sz w:val="20"/>
                <w:szCs w:val="20"/>
              </w:rPr>
              <w:t>22 259</w:t>
            </w:r>
            <w:r w:rsidR="002312AC" w:rsidRPr="00853256">
              <w:rPr>
                <w:bCs/>
                <w:sz w:val="20"/>
                <w:szCs w:val="20"/>
              </w:rPr>
              <w:t>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853256" w:rsidRDefault="00853256" w:rsidP="000E37CF">
            <w:pPr>
              <w:jc w:val="right"/>
              <w:rPr>
                <w:bCs/>
                <w:sz w:val="20"/>
                <w:szCs w:val="20"/>
              </w:rPr>
            </w:pPr>
            <w:r w:rsidRPr="00853256">
              <w:rPr>
                <w:bCs/>
                <w:sz w:val="20"/>
                <w:szCs w:val="20"/>
              </w:rPr>
              <w:t>4 676</w:t>
            </w:r>
            <w:r w:rsidR="002312AC" w:rsidRPr="00853256">
              <w:rPr>
                <w:bCs/>
                <w:sz w:val="20"/>
                <w:szCs w:val="20"/>
              </w:rPr>
              <w:t>,2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C2" w:rsidRPr="00441834" w:rsidRDefault="004572C2" w:rsidP="000E37CF">
            <w:pPr>
              <w:jc w:val="right"/>
              <w:rPr>
                <w:sz w:val="20"/>
                <w:szCs w:val="20"/>
              </w:rPr>
            </w:pPr>
          </w:p>
          <w:p w:rsidR="000E3C3E" w:rsidRPr="00441834" w:rsidRDefault="000E3C3E" w:rsidP="000E37CF">
            <w:pPr>
              <w:jc w:val="right"/>
              <w:rPr>
                <w:sz w:val="20"/>
                <w:szCs w:val="20"/>
              </w:rPr>
            </w:pPr>
          </w:p>
          <w:p w:rsidR="004035D7" w:rsidRPr="00441834" w:rsidRDefault="00441834" w:rsidP="000E37CF">
            <w:pPr>
              <w:jc w:val="right"/>
              <w:rPr>
                <w:sz w:val="20"/>
                <w:szCs w:val="20"/>
              </w:rPr>
            </w:pPr>
            <w:r w:rsidRPr="00441834">
              <w:rPr>
                <w:sz w:val="20"/>
                <w:szCs w:val="20"/>
              </w:rPr>
              <w:t>21,0</w:t>
            </w:r>
          </w:p>
        </w:tc>
      </w:tr>
      <w:tr w:rsidR="000E3C3E" w:rsidRPr="00F03835" w:rsidTr="0085325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0E3C3E" w:rsidRPr="00F03835" w:rsidRDefault="000E3C3E" w:rsidP="00F03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3835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0E3C3E" w:rsidRPr="00F03835" w:rsidRDefault="000E3C3E" w:rsidP="00F0383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F03835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3C3E" w:rsidRPr="00853256" w:rsidRDefault="00853256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853256">
              <w:rPr>
                <w:b/>
                <w:bCs/>
                <w:sz w:val="20"/>
                <w:szCs w:val="20"/>
              </w:rPr>
              <w:t>1 003 125</w:t>
            </w:r>
            <w:r w:rsidR="002312AC" w:rsidRPr="00853256">
              <w:rPr>
                <w:b/>
                <w:bCs/>
                <w:sz w:val="20"/>
                <w:szCs w:val="20"/>
              </w:rPr>
              <w:t>,</w:t>
            </w:r>
            <w:r w:rsidRPr="0085325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3C3E" w:rsidRPr="00853256" w:rsidRDefault="00853256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853256">
              <w:rPr>
                <w:b/>
                <w:bCs/>
                <w:sz w:val="20"/>
                <w:szCs w:val="20"/>
              </w:rPr>
              <w:t>504 107</w:t>
            </w:r>
            <w:r w:rsidR="002312AC" w:rsidRPr="00853256">
              <w:rPr>
                <w:b/>
                <w:bCs/>
                <w:sz w:val="20"/>
                <w:szCs w:val="20"/>
              </w:rPr>
              <w:t>,</w:t>
            </w:r>
            <w:r w:rsidRPr="0085325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3C3E" w:rsidRPr="00441834" w:rsidRDefault="000E3C3E" w:rsidP="000E37CF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4035D7" w:rsidRPr="00441834" w:rsidRDefault="00441834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441834">
              <w:rPr>
                <w:b/>
                <w:bCs/>
                <w:sz w:val="20"/>
                <w:szCs w:val="20"/>
              </w:rPr>
              <w:t>50,3</w:t>
            </w:r>
          </w:p>
        </w:tc>
      </w:tr>
      <w:tr w:rsidR="000E3C3E" w:rsidRPr="00F03835" w:rsidTr="0085325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3C3E" w:rsidRPr="00F03835" w:rsidRDefault="000E3C3E" w:rsidP="00F03835">
            <w:pPr>
              <w:rPr>
                <w:sz w:val="20"/>
                <w:szCs w:val="20"/>
              </w:rPr>
            </w:pPr>
            <w:r w:rsidRPr="00F03835">
              <w:rPr>
                <w:sz w:val="20"/>
                <w:szCs w:val="20"/>
              </w:rPr>
              <w:lastRenderedPageBreak/>
              <w:t>0701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3C3E" w:rsidRPr="00F03835" w:rsidRDefault="000E3C3E" w:rsidP="00F03835">
            <w:pPr>
              <w:jc w:val="left"/>
              <w:rPr>
                <w:sz w:val="20"/>
                <w:szCs w:val="20"/>
              </w:rPr>
            </w:pPr>
            <w:r w:rsidRPr="00F03835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853256" w:rsidRDefault="00853256" w:rsidP="000E37CF">
            <w:pPr>
              <w:jc w:val="right"/>
              <w:rPr>
                <w:bCs/>
                <w:sz w:val="20"/>
                <w:szCs w:val="20"/>
              </w:rPr>
            </w:pPr>
            <w:r w:rsidRPr="00853256">
              <w:rPr>
                <w:bCs/>
                <w:sz w:val="20"/>
                <w:szCs w:val="20"/>
              </w:rPr>
              <w:t>131 103</w:t>
            </w:r>
            <w:r w:rsidR="002312AC" w:rsidRPr="00853256">
              <w:rPr>
                <w:bCs/>
                <w:sz w:val="20"/>
                <w:szCs w:val="20"/>
              </w:rPr>
              <w:t>,</w:t>
            </w:r>
            <w:r w:rsidRPr="00853256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853256" w:rsidRDefault="00853256" w:rsidP="000E37CF">
            <w:pPr>
              <w:jc w:val="right"/>
              <w:rPr>
                <w:bCs/>
                <w:sz w:val="20"/>
                <w:szCs w:val="20"/>
              </w:rPr>
            </w:pPr>
            <w:r w:rsidRPr="00853256">
              <w:rPr>
                <w:bCs/>
                <w:sz w:val="20"/>
                <w:szCs w:val="20"/>
              </w:rPr>
              <w:t>54 210</w:t>
            </w:r>
            <w:r w:rsidR="002312AC" w:rsidRPr="00853256">
              <w:rPr>
                <w:bCs/>
                <w:sz w:val="20"/>
                <w:szCs w:val="20"/>
              </w:rPr>
              <w:t>,</w:t>
            </w:r>
            <w:r w:rsidRPr="0085325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3E" w:rsidRPr="00441834" w:rsidRDefault="000E3C3E" w:rsidP="000E37CF">
            <w:pPr>
              <w:jc w:val="right"/>
              <w:rPr>
                <w:sz w:val="20"/>
                <w:szCs w:val="20"/>
              </w:rPr>
            </w:pPr>
          </w:p>
          <w:p w:rsidR="004035D7" w:rsidRPr="00441834" w:rsidRDefault="00441834" w:rsidP="000E37CF">
            <w:pPr>
              <w:jc w:val="right"/>
              <w:rPr>
                <w:sz w:val="20"/>
                <w:szCs w:val="20"/>
              </w:rPr>
            </w:pPr>
            <w:r w:rsidRPr="00441834">
              <w:rPr>
                <w:sz w:val="20"/>
                <w:szCs w:val="20"/>
              </w:rPr>
              <w:t>41,3</w:t>
            </w:r>
          </w:p>
        </w:tc>
      </w:tr>
      <w:tr w:rsidR="000E3C3E" w:rsidRPr="00F03835" w:rsidTr="0085325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3E" w:rsidRPr="00F03835" w:rsidRDefault="000E3C3E" w:rsidP="00F03835">
            <w:pPr>
              <w:rPr>
                <w:sz w:val="20"/>
                <w:szCs w:val="20"/>
              </w:rPr>
            </w:pPr>
            <w:r w:rsidRPr="00F03835">
              <w:rPr>
                <w:sz w:val="20"/>
                <w:szCs w:val="20"/>
              </w:rPr>
              <w:t>0702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3E" w:rsidRPr="00F03835" w:rsidRDefault="000E3C3E" w:rsidP="00F03835">
            <w:pPr>
              <w:jc w:val="left"/>
              <w:rPr>
                <w:sz w:val="20"/>
                <w:szCs w:val="20"/>
              </w:rPr>
            </w:pPr>
            <w:r w:rsidRPr="00F03835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853256" w:rsidRDefault="00853256" w:rsidP="000E37CF">
            <w:pPr>
              <w:jc w:val="right"/>
              <w:rPr>
                <w:bCs/>
                <w:sz w:val="20"/>
                <w:szCs w:val="20"/>
              </w:rPr>
            </w:pPr>
            <w:r w:rsidRPr="00853256">
              <w:rPr>
                <w:bCs/>
                <w:sz w:val="20"/>
                <w:szCs w:val="20"/>
              </w:rPr>
              <w:t>678 762</w:t>
            </w:r>
            <w:r w:rsidR="002312AC" w:rsidRPr="00853256">
              <w:rPr>
                <w:bCs/>
                <w:sz w:val="20"/>
                <w:szCs w:val="20"/>
              </w:rPr>
              <w:t>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853256" w:rsidRDefault="00853256" w:rsidP="000E37CF">
            <w:pPr>
              <w:jc w:val="right"/>
              <w:rPr>
                <w:bCs/>
                <w:sz w:val="20"/>
                <w:szCs w:val="20"/>
              </w:rPr>
            </w:pPr>
            <w:r w:rsidRPr="00853256">
              <w:rPr>
                <w:bCs/>
                <w:sz w:val="20"/>
                <w:szCs w:val="20"/>
              </w:rPr>
              <w:t>369 88</w:t>
            </w:r>
            <w:r w:rsidR="002312AC" w:rsidRPr="00853256">
              <w:rPr>
                <w:bCs/>
                <w:sz w:val="20"/>
                <w:szCs w:val="20"/>
              </w:rPr>
              <w:t>6,</w:t>
            </w:r>
            <w:r w:rsidRPr="0085325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3E" w:rsidRPr="00441834" w:rsidRDefault="000E3C3E" w:rsidP="000E37CF">
            <w:pPr>
              <w:jc w:val="right"/>
              <w:rPr>
                <w:sz w:val="20"/>
                <w:szCs w:val="20"/>
              </w:rPr>
            </w:pPr>
          </w:p>
          <w:p w:rsidR="004035D7" w:rsidRPr="00441834" w:rsidRDefault="00441834" w:rsidP="000E37CF">
            <w:pPr>
              <w:jc w:val="right"/>
              <w:rPr>
                <w:sz w:val="20"/>
                <w:szCs w:val="20"/>
              </w:rPr>
            </w:pPr>
            <w:r w:rsidRPr="00441834">
              <w:rPr>
                <w:sz w:val="20"/>
                <w:szCs w:val="20"/>
              </w:rPr>
              <w:t>54,5</w:t>
            </w:r>
          </w:p>
        </w:tc>
      </w:tr>
      <w:tr w:rsidR="000E3C3E" w:rsidRPr="00F03835" w:rsidTr="0085325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3C3E" w:rsidRPr="00F03835" w:rsidRDefault="000E3C3E" w:rsidP="00F0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3C3E" w:rsidRPr="00F03835" w:rsidRDefault="000E3C3E" w:rsidP="00F0383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853256" w:rsidRDefault="00853256" w:rsidP="000E37CF">
            <w:pPr>
              <w:jc w:val="right"/>
              <w:rPr>
                <w:bCs/>
                <w:sz w:val="20"/>
                <w:szCs w:val="20"/>
              </w:rPr>
            </w:pPr>
            <w:r w:rsidRPr="00853256">
              <w:rPr>
                <w:bCs/>
                <w:sz w:val="20"/>
                <w:szCs w:val="20"/>
              </w:rPr>
              <w:t>160 783</w:t>
            </w:r>
            <w:r w:rsidR="002312AC" w:rsidRPr="00853256">
              <w:rPr>
                <w:bCs/>
                <w:sz w:val="20"/>
                <w:szCs w:val="20"/>
              </w:rPr>
              <w:t>,</w:t>
            </w:r>
            <w:r w:rsidRPr="0085325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853256" w:rsidRDefault="00853256" w:rsidP="000E37CF">
            <w:pPr>
              <w:jc w:val="right"/>
              <w:rPr>
                <w:bCs/>
                <w:sz w:val="20"/>
                <w:szCs w:val="20"/>
              </w:rPr>
            </w:pPr>
            <w:r w:rsidRPr="00853256">
              <w:rPr>
                <w:bCs/>
                <w:sz w:val="20"/>
                <w:szCs w:val="20"/>
              </w:rPr>
              <w:t>70 264</w:t>
            </w:r>
            <w:r w:rsidR="002312AC" w:rsidRPr="00853256">
              <w:rPr>
                <w:bCs/>
                <w:sz w:val="20"/>
                <w:szCs w:val="20"/>
              </w:rPr>
              <w:t>,</w:t>
            </w:r>
            <w:r w:rsidRPr="0085325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3E" w:rsidRPr="00441834" w:rsidRDefault="000E3C3E" w:rsidP="000E37CF">
            <w:pPr>
              <w:jc w:val="right"/>
              <w:rPr>
                <w:sz w:val="20"/>
                <w:szCs w:val="20"/>
              </w:rPr>
            </w:pPr>
          </w:p>
          <w:p w:rsidR="004035D7" w:rsidRPr="00441834" w:rsidRDefault="00441834" w:rsidP="000E37CF">
            <w:pPr>
              <w:jc w:val="right"/>
              <w:rPr>
                <w:sz w:val="20"/>
                <w:szCs w:val="20"/>
              </w:rPr>
            </w:pPr>
            <w:r w:rsidRPr="00441834">
              <w:rPr>
                <w:sz w:val="20"/>
                <w:szCs w:val="20"/>
              </w:rPr>
              <w:t>43,7</w:t>
            </w:r>
          </w:p>
        </w:tc>
      </w:tr>
      <w:tr w:rsidR="000E3C3E" w:rsidRPr="00F03835" w:rsidTr="0085325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3C3E" w:rsidRPr="00F03835" w:rsidRDefault="000E3C3E" w:rsidP="00F03835">
            <w:pPr>
              <w:rPr>
                <w:sz w:val="20"/>
                <w:szCs w:val="20"/>
              </w:rPr>
            </w:pPr>
            <w:r w:rsidRPr="00F03835">
              <w:rPr>
                <w:sz w:val="20"/>
                <w:szCs w:val="20"/>
              </w:rPr>
              <w:t>0707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3C3E" w:rsidRPr="00F03835" w:rsidRDefault="000E3C3E" w:rsidP="00E3484A">
            <w:pPr>
              <w:jc w:val="left"/>
              <w:rPr>
                <w:sz w:val="20"/>
                <w:szCs w:val="20"/>
              </w:rPr>
            </w:pPr>
            <w:r w:rsidRPr="00F03835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853256" w:rsidRDefault="002312AC" w:rsidP="000E37CF">
            <w:pPr>
              <w:jc w:val="right"/>
              <w:rPr>
                <w:bCs/>
                <w:sz w:val="20"/>
                <w:szCs w:val="20"/>
              </w:rPr>
            </w:pPr>
            <w:r w:rsidRPr="00853256">
              <w:rPr>
                <w:bCs/>
                <w:sz w:val="20"/>
                <w:szCs w:val="20"/>
              </w:rPr>
              <w:t>18 227,4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853256" w:rsidRDefault="00853256" w:rsidP="000E37CF">
            <w:pPr>
              <w:jc w:val="right"/>
              <w:rPr>
                <w:bCs/>
                <w:sz w:val="20"/>
                <w:szCs w:val="20"/>
              </w:rPr>
            </w:pPr>
            <w:r w:rsidRPr="00853256">
              <w:rPr>
                <w:bCs/>
                <w:sz w:val="20"/>
                <w:szCs w:val="20"/>
              </w:rPr>
              <w:t>6 428</w:t>
            </w:r>
            <w:r w:rsidR="002312AC" w:rsidRPr="00853256">
              <w:rPr>
                <w:bCs/>
                <w:sz w:val="20"/>
                <w:szCs w:val="20"/>
              </w:rPr>
              <w:t>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3E" w:rsidRPr="00441834" w:rsidRDefault="000E3C3E" w:rsidP="000E37CF">
            <w:pPr>
              <w:jc w:val="right"/>
              <w:rPr>
                <w:sz w:val="20"/>
                <w:szCs w:val="20"/>
              </w:rPr>
            </w:pPr>
          </w:p>
          <w:p w:rsidR="004035D7" w:rsidRPr="00441834" w:rsidRDefault="00441834" w:rsidP="000E37CF">
            <w:pPr>
              <w:jc w:val="right"/>
              <w:rPr>
                <w:sz w:val="20"/>
                <w:szCs w:val="20"/>
              </w:rPr>
            </w:pPr>
            <w:r w:rsidRPr="00441834">
              <w:rPr>
                <w:sz w:val="20"/>
                <w:szCs w:val="20"/>
              </w:rPr>
              <w:t>35</w:t>
            </w:r>
            <w:r w:rsidR="004035D7" w:rsidRPr="00441834">
              <w:rPr>
                <w:sz w:val="20"/>
                <w:szCs w:val="20"/>
              </w:rPr>
              <w:t>,</w:t>
            </w:r>
            <w:r w:rsidRPr="00441834">
              <w:rPr>
                <w:sz w:val="20"/>
                <w:szCs w:val="20"/>
              </w:rPr>
              <w:t>3</w:t>
            </w:r>
          </w:p>
        </w:tc>
      </w:tr>
      <w:tr w:rsidR="000E3C3E" w:rsidRPr="00F03835" w:rsidTr="0085325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3C3E" w:rsidRPr="00F03835" w:rsidRDefault="000E3C3E" w:rsidP="00F03835">
            <w:pPr>
              <w:rPr>
                <w:sz w:val="20"/>
                <w:szCs w:val="20"/>
              </w:rPr>
            </w:pPr>
            <w:r w:rsidRPr="00F03835">
              <w:rPr>
                <w:sz w:val="20"/>
                <w:szCs w:val="20"/>
              </w:rPr>
              <w:t>0709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3C3E" w:rsidRPr="00F03835" w:rsidRDefault="000E3C3E" w:rsidP="00F03835">
            <w:pPr>
              <w:jc w:val="left"/>
              <w:rPr>
                <w:sz w:val="20"/>
                <w:szCs w:val="20"/>
              </w:rPr>
            </w:pPr>
            <w:r w:rsidRPr="00F03835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853256" w:rsidRDefault="00853256" w:rsidP="000E37CF">
            <w:pPr>
              <w:jc w:val="right"/>
              <w:rPr>
                <w:bCs/>
                <w:sz w:val="20"/>
                <w:szCs w:val="20"/>
              </w:rPr>
            </w:pPr>
            <w:r w:rsidRPr="00853256">
              <w:rPr>
                <w:bCs/>
                <w:sz w:val="20"/>
                <w:szCs w:val="20"/>
              </w:rPr>
              <w:t>14 248</w:t>
            </w:r>
            <w:r w:rsidR="002312AC" w:rsidRPr="00853256">
              <w:rPr>
                <w:bCs/>
                <w:sz w:val="20"/>
                <w:szCs w:val="20"/>
              </w:rPr>
              <w:t>,</w:t>
            </w:r>
            <w:r w:rsidRPr="0085325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853256" w:rsidRDefault="00853256" w:rsidP="000E37CF">
            <w:pPr>
              <w:jc w:val="right"/>
              <w:rPr>
                <w:bCs/>
                <w:sz w:val="20"/>
                <w:szCs w:val="20"/>
              </w:rPr>
            </w:pPr>
            <w:r w:rsidRPr="00853256">
              <w:rPr>
                <w:bCs/>
                <w:sz w:val="20"/>
                <w:szCs w:val="20"/>
              </w:rPr>
              <w:t>3 317</w:t>
            </w:r>
            <w:r w:rsidR="002312AC" w:rsidRPr="00853256">
              <w:rPr>
                <w:bCs/>
                <w:sz w:val="20"/>
                <w:szCs w:val="20"/>
              </w:rPr>
              <w:t>,</w:t>
            </w:r>
            <w:r w:rsidRPr="0085325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5D7" w:rsidRPr="00441834" w:rsidRDefault="004035D7" w:rsidP="000E37CF">
            <w:pPr>
              <w:jc w:val="right"/>
              <w:rPr>
                <w:sz w:val="20"/>
                <w:szCs w:val="20"/>
              </w:rPr>
            </w:pPr>
          </w:p>
          <w:p w:rsidR="000E3C3E" w:rsidRPr="00441834" w:rsidRDefault="00441834" w:rsidP="000E37CF">
            <w:pPr>
              <w:jc w:val="right"/>
              <w:rPr>
                <w:sz w:val="20"/>
                <w:szCs w:val="20"/>
              </w:rPr>
            </w:pPr>
            <w:r w:rsidRPr="00441834">
              <w:rPr>
                <w:sz w:val="20"/>
                <w:szCs w:val="20"/>
              </w:rPr>
              <w:t>23</w:t>
            </w:r>
            <w:r w:rsidR="004035D7" w:rsidRPr="00441834">
              <w:rPr>
                <w:sz w:val="20"/>
                <w:szCs w:val="20"/>
              </w:rPr>
              <w:t>,</w:t>
            </w:r>
            <w:r w:rsidRPr="00441834">
              <w:rPr>
                <w:sz w:val="20"/>
                <w:szCs w:val="20"/>
              </w:rPr>
              <w:t>3</w:t>
            </w:r>
          </w:p>
        </w:tc>
      </w:tr>
      <w:tr w:rsidR="000E3C3E" w:rsidRPr="00F03835" w:rsidTr="0085325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0E3C3E" w:rsidRPr="00F03835" w:rsidRDefault="000E3C3E" w:rsidP="00F03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383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0E3C3E" w:rsidRPr="00F03835" w:rsidRDefault="000E3C3E" w:rsidP="00177198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F03835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  <w:r w:rsidR="00177198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F03835">
              <w:rPr>
                <w:b/>
                <w:bCs/>
                <w:color w:val="000000"/>
                <w:sz w:val="20"/>
                <w:szCs w:val="20"/>
              </w:rPr>
              <w:t xml:space="preserve"> кинематография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3C3E" w:rsidRPr="00853256" w:rsidRDefault="00853256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853256">
              <w:rPr>
                <w:b/>
                <w:bCs/>
                <w:sz w:val="20"/>
                <w:szCs w:val="20"/>
              </w:rPr>
              <w:t>191 590</w:t>
            </w:r>
            <w:r w:rsidR="002312AC" w:rsidRPr="00853256">
              <w:rPr>
                <w:b/>
                <w:bCs/>
                <w:sz w:val="20"/>
                <w:szCs w:val="20"/>
              </w:rPr>
              <w:t>,</w:t>
            </w:r>
            <w:r w:rsidRPr="0085325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3C3E" w:rsidRPr="00853256" w:rsidRDefault="00853256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853256">
              <w:rPr>
                <w:b/>
                <w:bCs/>
                <w:sz w:val="20"/>
                <w:szCs w:val="20"/>
              </w:rPr>
              <w:t>76 593</w:t>
            </w:r>
            <w:r w:rsidR="002312AC" w:rsidRPr="00853256">
              <w:rPr>
                <w:b/>
                <w:bCs/>
                <w:sz w:val="20"/>
                <w:szCs w:val="20"/>
              </w:rPr>
              <w:t>,</w:t>
            </w:r>
            <w:r w:rsidRPr="0085325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024B8" w:rsidRPr="00441834" w:rsidRDefault="00E024B8" w:rsidP="000E37CF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E3C3E" w:rsidRPr="00441834" w:rsidRDefault="00441834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441834">
              <w:rPr>
                <w:b/>
                <w:bCs/>
                <w:sz w:val="20"/>
                <w:szCs w:val="20"/>
              </w:rPr>
              <w:t>40</w:t>
            </w:r>
            <w:r w:rsidR="00E024B8" w:rsidRPr="00441834">
              <w:rPr>
                <w:b/>
                <w:bCs/>
                <w:sz w:val="20"/>
                <w:szCs w:val="20"/>
              </w:rPr>
              <w:t>,</w:t>
            </w:r>
            <w:r w:rsidRPr="0044183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E3C3E" w:rsidRPr="00F03835" w:rsidTr="0085325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3C3E" w:rsidRPr="00F03835" w:rsidRDefault="000E3C3E" w:rsidP="00F03835">
            <w:pPr>
              <w:rPr>
                <w:sz w:val="20"/>
                <w:szCs w:val="20"/>
              </w:rPr>
            </w:pPr>
            <w:r w:rsidRPr="00F03835">
              <w:rPr>
                <w:sz w:val="20"/>
                <w:szCs w:val="20"/>
              </w:rPr>
              <w:t>0801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E3C3E" w:rsidRPr="00F03835" w:rsidRDefault="000E3C3E" w:rsidP="00F03835">
            <w:pPr>
              <w:jc w:val="left"/>
              <w:rPr>
                <w:sz w:val="20"/>
                <w:szCs w:val="20"/>
              </w:rPr>
            </w:pPr>
            <w:r w:rsidRPr="00F03835">
              <w:rPr>
                <w:sz w:val="20"/>
                <w:szCs w:val="20"/>
              </w:rPr>
              <w:t>Культура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853256" w:rsidRDefault="00853256" w:rsidP="000E37CF">
            <w:pPr>
              <w:jc w:val="right"/>
              <w:rPr>
                <w:bCs/>
                <w:sz w:val="20"/>
                <w:szCs w:val="20"/>
              </w:rPr>
            </w:pPr>
            <w:r w:rsidRPr="00853256">
              <w:rPr>
                <w:bCs/>
                <w:sz w:val="20"/>
                <w:szCs w:val="20"/>
              </w:rPr>
              <w:t>191 590</w:t>
            </w:r>
            <w:r w:rsidR="002312AC" w:rsidRPr="00853256">
              <w:rPr>
                <w:bCs/>
                <w:sz w:val="20"/>
                <w:szCs w:val="20"/>
              </w:rPr>
              <w:t>,</w:t>
            </w:r>
            <w:r w:rsidRPr="0085325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853256" w:rsidRDefault="00853256" w:rsidP="000E37CF">
            <w:pPr>
              <w:jc w:val="right"/>
              <w:rPr>
                <w:bCs/>
                <w:sz w:val="20"/>
                <w:szCs w:val="20"/>
              </w:rPr>
            </w:pPr>
            <w:r w:rsidRPr="00853256">
              <w:rPr>
                <w:bCs/>
                <w:sz w:val="20"/>
                <w:szCs w:val="20"/>
              </w:rPr>
              <w:t>76 593</w:t>
            </w:r>
            <w:r w:rsidR="002312AC" w:rsidRPr="00853256">
              <w:rPr>
                <w:bCs/>
                <w:sz w:val="20"/>
                <w:szCs w:val="20"/>
              </w:rPr>
              <w:t>,</w:t>
            </w:r>
            <w:r w:rsidRPr="0085325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3E" w:rsidRPr="00441834" w:rsidRDefault="000E3C3E" w:rsidP="000E37CF">
            <w:pPr>
              <w:jc w:val="right"/>
              <w:rPr>
                <w:sz w:val="20"/>
                <w:szCs w:val="20"/>
              </w:rPr>
            </w:pPr>
          </w:p>
          <w:p w:rsidR="00E024B8" w:rsidRPr="00441834" w:rsidRDefault="00441834" w:rsidP="000E37CF">
            <w:pPr>
              <w:jc w:val="right"/>
              <w:rPr>
                <w:sz w:val="20"/>
                <w:szCs w:val="20"/>
              </w:rPr>
            </w:pPr>
            <w:r w:rsidRPr="00441834">
              <w:rPr>
                <w:sz w:val="20"/>
                <w:szCs w:val="20"/>
              </w:rPr>
              <w:t>40,0</w:t>
            </w:r>
          </w:p>
        </w:tc>
      </w:tr>
      <w:tr w:rsidR="00196D8D" w:rsidRPr="00F03835" w:rsidTr="0085325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196D8D" w:rsidRPr="00F03835" w:rsidRDefault="00196D8D" w:rsidP="00F038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196D8D" w:rsidRPr="00F03835" w:rsidRDefault="00196D8D" w:rsidP="00F0383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96D8D" w:rsidRPr="00853256" w:rsidRDefault="002312AC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85325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96D8D" w:rsidRPr="00853256" w:rsidRDefault="00196D8D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85325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6D8D" w:rsidRPr="00853256" w:rsidRDefault="00196D8D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85325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6D8D" w:rsidRPr="00F03835" w:rsidTr="0085325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6D8D" w:rsidRPr="00196D8D" w:rsidRDefault="00196D8D" w:rsidP="00F03835">
            <w:pPr>
              <w:rPr>
                <w:bCs/>
                <w:color w:val="000000"/>
                <w:sz w:val="20"/>
                <w:szCs w:val="20"/>
              </w:rPr>
            </w:pPr>
            <w:r w:rsidRPr="00196D8D">
              <w:rPr>
                <w:bCs/>
                <w:color w:val="000000"/>
                <w:sz w:val="20"/>
                <w:szCs w:val="20"/>
              </w:rPr>
              <w:t>0907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6D8D" w:rsidRPr="00196D8D" w:rsidRDefault="00196D8D" w:rsidP="00F03835"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8D" w:rsidRPr="00853256" w:rsidRDefault="002312AC" w:rsidP="002312AC">
            <w:pPr>
              <w:jc w:val="right"/>
              <w:rPr>
                <w:bCs/>
                <w:sz w:val="20"/>
                <w:szCs w:val="20"/>
              </w:rPr>
            </w:pPr>
            <w:r w:rsidRPr="008532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8D" w:rsidRPr="00853256" w:rsidRDefault="00196D8D" w:rsidP="000E37CF">
            <w:pPr>
              <w:jc w:val="right"/>
              <w:rPr>
                <w:bCs/>
                <w:sz w:val="20"/>
                <w:szCs w:val="20"/>
              </w:rPr>
            </w:pPr>
            <w:r w:rsidRPr="008532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8D" w:rsidRPr="00853256" w:rsidRDefault="00196D8D" w:rsidP="000E37CF">
            <w:pPr>
              <w:jc w:val="right"/>
              <w:rPr>
                <w:bCs/>
                <w:sz w:val="20"/>
                <w:szCs w:val="20"/>
              </w:rPr>
            </w:pPr>
            <w:r w:rsidRPr="00853256">
              <w:rPr>
                <w:bCs/>
                <w:sz w:val="20"/>
                <w:szCs w:val="20"/>
              </w:rPr>
              <w:t>0,0</w:t>
            </w:r>
          </w:p>
        </w:tc>
      </w:tr>
      <w:tr w:rsidR="000E3C3E" w:rsidRPr="00F03835" w:rsidTr="0085325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0E3C3E" w:rsidRPr="00F03835" w:rsidRDefault="000E3C3E" w:rsidP="00F038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383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0E3C3E" w:rsidRPr="00F03835" w:rsidRDefault="000E3C3E" w:rsidP="00F0383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F03835">
              <w:rPr>
                <w:b/>
                <w:bCs/>
                <w:color w:val="000000"/>
                <w:sz w:val="20"/>
                <w:szCs w:val="20"/>
              </w:rPr>
              <w:t>Социальная   политика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3C3E" w:rsidRPr="00853256" w:rsidRDefault="002312AC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853256">
              <w:rPr>
                <w:b/>
                <w:bCs/>
                <w:sz w:val="20"/>
                <w:szCs w:val="20"/>
              </w:rPr>
              <w:t>44 472,8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E3C3E" w:rsidRPr="00853256" w:rsidRDefault="00853256" w:rsidP="00177198">
            <w:pPr>
              <w:jc w:val="right"/>
              <w:rPr>
                <w:b/>
                <w:bCs/>
                <w:sz w:val="20"/>
                <w:szCs w:val="20"/>
              </w:rPr>
            </w:pPr>
            <w:r w:rsidRPr="00853256">
              <w:rPr>
                <w:b/>
                <w:bCs/>
                <w:sz w:val="20"/>
                <w:szCs w:val="20"/>
              </w:rPr>
              <w:t>16</w:t>
            </w:r>
            <w:r w:rsidR="00177198" w:rsidRPr="00853256">
              <w:rPr>
                <w:b/>
                <w:bCs/>
                <w:sz w:val="20"/>
                <w:szCs w:val="20"/>
              </w:rPr>
              <w:t xml:space="preserve"> </w:t>
            </w:r>
            <w:r w:rsidRPr="00853256">
              <w:rPr>
                <w:b/>
                <w:bCs/>
                <w:sz w:val="20"/>
                <w:szCs w:val="20"/>
              </w:rPr>
              <w:t>269</w:t>
            </w:r>
            <w:r w:rsidR="002312AC" w:rsidRPr="00853256">
              <w:rPr>
                <w:b/>
                <w:bCs/>
                <w:sz w:val="20"/>
                <w:szCs w:val="20"/>
              </w:rPr>
              <w:t>,</w:t>
            </w:r>
            <w:r w:rsidRPr="0085325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024B8" w:rsidRPr="00441834" w:rsidRDefault="00E024B8" w:rsidP="000E37CF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E3C3E" w:rsidRPr="00441834" w:rsidRDefault="00441834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441834">
              <w:rPr>
                <w:b/>
                <w:bCs/>
                <w:sz w:val="20"/>
                <w:szCs w:val="20"/>
              </w:rPr>
              <w:t>36</w:t>
            </w:r>
            <w:r w:rsidR="00E024B8" w:rsidRPr="00441834">
              <w:rPr>
                <w:b/>
                <w:bCs/>
                <w:sz w:val="20"/>
                <w:szCs w:val="20"/>
              </w:rPr>
              <w:t>,</w:t>
            </w:r>
            <w:r w:rsidRPr="00441834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0E3C3E" w:rsidRPr="00F03835" w:rsidTr="0085325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3C3E" w:rsidRPr="00F03835" w:rsidRDefault="000E3C3E" w:rsidP="00F03835">
            <w:pPr>
              <w:rPr>
                <w:sz w:val="20"/>
                <w:szCs w:val="20"/>
              </w:rPr>
            </w:pPr>
            <w:r w:rsidRPr="00F03835">
              <w:rPr>
                <w:sz w:val="20"/>
                <w:szCs w:val="20"/>
              </w:rPr>
              <w:t>1001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E3C3E" w:rsidRPr="00F03835" w:rsidRDefault="000E3C3E" w:rsidP="00F03835">
            <w:pPr>
              <w:jc w:val="left"/>
              <w:rPr>
                <w:sz w:val="20"/>
                <w:szCs w:val="20"/>
              </w:rPr>
            </w:pPr>
            <w:r w:rsidRPr="00F0383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853256" w:rsidRDefault="002312AC" w:rsidP="000E37CF">
            <w:pPr>
              <w:jc w:val="right"/>
              <w:rPr>
                <w:bCs/>
                <w:sz w:val="20"/>
                <w:szCs w:val="20"/>
              </w:rPr>
            </w:pPr>
            <w:r w:rsidRPr="00853256">
              <w:rPr>
                <w:bCs/>
                <w:sz w:val="20"/>
                <w:szCs w:val="20"/>
              </w:rPr>
              <w:t>12 560,4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853256" w:rsidRDefault="00853256" w:rsidP="000E37CF">
            <w:pPr>
              <w:jc w:val="right"/>
              <w:rPr>
                <w:bCs/>
                <w:sz w:val="20"/>
                <w:szCs w:val="20"/>
              </w:rPr>
            </w:pPr>
            <w:r w:rsidRPr="00853256">
              <w:rPr>
                <w:bCs/>
                <w:sz w:val="20"/>
                <w:szCs w:val="20"/>
              </w:rPr>
              <w:t>6 724</w:t>
            </w:r>
            <w:r w:rsidR="002312AC" w:rsidRPr="00853256">
              <w:rPr>
                <w:bCs/>
                <w:sz w:val="20"/>
                <w:szCs w:val="20"/>
              </w:rPr>
              <w:t>,</w:t>
            </w:r>
            <w:r w:rsidRPr="0085325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8" w:rsidRPr="00441834" w:rsidRDefault="00E024B8" w:rsidP="000E37CF">
            <w:pPr>
              <w:jc w:val="right"/>
              <w:rPr>
                <w:sz w:val="20"/>
                <w:szCs w:val="20"/>
              </w:rPr>
            </w:pPr>
          </w:p>
          <w:p w:rsidR="000E3C3E" w:rsidRPr="00441834" w:rsidRDefault="00441834" w:rsidP="000E37CF">
            <w:pPr>
              <w:jc w:val="right"/>
              <w:rPr>
                <w:sz w:val="20"/>
                <w:szCs w:val="20"/>
              </w:rPr>
            </w:pPr>
            <w:r w:rsidRPr="00441834">
              <w:rPr>
                <w:sz w:val="20"/>
                <w:szCs w:val="20"/>
              </w:rPr>
              <w:t>53</w:t>
            </w:r>
            <w:r w:rsidR="00E024B8" w:rsidRPr="00441834">
              <w:rPr>
                <w:sz w:val="20"/>
                <w:szCs w:val="20"/>
              </w:rPr>
              <w:t>,</w:t>
            </w:r>
            <w:r w:rsidRPr="00441834">
              <w:rPr>
                <w:sz w:val="20"/>
                <w:szCs w:val="20"/>
              </w:rPr>
              <w:t>5</w:t>
            </w:r>
          </w:p>
        </w:tc>
      </w:tr>
      <w:tr w:rsidR="000E3C3E" w:rsidRPr="00F03835" w:rsidTr="0085325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3C3E" w:rsidRPr="00F03835" w:rsidRDefault="000E3C3E" w:rsidP="00F03835">
            <w:pPr>
              <w:rPr>
                <w:sz w:val="20"/>
                <w:szCs w:val="20"/>
              </w:rPr>
            </w:pPr>
            <w:r w:rsidRPr="00F03835">
              <w:rPr>
                <w:sz w:val="20"/>
                <w:szCs w:val="20"/>
              </w:rPr>
              <w:t>1003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3C3E" w:rsidRPr="00F03835" w:rsidRDefault="000E3C3E" w:rsidP="00F03835">
            <w:pPr>
              <w:jc w:val="left"/>
              <w:rPr>
                <w:sz w:val="20"/>
                <w:szCs w:val="20"/>
              </w:rPr>
            </w:pPr>
            <w:r w:rsidRPr="00F03835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853256" w:rsidRDefault="002312AC" w:rsidP="000E37CF">
            <w:pPr>
              <w:jc w:val="right"/>
              <w:rPr>
                <w:bCs/>
                <w:sz w:val="20"/>
                <w:szCs w:val="20"/>
              </w:rPr>
            </w:pPr>
            <w:r w:rsidRPr="00853256">
              <w:rPr>
                <w:bCs/>
                <w:sz w:val="20"/>
                <w:szCs w:val="20"/>
              </w:rPr>
              <w:t>2 300,0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3E" w:rsidRPr="00853256" w:rsidRDefault="00853256" w:rsidP="000E37CF">
            <w:pPr>
              <w:jc w:val="right"/>
              <w:rPr>
                <w:bCs/>
                <w:sz w:val="20"/>
                <w:szCs w:val="20"/>
              </w:rPr>
            </w:pPr>
            <w:r w:rsidRPr="00853256">
              <w:rPr>
                <w:bCs/>
                <w:sz w:val="20"/>
                <w:szCs w:val="20"/>
              </w:rPr>
              <w:t>34</w:t>
            </w:r>
            <w:r w:rsidR="002312AC" w:rsidRPr="00853256">
              <w:rPr>
                <w:bCs/>
                <w:sz w:val="20"/>
                <w:szCs w:val="20"/>
              </w:rPr>
              <w:t>,</w:t>
            </w:r>
            <w:r w:rsidRPr="0085325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3E" w:rsidRPr="00441834" w:rsidRDefault="000E3C3E" w:rsidP="000E37CF">
            <w:pPr>
              <w:jc w:val="right"/>
              <w:rPr>
                <w:sz w:val="20"/>
                <w:szCs w:val="20"/>
              </w:rPr>
            </w:pPr>
          </w:p>
          <w:p w:rsidR="00E024B8" w:rsidRPr="00441834" w:rsidRDefault="00441834" w:rsidP="000E37CF">
            <w:pPr>
              <w:jc w:val="right"/>
              <w:rPr>
                <w:sz w:val="20"/>
                <w:szCs w:val="20"/>
              </w:rPr>
            </w:pPr>
            <w:r w:rsidRPr="00441834">
              <w:rPr>
                <w:sz w:val="20"/>
                <w:szCs w:val="20"/>
              </w:rPr>
              <w:t>1,5</w:t>
            </w:r>
          </w:p>
        </w:tc>
      </w:tr>
      <w:tr w:rsidR="002D4E4F" w:rsidRPr="00F03835" w:rsidTr="0085325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E4F" w:rsidRPr="00F03835" w:rsidRDefault="002D4E4F" w:rsidP="00F03835">
            <w:pPr>
              <w:rPr>
                <w:sz w:val="20"/>
                <w:szCs w:val="20"/>
              </w:rPr>
            </w:pPr>
            <w:r w:rsidRPr="00F03835">
              <w:rPr>
                <w:sz w:val="20"/>
                <w:szCs w:val="20"/>
              </w:rPr>
              <w:t>1004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4F" w:rsidRPr="00F03835" w:rsidRDefault="002D4E4F" w:rsidP="00F03835">
            <w:pPr>
              <w:jc w:val="left"/>
              <w:rPr>
                <w:sz w:val="20"/>
                <w:szCs w:val="20"/>
              </w:rPr>
            </w:pPr>
            <w:r w:rsidRPr="00F03835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4F" w:rsidRPr="00853256" w:rsidRDefault="002312AC" w:rsidP="000E37CF">
            <w:pPr>
              <w:jc w:val="right"/>
              <w:rPr>
                <w:bCs/>
                <w:sz w:val="20"/>
                <w:szCs w:val="20"/>
              </w:rPr>
            </w:pPr>
            <w:r w:rsidRPr="00853256">
              <w:rPr>
                <w:bCs/>
                <w:sz w:val="20"/>
                <w:szCs w:val="20"/>
              </w:rPr>
              <w:t>11 256,6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4F" w:rsidRPr="00853256" w:rsidRDefault="002312AC" w:rsidP="000E37CF">
            <w:pPr>
              <w:jc w:val="right"/>
              <w:rPr>
                <w:bCs/>
                <w:sz w:val="20"/>
                <w:szCs w:val="20"/>
              </w:rPr>
            </w:pPr>
            <w:r w:rsidRPr="00853256">
              <w:rPr>
                <w:bCs/>
                <w:sz w:val="20"/>
                <w:szCs w:val="20"/>
              </w:rPr>
              <w:t>17,7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8" w:rsidRPr="00441834" w:rsidRDefault="00E024B8" w:rsidP="000E37CF">
            <w:pPr>
              <w:jc w:val="right"/>
              <w:rPr>
                <w:sz w:val="20"/>
                <w:szCs w:val="20"/>
              </w:rPr>
            </w:pPr>
          </w:p>
          <w:p w:rsidR="002D4E4F" w:rsidRPr="00441834" w:rsidRDefault="00E024B8" w:rsidP="000E37CF">
            <w:pPr>
              <w:jc w:val="right"/>
              <w:rPr>
                <w:sz w:val="20"/>
                <w:szCs w:val="20"/>
              </w:rPr>
            </w:pPr>
            <w:r w:rsidRPr="00441834">
              <w:rPr>
                <w:sz w:val="20"/>
                <w:szCs w:val="20"/>
              </w:rPr>
              <w:t>0,2</w:t>
            </w:r>
          </w:p>
        </w:tc>
      </w:tr>
      <w:tr w:rsidR="002D4E4F" w:rsidRPr="00F03835" w:rsidTr="0085325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4E4F" w:rsidRPr="00F03835" w:rsidRDefault="002D4E4F" w:rsidP="00F03835">
            <w:pPr>
              <w:rPr>
                <w:sz w:val="20"/>
                <w:szCs w:val="20"/>
              </w:rPr>
            </w:pPr>
            <w:r w:rsidRPr="00F03835">
              <w:rPr>
                <w:sz w:val="20"/>
                <w:szCs w:val="20"/>
              </w:rPr>
              <w:t>1006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E4F" w:rsidRPr="00F03835" w:rsidRDefault="002D4E4F" w:rsidP="00F03835">
            <w:pPr>
              <w:jc w:val="left"/>
              <w:rPr>
                <w:sz w:val="20"/>
                <w:szCs w:val="20"/>
              </w:rPr>
            </w:pPr>
            <w:r w:rsidRPr="00F03835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4F" w:rsidRPr="00853256" w:rsidRDefault="002312AC" w:rsidP="000E37CF">
            <w:pPr>
              <w:jc w:val="right"/>
              <w:rPr>
                <w:bCs/>
                <w:sz w:val="20"/>
                <w:szCs w:val="20"/>
              </w:rPr>
            </w:pPr>
            <w:r w:rsidRPr="00853256">
              <w:rPr>
                <w:bCs/>
                <w:sz w:val="20"/>
                <w:szCs w:val="20"/>
              </w:rPr>
              <w:t>18 355,8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4F" w:rsidRPr="00853256" w:rsidRDefault="00853256" w:rsidP="000E37CF">
            <w:pPr>
              <w:jc w:val="right"/>
              <w:rPr>
                <w:bCs/>
                <w:sz w:val="20"/>
                <w:szCs w:val="20"/>
              </w:rPr>
            </w:pPr>
            <w:r w:rsidRPr="00853256">
              <w:rPr>
                <w:bCs/>
                <w:sz w:val="20"/>
                <w:szCs w:val="20"/>
              </w:rPr>
              <w:t>9 492</w:t>
            </w:r>
            <w:r w:rsidR="002312AC" w:rsidRPr="00853256">
              <w:rPr>
                <w:bCs/>
                <w:sz w:val="20"/>
                <w:szCs w:val="20"/>
              </w:rPr>
              <w:t>,</w:t>
            </w:r>
            <w:r w:rsidRPr="0085325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4F" w:rsidRPr="00441834" w:rsidRDefault="002D4E4F" w:rsidP="000E37CF">
            <w:pPr>
              <w:jc w:val="right"/>
              <w:rPr>
                <w:sz w:val="20"/>
                <w:szCs w:val="20"/>
              </w:rPr>
            </w:pPr>
          </w:p>
          <w:p w:rsidR="00E024B8" w:rsidRPr="00441834" w:rsidRDefault="00441834" w:rsidP="000E37CF">
            <w:pPr>
              <w:jc w:val="right"/>
              <w:rPr>
                <w:sz w:val="20"/>
                <w:szCs w:val="20"/>
              </w:rPr>
            </w:pPr>
            <w:r w:rsidRPr="00441834">
              <w:rPr>
                <w:sz w:val="20"/>
                <w:szCs w:val="20"/>
              </w:rPr>
              <w:t>51,7</w:t>
            </w:r>
          </w:p>
        </w:tc>
      </w:tr>
      <w:tr w:rsidR="002D4E4F" w:rsidRPr="00F03835" w:rsidTr="0085325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4E4F" w:rsidRPr="00F03835" w:rsidRDefault="002D4E4F" w:rsidP="00F03835">
            <w:pPr>
              <w:rPr>
                <w:b/>
                <w:bCs/>
                <w:sz w:val="20"/>
                <w:szCs w:val="20"/>
              </w:rPr>
            </w:pPr>
            <w:r w:rsidRPr="00F0383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4E4F" w:rsidRPr="00F03835" w:rsidRDefault="002D4E4F" w:rsidP="00F03835">
            <w:pPr>
              <w:jc w:val="left"/>
              <w:rPr>
                <w:b/>
                <w:bCs/>
                <w:sz w:val="20"/>
                <w:szCs w:val="20"/>
              </w:rPr>
            </w:pPr>
            <w:r w:rsidRPr="00F0383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4E4F" w:rsidRPr="00853256" w:rsidRDefault="00853256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853256">
              <w:rPr>
                <w:b/>
                <w:bCs/>
                <w:sz w:val="20"/>
                <w:szCs w:val="20"/>
              </w:rPr>
              <w:t>68 950</w:t>
            </w:r>
            <w:r w:rsidR="002312AC" w:rsidRPr="00853256">
              <w:rPr>
                <w:b/>
                <w:bCs/>
                <w:sz w:val="20"/>
                <w:szCs w:val="20"/>
              </w:rPr>
              <w:t>,</w:t>
            </w:r>
            <w:r w:rsidRPr="0085325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4E4F" w:rsidRPr="00853256" w:rsidRDefault="00853256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853256">
              <w:rPr>
                <w:b/>
                <w:bCs/>
                <w:sz w:val="20"/>
                <w:szCs w:val="20"/>
              </w:rPr>
              <w:t>23 689</w:t>
            </w:r>
            <w:r w:rsidR="002312AC" w:rsidRPr="00853256">
              <w:rPr>
                <w:b/>
                <w:bCs/>
                <w:sz w:val="20"/>
                <w:szCs w:val="20"/>
              </w:rPr>
              <w:t>,</w:t>
            </w:r>
            <w:r w:rsidRPr="0085325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4E4F" w:rsidRPr="00441834" w:rsidRDefault="002D4E4F" w:rsidP="000E37CF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E024B8" w:rsidRPr="00441834" w:rsidRDefault="00441834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441834">
              <w:rPr>
                <w:b/>
                <w:bCs/>
                <w:sz w:val="20"/>
                <w:szCs w:val="20"/>
              </w:rPr>
              <w:t>34,4</w:t>
            </w:r>
          </w:p>
        </w:tc>
      </w:tr>
      <w:tr w:rsidR="002D4E4F" w:rsidRPr="00F03835" w:rsidTr="0085325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E4F" w:rsidRPr="00F03835" w:rsidRDefault="002D4E4F" w:rsidP="00F03835">
            <w:pPr>
              <w:rPr>
                <w:sz w:val="20"/>
                <w:szCs w:val="20"/>
              </w:rPr>
            </w:pPr>
            <w:r w:rsidRPr="00F03835">
              <w:rPr>
                <w:sz w:val="20"/>
                <w:szCs w:val="20"/>
              </w:rPr>
              <w:t>1101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4F" w:rsidRPr="00F03835" w:rsidRDefault="002D4E4F" w:rsidP="00F03835">
            <w:pPr>
              <w:jc w:val="left"/>
              <w:rPr>
                <w:sz w:val="20"/>
                <w:szCs w:val="20"/>
              </w:rPr>
            </w:pPr>
            <w:r w:rsidRPr="00F03835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4F" w:rsidRPr="00853256" w:rsidRDefault="00853256" w:rsidP="000E37CF">
            <w:pPr>
              <w:jc w:val="right"/>
              <w:rPr>
                <w:bCs/>
                <w:sz w:val="20"/>
                <w:szCs w:val="20"/>
              </w:rPr>
            </w:pPr>
            <w:r w:rsidRPr="00853256">
              <w:rPr>
                <w:bCs/>
                <w:sz w:val="20"/>
                <w:szCs w:val="20"/>
              </w:rPr>
              <w:t>65</w:t>
            </w:r>
            <w:r w:rsidR="002312AC" w:rsidRPr="00853256">
              <w:rPr>
                <w:bCs/>
                <w:sz w:val="20"/>
                <w:szCs w:val="20"/>
              </w:rPr>
              <w:t> 936,</w:t>
            </w:r>
            <w:r w:rsidRPr="0085325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4F" w:rsidRPr="00853256" w:rsidRDefault="00853256" w:rsidP="000E37CF">
            <w:pPr>
              <w:jc w:val="right"/>
              <w:rPr>
                <w:bCs/>
                <w:sz w:val="20"/>
                <w:szCs w:val="20"/>
              </w:rPr>
            </w:pPr>
            <w:r w:rsidRPr="00853256">
              <w:rPr>
                <w:bCs/>
                <w:sz w:val="20"/>
                <w:szCs w:val="20"/>
              </w:rPr>
              <w:t>21 473</w:t>
            </w:r>
            <w:r w:rsidR="002312AC" w:rsidRPr="00853256">
              <w:rPr>
                <w:bCs/>
                <w:sz w:val="20"/>
                <w:szCs w:val="20"/>
              </w:rPr>
              <w:t>,</w:t>
            </w:r>
            <w:r w:rsidRPr="0085325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8" w:rsidRPr="00441834" w:rsidRDefault="00E024B8" w:rsidP="000E37CF">
            <w:pPr>
              <w:jc w:val="right"/>
              <w:rPr>
                <w:sz w:val="20"/>
                <w:szCs w:val="20"/>
              </w:rPr>
            </w:pPr>
          </w:p>
          <w:p w:rsidR="002D4E4F" w:rsidRPr="00441834" w:rsidRDefault="00441834" w:rsidP="000E37CF">
            <w:pPr>
              <w:jc w:val="right"/>
              <w:rPr>
                <w:sz w:val="20"/>
                <w:szCs w:val="20"/>
              </w:rPr>
            </w:pPr>
            <w:r w:rsidRPr="00441834">
              <w:rPr>
                <w:sz w:val="20"/>
                <w:szCs w:val="20"/>
              </w:rPr>
              <w:t>32,6</w:t>
            </w:r>
          </w:p>
        </w:tc>
      </w:tr>
      <w:tr w:rsidR="002D4E4F" w:rsidRPr="00F03835" w:rsidTr="0085325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E4F" w:rsidRPr="00F03835" w:rsidRDefault="002D4E4F" w:rsidP="00F03835">
            <w:pPr>
              <w:rPr>
                <w:sz w:val="20"/>
                <w:szCs w:val="20"/>
              </w:rPr>
            </w:pPr>
            <w:r w:rsidRPr="00F03835">
              <w:rPr>
                <w:sz w:val="20"/>
                <w:szCs w:val="20"/>
              </w:rPr>
              <w:t>1102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4F" w:rsidRPr="00F03835" w:rsidRDefault="002D4E4F" w:rsidP="00F03835">
            <w:pPr>
              <w:jc w:val="left"/>
              <w:rPr>
                <w:sz w:val="20"/>
                <w:szCs w:val="20"/>
              </w:rPr>
            </w:pPr>
            <w:r w:rsidRPr="00F03835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4F" w:rsidRPr="00853256" w:rsidRDefault="00853256" w:rsidP="000E37CF">
            <w:pPr>
              <w:jc w:val="right"/>
              <w:rPr>
                <w:bCs/>
                <w:sz w:val="20"/>
                <w:szCs w:val="20"/>
              </w:rPr>
            </w:pPr>
            <w:r w:rsidRPr="00853256">
              <w:rPr>
                <w:bCs/>
                <w:sz w:val="20"/>
                <w:szCs w:val="20"/>
              </w:rPr>
              <w:t>3 013</w:t>
            </w:r>
            <w:r w:rsidR="002312AC" w:rsidRPr="00853256">
              <w:rPr>
                <w:bCs/>
                <w:sz w:val="20"/>
                <w:szCs w:val="20"/>
              </w:rPr>
              <w:t>,</w:t>
            </w:r>
            <w:r w:rsidRPr="0085325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4F" w:rsidRPr="00853256" w:rsidRDefault="00853256" w:rsidP="000E37CF">
            <w:pPr>
              <w:jc w:val="right"/>
              <w:rPr>
                <w:bCs/>
                <w:sz w:val="20"/>
                <w:szCs w:val="20"/>
              </w:rPr>
            </w:pPr>
            <w:r w:rsidRPr="00853256">
              <w:rPr>
                <w:bCs/>
                <w:sz w:val="20"/>
                <w:szCs w:val="20"/>
              </w:rPr>
              <w:t>2 215</w:t>
            </w:r>
            <w:r w:rsidR="002312AC" w:rsidRPr="00853256">
              <w:rPr>
                <w:bCs/>
                <w:sz w:val="20"/>
                <w:szCs w:val="20"/>
              </w:rPr>
              <w:t>,</w:t>
            </w:r>
            <w:r w:rsidRPr="0085325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8" w:rsidRPr="00441834" w:rsidRDefault="00E024B8" w:rsidP="00E024B8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D4E4F" w:rsidRPr="00441834" w:rsidRDefault="00441834" w:rsidP="00E024B8">
            <w:pPr>
              <w:jc w:val="right"/>
              <w:rPr>
                <w:color w:val="000000"/>
                <w:sz w:val="20"/>
                <w:szCs w:val="20"/>
              </w:rPr>
            </w:pPr>
            <w:r w:rsidRPr="00441834">
              <w:rPr>
                <w:color w:val="000000"/>
                <w:sz w:val="20"/>
                <w:szCs w:val="20"/>
              </w:rPr>
              <w:t>73</w:t>
            </w:r>
            <w:r w:rsidR="00E024B8" w:rsidRPr="00441834">
              <w:rPr>
                <w:color w:val="000000"/>
                <w:sz w:val="20"/>
                <w:szCs w:val="20"/>
              </w:rPr>
              <w:t>,</w:t>
            </w:r>
            <w:r w:rsidRPr="00441834">
              <w:rPr>
                <w:color w:val="000000"/>
                <w:sz w:val="20"/>
                <w:szCs w:val="20"/>
              </w:rPr>
              <w:t>5</w:t>
            </w:r>
          </w:p>
        </w:tc>
      </w:tr>
      <w:tr w:rsidR="002D4E4F" w:rsidRPr="00F03835" w:rsidTr="00853256">
        <w:trPr>
          <w:trHeight w:val="51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2D4E4F" w:rsidRPr="002D4E4F" w:rsidRDefault="002D4E4F" w:rsidP="00F03835">
            <w:pPr>
              <w:rPr>
                <w:b/>
                <w:sz w:val="20"/>
                <w:szCs w:val="20"/>
              </w:rPr>
            </w:pPr>
            <w:r w:rsidRPr="002D4E4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D4E4F" w:rsidRPr="002D4E4F" w:rsidRDefault="002D4E4F" w:rsidP="002D4E4F">
            <w:pPr>
              <w:jc w:val="left"/>
              <w:rPr>
                <w:b/>
                <w:bCs/>
                <w:sz w:val="20"/>
                <w:szCs w:val="20"/>
              </w:rPr>
            </w:pPr>
            <w:r w:rsidRPr="002D4E4F">
              <w:rPr>
                <w:b/>
                <w:bCs/>
                <w:sz w:val="20"/>
                <w:szCs w:val="20"/>
              </w:rPr>
              <w:t>Обслуживание государственного</w:t>
            </w:r>
            <w:r w:rsidRPr="002D4E4F">
              <w:rPr>
                <w:b/>
                <w:bCs/>
              </w:rPr>
              <w:t xml:space="preserve"> </w:t>
            </w:r>
            <w:r w:rsidRPr="002D4E4F">
              <w:rPr>
                <w:b/>
                <w:bCs/>
                <w:sz w:val="20"/>
                <w:szCs w:val="20"/>
              </w:rPr>
              <w:t>(муниципального) долга</w:t>
            </w:r>
          </w:p>
          <w:p w:rsidR="002D4E4F" w:rsidRPr="002D4E4F" w:rsidRDefault="002D4E4F" w:rsidP="002D4E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2D4E4F" w:rsidRPr="00853256" w:rsidRDefault="00853256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853256">
              <w:rPr>
                <w:b/>
                <w:bCs/>
                <w:sz w:val="20"/>
                <w:szCs w:val="20"/>
              </w:rPr>
              <w:t>31</w:t>
            </w:r>
            <w:r w:rsidR="002312AC" w:rsidRPr="00853256">
              <w:rPr>
                <w:b/>
                <w:bCs/>
                <w:sz w:val="20"/>
                <w:szCs w:val="20"/>
              </w:rPr>
              <w:t>,</w:t>
            </w:r>
            <w:r w:rsidRPr="0085325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2D4E4F" w:rsidRPr="00853256" w:rsidRDefault="00853256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853256">
              <w:rPr>
                <w:b/>
                <w:bCs/>
                <w:sz w:val="20"/>
                <w:szCs w:val="20"/>
              </w:rPr>
              <w:t>9</w:t>
            </w:r>
            <w:r w:rsidR="002312AC" w:rsidRPr="00853256">
              <w:rPr>
                <w:b/>
                <w:bCs/>
                <w:sz w:val="20"/>
                <w:szCs w:val="20"/>
              </w:rPr>
              <w:t>,</w:t>
            </w:r>
            <w:r w:rsidRPr="0085325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32CF5" w:rsidRPr="00441834" w:rsidRDefault="00032CF5" w:rsidP="000E37CF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032CF5" w:rsidRPr="00441834" w:rsidRDefault="00032CF5" w:rsidP="000E37CF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2D4E4F" w:rsidRPr="00441834" w:rsidRDefault="00441834" w:rsidP="000E37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41834">
              <w:rPr>
                <w:b/>
                <w:color w:val="000000"/>
                <w:sz w:val="20"/>
                <w:szCs w:val="20"/>
              </w:rPr>
              <w:t>31</w:t>
            </w:r>
            <w:r w:rsidR="00E024B8" w:rsidRPr="00441834">
              <w:rPr>
                <w:b/>
                <w:color w:val="000000"/>
                <w:sz w:val="20"/>
                <w:szCs w:val="20"/>
              </w:rPr>
              <w:t>,</w:t>
            </w:r>
            <w:r w:rsidRPr="00441834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2D4E4F" w:rsidRPr="00F03835" w:rsidTr="00853256">
        <w:trPr>
          <w:trHeight w:val="11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4E4F" w:rsidRPr="002D4E4F" w:rsidRDefault="002D4E4F" w:rsidP="00F038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4E4F" w:rsidRPr="002D4E4F" w:rsidRDefault="002D4E4F" w:rsidP="002D4E4F">
            <w:pPr>
              <w:jc w:val="left"/>
              <w:rPr>
                <w:b/>
                <w:bCs/>
                <w:sz w:val="20"/>
                <w:szCs w:val="20"/>
              </w:rPr>
            </w:pPr>
            <w:r w:rsidRPr="002D4E4F">
              <w:rPr>
                <w:b/>
                <w:bCs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  <w:p w:rsidR="002D4E4F" w:rsidRPr="002D4E4F" w:rsidRDefault="002D4E4F" w:rsidP="002D4E4F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4E4F" w:rsidRPr="00853256" w:rsidRDefault="00853256" w:rsidP="000E37CF">
            <w:pPr>
              <w:jc w:val="right"/>
              <w:rPr>
                <w:bCs/>
                <w:sz w:val="20"/>
                <w:szCs w:val="20"/>
              </w:rPr>
            </w:pPr>
            <w:r w:rsidRPr="00853256">
              <w:rPr>
                <w:bCs/>
                <w:sz w:val="20"/>
                <w:szCs w:val="20"/>
              </w:rPr>
              <w:t>31</w:t>
            </w:r>
            <w:r w:rsidR="002312AC" w:rsidRPr="00853256">
              <w:rPr>
                <w:bCs/>
                <w:sz w:val="20"/>
                <w:szCs w:val="20"/>
              </w:rPr>
              <w:t>,</w:t>
            </w:r>
            <w:r w:rsidRPr="0085325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4E4F" w:rsidRPr="00853256" w:rsidRDefault="00853256" w:rsidP="000E37CF">
            <w:pPr>
              <w:jc w:val="right"/>
              <w:rPr>
                <w:bCs/>
                <w:sz w:val="20"/>
                <w:szCs w:val="20"/>
              </w:rPr>
            </w:pPr>
            <w:r w:rsidRPr="00853256">
              <w:rPr>
                <w:bCs/>
                <w:sz w:val="20"/>
                <w:szCs w:val="20"/>
              </w:rPr>
              <w:t>9</w:t>
            </w:r>
            <w:r w:rsidR="002312AC" w:rsidRPr="00853256">
              <w:rPr>
                <w:bCs/>
                <w:sz w:val="20"/>
                <w:szCs w:val="20"/>
              </w:rPr>
              <w:t>,</w:t>
            </w:r>
            <w:r w:rsidRPr="00853256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CF5" w:rsidRPr="00441834" w:rsidRDefault="00032CF5" w:rsidP="000E37C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32CF5" w:rsidRPr="00441834" w:rsidRDefault="00032CF5" w:rsidP="000E37C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D4E4F" w:rsidRPr="00441834" w:rsidRDefault="002D4E4F" w:rsidP="000E37C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024B8" w:rsidRPr="00441834" w:rsidRDefault="00E024B8" w:rsidP="000E37C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024B8" w:rsidRPr="00441834" w:rsidRDefault="00441834" w:rsidP="000E37CF">
            <w:pPr>
              <w:jc w:val="right"/>
              <w:rPr>
                <w:color w:val="000000"/>
                <w:sz w:val="20"/>
                <w:szCs w:val="20"/>
              </w:rPr>
            </w:pPr>
            <w:r w:rsidRPr="00441834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DD76DF" w:rsidRPr="00F03835" w:rsidTr="00853256">
        <w:trPr>
          <w:trHeight w:val="708"/>
        </w:trPr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DD76DF" w:rsidRPr="00F03835" w:rsidRDefault="00DD76DF" w:rsidP="00F03835">
            <w:pPr>
              <w:rPr>
                <w:b/>
                <w:bCs/>
                <w:sz w:val="22"/>
                <w:szCs w:val="22"/>
              </w:rPr>
            </w:pPr>
            <w:r w:rsidRPr="00F03835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D76DF" w:rsidRPr="00853256" w:rsidRDefault="00DD76DF" w:rsidP="000E37CF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E6B47" w:rsidRPr="00853256" w:rsidRDefault="000E6B47" w:rsidP="000E37CF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DD76DF" w:rsidRPr="00853256" w:rsidRDefault="00853256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853256">
              <w:rPr>
                <w:b/>
                <w:bCs/>
                <w:sz w:val="20"/>
                <w:szCs w:val="20"/>
              </w:rPr>
              <w:t>2 065 989</w:t>
            </w:r>
            <w:r w:rsidR="004D267A" w:rsidRPr="00853256">
              <w:rPr>
                <w:b/>
                <w:bCs/>
                <w:sz w:val="20"/>
                <w:szCs w:val="20"/>
              </w:rPr>
              <w:t>,</w:t>
            </w:r>
            <w:r w:rsidRPr="0085325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D76DF" w:rsidRPr="00853256" w:rsidRDefault="00DD76DF" w:rsidP="000E37CF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E6B47" w:rsidRPr="00853256" w:rsidRDefault="000E6B47" w:rsidP="000E37CF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DD76DF" w:rsidRPr="00853256" w:rsidRDefault="00853256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853256">
              <w:rPr>
                <w:b/>
                <w:bCs/>
                <w:sz w:val="20"/>
                <w:szCs w:val="20"/>
              </w:rPr>
              <w:t>864 194</w:t>
            </w:r>
            <w:r w:rsidR="004D267A" w:rsidRPr="00853256">
              <w:rPr>
                <w:b/>
                <w:bCs/>
                <w:sz w:val="20"/>
                <w:szCs w:val="20"/>
              </w:rPr>
              <w:t>,</w:t>
            </w:r>
            <w:r w:rsidRPr="0085325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B0C30" w:rsidRPr="00441834" w:rsidRDefault="003B0C30" w:rsidP="000E37CF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DD76DF" w:rsidRPr="00441834" w:rsidRDefault="00441834" w:rsidP="000E37CF">
            <w:pPr>
              <w:jc w:val="right"/>
              <w:rPr>
                <w:b/>
                <w:bCs/>
                <w:sz w:val="20"/>
                <w:szCs w:val="20"/>
              </w:rPr>
            </w:pPr>
            <w:r w:rsidRPr="00441834">
              <w:rPr>
                <w:b/>
                <w:bCs/>
                <w:sz w:val="20"/>
                <w:szCs w:val="20"/>
              </w:rPr>
              <w:t>41</w:t>
            </w:r>
            <w:r w:rsidR="00177198" w:rsidRPr="00441834">
              <w:rPr>
                <w:b/>
                <w:bCs/>
                <w:sz w:val="20"/>
                <w:szCs w:val="20"/>
              </w:rPr>
              <w:t>,</w:t>
            </w:r>
            <w:r w:rsidRPr="00441834">
              <w:rPr>
                <w:b/>
                <w:bCs/>
                <w:sz w:val="20"/>
                <w:szCs w:val="20"/>
              </w:rPr>
              <w:t>8</w:t>
            </w:r>
          </w:p>
        </w:tc>
      </w:tr>
    </w:tbl>
    <w:p w:rsidR="00CA3686" w:rsidRPr="00666C16" w:rsidRDefault="00CA3686" w:rsidP="00666C16">
      <w:pPr>
        <w:widowControl w:val="0"/>
        <w:autoSpaceDE w:val="0"/>
        <w:autoSpaceDN w:val="0"/>
        <w:adjustRightInd w:val="0"/>
        <w:ind w:right="-228"/>
        <w:jc w:val="left"/>
        <w:rPr>
          <w:sz w:val="20"/>
          <w:szCs w:val="20"/>
        </w:rPr>
      </w:pPr>
    </w:p>
    <w:p w:rsidR="007627B4" w:rsidRPr="006E781E" w:rsidRDefault="0066694A" w:rsidP="0066694A">
      <w:pPr>
        <w:pStyle w:val="ab"/>
        <w:autoSpaceDE w:val="0"/>
        <w:autoSpaceDN w:val="0"/>
        <w:spacing w:after="0" w:line="240" w:lineRule="auto"/>
        <w:ind w:firstLine="709"/>
        <w:jc w:val="both"/>
        <w:rPr>
          <w:sz w:val="28"/>
        </w:rPr>
      </w:pPr>
      <w:r w:rsidRPr="006E6E65">
        <w:rPr>
          <w:sz w:val="28"/>
        </w:rPr>
        <w:t>В структуре</w:t>
      </w:r>
      <w:r w:rsidRPr="006E781E">
        <w:rPr>
          <w:sz w:val="28"/>
        </w:rPr>
        <w:t xml:space="preserve"> расходов бюджета</w:t>
      </w:r>
      <w:r w:rsidR="00C3336C" w:rsidRPr="006E781E">
        <w:rPr>
          <w:sz w:val="28"/>
        </w:rPr>
        <w:t xml:space="preserve"> за</w:t>
      </w:r>
      <w:r w:rsidR="006E6E65">
        <w:rPr>
          <w:sz w:val="28"/>
        </w:rPr>
        <w:t xml:space="preserve"> 1 полугодие</w:t>
      </w:r>
      <w:r w:rsidR="00C3336C" w:rsidRPr="006E781E">
        <w:rPr>
          <w:sz w:val="28"/>
        </w:rPr>
        <w:t xml:space="preserve"> 2023 года</w:t>
      </w:r>
      <w:r w:rsidRPr="006E781E">
        <w:rPr>
          <w:sz w:val="28"/>
        </w:rPr>
        <w:t xml:space="preserve"> наибольшую долю </w:t>
      </w:r>
      <w:r w:rsidR="004035D7" w:rsidRPr="006E781E">
        <w:rPr>
          <w:sz w:val="28"/>
        </w:rPr>
        <w:t xml:space="preserve">составляют </w:t>
      </w:r>
      <w:r w:rsidRPr="006E781E">
        <w:rPr>
          <w:sz w:val="28"/>
        </w:rPr>
        <w:t xml:space="preserve">расходы </w:t>
      </w:r>
      <w:r w:rsidR="00A72742">
        <w:rPr>
          <w:sz w:val="28"/>
        </w:rPr>
        <w:t>по разделу «Образование»</w:t>
      </w:r>
      <w:r w:rsidR="000E37CF" w:rsidRPr="006E781E">
        <w:rPr>
          <w:sz w:val="28"/>
        </w:rPr>
        <w:t xml:space="preserve"> (</w:t>
      </w:r>
      <w:r w:rsidR="009206BB">
        <w:rPr>
          <w:sz w:val="28"/>
        </w:rPr>
        <w:t>48,6</w:t>
      </w:r>
      <w:r w:rsidR="000E37CF" w:rsidRPr="006E781E">
        <w:rPr>
          <w:sz w:val="28"/>
        </w:rPr>
        <w:t>%)</w:t>
      </w:r>
      <w:r w:rsidR="007627B4" w:rsidRPr="006E781E">
        <w:rPr>
          <w:sz w:val="28"/>
        </w:rPr>
        <w:t>.</w:t>
      </w:r>
      <w:r w:rsidR="00177198" w:rsidRPr="006E781E">
        <w:rPr>
          <w:sz w:val="28"/>
        </w:rPr>
        <w:t xml:space="preserve"> </w:t>
      </w:r>
    </w:p>
    <w:p w:rsidR="008D2051" w:rsidRDefault="007627B4" w:rsidP="0066694A">
      <w:pPr>
        <w:pStyle w:val="ab"/>
        <w:autoSpaceDE w:val="0"/>
        <w:autoSpaceDN w:val="0"/>
        <w:spacing w:after="0" w:line="240" w:lineRule="auto"/>
        <w:ind w:firstLine="709"/>
        <w:jc w:val="both"/>
        <w:rPr>
          <w:sz w:val="28"/>
        </w:rPr>
      </w:pPr>
      <w:r w:rsidRPr="006E781E">
        <w:rPr>
          <w:sz w:val="28"/>
        </w:rPr>
        <w:t>Доля расходов бюджета в общей сумме расходов бюджета</w:t>
      </w:r>
      <w:r w:rsidR="008D2051" w:rsidRPr="006E781E">
        <w:rPr>
          <w:sz w:val="28"/>
        </w:rPr>
        <w:t xml:space="preserve"> за 1 </w:t>
      </w:r>
      <w:r w:rsidR="009206BB">
        <w:rPr>
          <w:sz w:val="28"/>
        </w:rPr>
        <w:t xml:space="preserve"> полугодие</w:t>
      </w:r>
      <w:r w:rsidR="008D2051" w:rsidRPr="006E781E">
        <w:rPr>
          <w:sz w:val="28"/>
        </w:rPr>
        <w:t xml:space="preserve"> 2023 года </w:t>
      </w:r>
      <w:r w:rsidR="00CC2E21">
        <w:rPr>
          <w:sz w:val="28"/>
        </w:rPr>
        <w:t>по раздел</w:t>
      </w:r>
      <w:r w:rsidR="00741E4F">
        <w:rPr>
          <w:sz w:val="28"/>
        </w:rPr>
        <w:t>ам</w:t>
      </w:r>
      <w:r w:rsidR="008D2051" w:rsidRPr="006E781E">
        <w:rPr>
          <w:sz w:val="28"/>
        </w:rPr>
        <w:t xml:space="preserve"> </w:t>
      </w:r>
      <w:r w:rsidR="00CC2E21">
        <w:rPr>
          <w:sz w:val="28"/>
        </w:rPr>
        <w:t>«О</w:t>
      </w:r>
      <w:r w:rsidR="00177198" w:rsidRPr="006E781E">
        <w:rPr>
          <w:sz w:val="28"/>
        </w:rPr>
        <w:t>бщегосударственны</w:t>
      </w:r>
      <w:r w:rsidRPr="006E781E">
        <w:rPr>
          <w:sz w:val="28"/>
        </w:rPr>
        <w:t>е</w:t>
      </w:r>
      <w:r w:rsidR="00177198" w:rsidRPr="006E781E">
        <w:rPr>
          <w:sz w:val="28"/>
        </w:rPr>
        <w:t xml:space="preserve"> вопросы</w:t>
      </w:r>
      <w:r w:rsidR="00CC2E21">
        <w:rPr>
          <w:sz w:val="28"/>
        </w:rPr>
        <w:t>»</w:t>
      </w:r>
      <w:r w:rsidR="00A72742">
        <w:rPr>
          <w:sz w:val="28"/>
        </w:rPr>
        <w:t xml:space="preserve"> составляет</w:t>
      </w:r>
      <w:r w:rsidR="00177198" w:rsidRPr="006E781E">
        <w:rPr>
          <w:sz w:val="28"/>
        </w:rPr>
        <w:t xml:space="preserve"> </w:t>
      </w:r>
      <w:r w:rsidR="009206BB">
        <w:rPr>
          <w:sz w:val="28"/>
        </w:rPr>
        <w:t>15,5</w:t>
      </w:r>
      <w:r w:rsidR="00177198" w:rsidRPr="006E781E">
        <w:rPr>
          <w:sz w:val="28"/>
        </w:rPr>
        <w:t xml:space="preserve">%, </w:t>
      </w:r>
      <w:r w:rsidR="00CC2E21">
        <w:rPr>
          <w:sz w:val="28"/>
        </w:rPr>
        <w:t>«Ж</w:t>
      </w:r>
      <w:r w:rsidR="00741E4F">
        <w:rPr>
          <w:sz w:val="28"/>
        </w:rPr>
        <w:t>и</w:t>
      </w:r>
      <w:r w:rsidR="000E6B47" w:rsidRPr="006E781E">
        <w:rPr>
          <w:sz w:val="28"/>
        </w:rPr>
        <w:t>ли</w:t>
      </w:r>
      <w:r w:rsidR="001549AD">
        <w:rPr>
          <w:sz w:val="28"/>
        </w:rPr>
        <w:t>щ</w:t>
      </w:r>
      <w:r w:rsidR="000E6B47" w:rsidRPr="006E781E">
        <w:rPr>
          <w:sz w:val="28"/>
        </w:rPr>
        <w:t>но-коммунальное хозяйство</w:t>
      </w:r>
      <w:r w:rsidR="00CC2E21">
        <w:rPr>
          <w:sz w:val="28"/>
        </w:rPr>
        <w:t>»</w:t>
      </w:r>
      <w:r w:rsidR="00A72742">
        <w:rPr>
          <w:sz w:val="28"/>
        </w:rPr>
        <w:t xml:space="preserve"> - </w:t>
      </w:r>
      <w:r w:rsidR="009206BB">
        <w:rPr>
          <w:sz w:val="28"/>
        </w:rPr>
        <w:t>13,5</w:t>
      </w:r>
      <w:r w:rsidR="000E6B47" w:rsidRPr="006E781E">
        <w:rPr>
          <w:sz w:val="28"/>
        </w:rPr>
        <w:t>%,</w:t>
      </w:r>
      <w:r w:rsidRPr="006E781E">
        <w:rPr>
          <w:sz w:val="28"/>
        </w:rPr>
        <w:t xml:space="preserve"> </w:t>
      </w:r>
      <w:r w:rsidR="009206BB">
        <w:rPr>
          <w:sz w:val="28"/>
        </w:rPr>
        <w:t>«Ку</w:t>
      </w:r>
      <w:r w:rsidR="009206BB" w:rsidRPr="006E781E">
        <w:rPr>
          <w:sz w:val="28"/>
        </w:rPr>
        <w:t>льтур</w:t>
      </w:r>
      <w:r w:rsidR="009206BB">
        <w:rPr>
          <w:sz w:val="28"/>
        </w:rPr>
        <w:t>а</w:t>
      </w:r>
      <w:r w:rsidR="009206BB" w:rsidRPr="006E781E">
        <w:rPr>
          <w:sz w:val="28"/>
        </w:rPr>
        <w:t xml:space="preserve"> и кинематографи</w:t>
      </w:r>
      <w:r w:rsidR="009206BB">
        <w:rPr>
          <w:sz w:val="28"/>
        </w:rPr>
        <w:t>я» - 9,3</w:t>
      </w:r>
      <w:r w:rsidR="009206BB" w:rsidRPr="006E781E">
        <w:rPr>
          <w:sz w:val="28"/>
        </w:rPr>
        <w:t>%,</w:t>
      </w:r>
      <w:r w:rsidR="009206BB" w:rsidRPr="009206BB">
        <w:rPr>
          <w:sz w:val="28"/>
        </w:rPr>
        <w:t xml:space="preserve"> </w:t>
      </w:r>
      <w:r w:rsidR="009206BB">
        <w:rPr>
          <w:sz w:val="28"/>
        </w:rPr>
        <w:t>Н</w:t>
      </w:r>
      <w:r w:rsidR="009206BB" w:rsidRPr="006E781E">
        <w:rPr>
          <w:sz w:val="28"/>
        </w:rPr>
        <w:t>ациональн</w:t>
      </w:r>
      <w:r w:rsidR="009206BB">
        <w:rPr>
          <w:sz w:val="28"/>
        </w:rPr>
        <w:t>ая</w:t>
      </w:r>
      <w:r w:rsidR="009206BB" w:rsidRPr="006E781E">
        <w:rPr>
          <w:sz w:val="28"/>
        </w:rPr>
        <w:t xml:space="preserve"> экономик</w:t>
      </w:r>
      <w:r w:rsidR="009206BB">
        <w:rPr>
          <w:sz w:val="28"/>
        </w:rPr>
        <w:t>а» - 6,8</w:t>
      </w:r>
      <w:r w:rsidR="009206BB" w:rsidRPr="006E781E">
        <w:rPr>
          <w:sz w:val="28"/>
        </w:rPr>
        <w:t xml:space="preserve">%,  </w:t>
      </w:r>
      <w:r w:rsidR="00CC2E21">
        <w:rPr>
          <w:sz w:val="28"/>
        </w:rPr>
        <w:t>«Ф</w:t>
      </w:r>
      <w:r w:rsidRPr="006E781E">
        <w:rPr>
          <w:sz w:val="28"/>
        </w:rPr>
        <w:t>изическ</w:t>
      </w:r>
      <w:r w:rsidR="00CC2E21">
        <w:rPr>
          <w:sz w:val="28"/>
        </w:rPr>
        <w:t>ая</w:t>
      </w:r>
      <w:r w:rsidRPr="006E781E">
        <w:rPr>
          <w:sz w:val="28"/>
        </w:rPr>
        <w:t xml:space="preserve"> культур</w:t>
      </w:r>
      <w:r w:rsidR="00CC2E21">
        <w:rPr>
          <w:sz w:val="28"/>
        </w:rPr>
        <w:t>а</w:t>
      </w:r>
      <w:r w:rsidRPr="006E781E">
        <w:rPr>
          <w:sz w:val="28"/>
        </w:rPr>
        <w:t xml:space="preserve"> и спорт</w:t>
      </w:r>
      <w:r w:rsidR="00CC2E21">
        <w:rPr>
          <w:sz w:val="28"/>
        </w:rPr>
        <w:t>»</w:t>
      </w:r>
      <w:r w:rsidR="00A72742">
        <w:rPr>
          <w:sz w:val="28"/>
        </w:rPr>
        <w:t xml:space="preserve"> - </w:t>
      </w:r>
      <w:r w:rsidR="009206BB">
        <w:rPr>
          <w:sz w:val="28"/>
        </w:rPr>
        <w:t>3,3</w:t>
      </w:r>
      <w:r w:rsidRPr="006E781E">
        <w:rPr>
          <w:sz w:val="28"/>
        </w:rPr>
        <w:t>%,</w:t>
      </w:r>
      <w:r w:rsidR="008D2051" w:rsidRPr="006E781E">
        <w:rPr>
          <w:sz w:val="28"/>
        </w:rPr>
        <w:t xml:space="preserve"> </w:t>
      </w:r>
      <w:r w:rsidR="00CC2E21">
        <w:rPr>
          <w:sz w:val="28"/>
        </w:rPr>
        <w:t>«С</w:t>
      </w:r>
      <w:r w:rsidR="008D2051" w:rsidRPr="006E781E">
        <w:rPr>
          <w:sz w:val="28"/>
        </w:rPr>
        <w:t>оциальн</w:t>
      </w:r>
      <w:r w:rsidR="00CC2E21">
        <w:rPr>
          <w:sz w:val="28"/>
        </w:rPr>
        <w:t>ая</w:t>
      </w:r>
      <w:r w:rsidR="008D2051" w:rsidRPr="006E781E">
        <w:rPr>
          <w:sz w:val="28"/>
        </w:rPr>
        <w:t xml:space="preserve"> политик</w:t>
      </w:r>
      <w:r w:rsidR="00CC2E21">
        <w:rPr>
          <w:sz w:val="28"/>
        </w:rPr>
        <w:t>а»</w:t>
      </w:r>
      <w:r w:rsidR="008D2051" w:rsidRPr="006E781E">
        <w:rPr>
          <w:sz w:val="28"/>
        </w:rPr>
        <w:t xml:space="preserve"> </w:t>
      </w:r>
      <w:r w:rsidR="00A72742">
        <w:rPr>
          <w:sz w:val="28"/>
        </w:rPr>
        <w:t xml:space="preserve">- </w:t>
      </w:r>
      <w:r w:rsidR="009206BB">
        <w:rPr>
          <w:sz w:val="28"/>
        </w:rPr>
        <w:t>2,2</w:t>
      </w:r>
      <w:r w:rsidR="008D2051" w:rsidRPr="006E781E">
        <w:rPr>
          <w:sz w:val="28"/>
        </w:rPr>
        <w:t>%,</w:t>
      </w:r>
      <w:r w:rsidRPr="006E781E">
        <w:rPr>
          <w:sz w:val="28"/>
        </w:rPr>
        <w:t xml:space="preserve"> </w:t>
      </w:r>
      <w:r w:rsidR="00741E4F">
        <w:rPr>
          <w:sz w:val="28"/>
        </w:rPr>
        <w:t>«Н</w:t>
      </w:r>
      <w:r w:rsidR="00E72C56" w:rsidRPr="006E781E">
        <w:rPr>
          <w:sz w:val="28"/>
        </w:rPr>
        <w:t>ациональн</w:t>
      </w:r>
      <w:r w:rsidR="00741E4F">
        <w:rPr>
          <w:sz w:val="28"/>
        </w:rPr>
        <w:t>ая</w:t>
      </w:r>
      <w:r w:rsidR="00E72C56" w:rsidRPr="006E781E">
        <w:rPr>
          <w:sz w:val="28"/>
        </w:rPr>
        <w:t xml:space="preserve"> безопасность и правоохранительн</w:t>
      </w:r>
      <w:r w:rsidR="00741E4F">
        <w:rPr>
          <w:sz w:val="28"/>
        </w:rPr>
        <w:t>ая</w:t>
      </w:r>
      <w:r w:rsidR="00E72C56" w:rsidRPr="006E781E">
        <w:rPr>
          <w:sz w:val="28"/>
        </w:rPr>
        <w:t xml:space="preserve"> деятельность</w:t>
      </w:r>
      <w:r w:rsidR="00741E4F">
        <w:rPr>
          <w:sz w:val="28"/>
        </w:rPr>
        <w:t>»</w:t>
      </w:r>
      <w:r w:rsidR="00A72742">
        <w:rPr>
          <w:sz w:val="28"/>
        </w:rPr>
        <w:t xml:space="preserve"> -</w:t>
      </w:r>
      <w:r w:rsidR="00E72C56" w:rsidRPr="006E781E">
        <w:rPr>
          <w:sz w:val="28"/>
        </w:rPr>
        <w:t xml:space="preserve"> 0,</w:t>
      </w:r>
      <w:r w:rsidR="009206BB">
        <w:rPr>
          <w:sz w:val="28"/>
        </w:rPr>
        <w:t>8</w:t>
      </w:r>
      <w:r w:rsidR="00E72C56" w:rsidRPr="006E781E">
        <w:rPr>
          <w:sz w:val="28"/>
        </w:rPr>
        <w:t>%.</w:t>
      </w:r>
      <w:r w:rsidR="00D267B4">
        <w:rPr>
          <w:sz w:val="28"/>
        </w:rPr>
        <w:t xml:space="preserve"> </w:t>
      </w:r>
    </w:p>
    <w:p w:rsidR="008D2051" w:rsidRDefault="008D2051" w:rsidP="0066694A">
      <w:pPr>
        <w:pStyle w:val="ab"/>
        <w:autoSpaceDE w:val="0"/>
        <w:autoSpaceDN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В процентном выражении наименьшее исполнение бюджета городского округа </w:t>
      </w:r>
      <w:proofErr w:type="spellStart"/>
      <w:r>
        <w:rPr>
          <w:sz w:val="28"/>
        </w:rPr>
        <w:t>Эгвекино</w:t>
      </w:r>
      <w:r w:rsidR="00B97C2E">
        <w:rPr>
          <w:sz w:val="28"/>
        </w:rPr>
        <w:t>т</w:t>
      </w:r>
      <w:proofErr w:type="spellEnd"/>
      <w:r w:rsidR="00B97C2E">
        <w:rPr>
          <w:sz w:val="28"/>
        </w:rPr>
        <w:t xml:space="preserve"> </w:t>
      </w:r>
      <w:r>
        <w:rPr>
          <w:sz w:val="28"/>
        </w:rPr>
        <w:t xml:space="preserve">за 1 </w:t>
      </w:r>
      <w:r w:rsidR="009206BB">
        <w:rPr>
          <w:sz w:val="28"/>
        </w:rPr>
        <w:t xml:space="preserve">полугодие </w:t>
      </w:r>
      <w:r>
        <w:rPr>
          <w:sz w:val="28"/>
        </w:rPr>
        <w:t>2023 года относительно уточненных годовых назначений установлено по разделам:</w:t>
      </w:r>
    </w:p>
    <w:p w:rsidR="00B97C2E" w:rsidRDefault="008D2051" w:rsidP="0066694A">
      <w:pPr>
        <w:pStyle w:val="ab"/>
        <w:autoSpaceDE w:val="0"/>
        <w:autoSpaceDN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B97C2E">
        <w:rPr>
          <w:sz w:val="28"/>
        </w:rPr>
        <w:t>«Обслуживание государственно</w:t>
      </w:r>
      <w:r w:rsidR="00A72742">
        <w:rPr>
          <w:sz w:val="28"/>
        </w:rPr>
        <w:t>го</w:t>
      </w:r>
      <w:r w:rsidR="00285C01">
        <w:rPr>
          <w:sz w:val="28"/>
        </w:rPr>
        <w:t xml:space="preserve"> (муниципального) долга» – 31,8</w:t>
      </w:r>
      <w:r w:rsidR="00B97C2E">
        <w:rPr>
          <w:sz w:val="28"/>
        </w:rPr>
        <w:t>%;</w:t>
      </w:r>
    </w:p>
    <w:p w:rsidR="00B97C2E" w:rsidRDefault="00285C01" w:rsidP="0066694A">
      <w:pPr>
        <w:pStyle w:val="ab"/>
        <w:autoSpaceDE w:val="0"/>
        <w:autoSpaceDN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 «Национальная экономика» - 39,1</w:t>
      </w:r>
      <w:r w:rsidR="00B97C2E">
        <w:rPr>
          <w:sz w:val="28"/>
        </w:rPr>
        <w:t>%;</w:t>
      </w:r>
    </w:p>
    <w:p w:rsidR="00B97C2E" w:rsidRDefault="00B97C2E" w:rsidP="0066694A">
      <w:pPr>
        <w:pStyle w:val="ab"/>
        <w:autoSpaceDE w:val="0"/>
        <w:autoSpaceDN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- «Жил</w:t>
      </w:r>
      <w:r w:rsidR="00285C01">
        <w:rPr>
          <w:sz w:val="28"/>
        </w:rPr>
        <w:t>ищно-коммунальное хозяйство» - 16,6</w:t>
      </w:r>
      <w:r>
        <w:rPr>
          <w:sz w:val="28"/>
        </w:rPr>
        <w:t>%;</w:t>
      </w:r>
    </w:p>
    <w:p w:rsidR="00B97C2E" w:rsidRDefault="00B97C2E" w:rsidP="0066694A">
      <w:pPr>
        <w:pStyle w:val="ab"/>
        <w:autoSpaceDE w:val="0"/>
        <w:autoSpaceDN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 «Национальная безопасность и право</w:t>
      </w:r>
      <w:r w:rsidR="00285C01">
        <w:rPr>
          <w:sz w:val="28"/>
        </w:rPr>
        <w:t>охранительная деятельность» - 30,4</w:t>
      </w:r>
      <w:r>
        <w:rPr>
          <w:sz w:val="28"/>
        </w:rPr>
        <w:t>%;</w:t>
      </w:r>
    </w:p>
    <w:p w:rsidR="00B97C2E" w:rsidRDefault="00B97C2E" w:rsidP="00B97C2E">
      <w:pPr>
        <w:pStyle w:val="ab"/>
        <w:autoSpaceDE w:val="0"/>
        <w:autoSpaceDN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 «Культура, кинематография» </w:t>
      </w:r>
      <w:r w:rsidR="00285C01">
        <w:rPr>
          <w:sz w:val="28"/>
        </w:rPr>
        <w:t>- 40,0</w:t>
      </w:r>
      <w:r>
        <w:rPr>
          <w:sz w:val="28"/>
        </w:rPr>
        <w:t xml:space="preserve">% </w:t>
      </w:r>
    </w:p>
    <w:p w:rsidR="00B97C2E" w:rsidRDefault="00285C01" w:rsidP="0066694A">
      <w:pPr>
        <w:pStyle w:val="ab"/>
        <w:autoSpaceDE w:val="0"/>
        <w:autoSpaceDN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 «Социальная политика» - 36,6</w:t>
      </w:r>
      <w:r w:rsidR="00B97C2E">
        <w:rPr>
          <w:sz w:val="28"/>
        </w:rPr>
        <w:t>;</w:t>
      </w:r>
    </w:p>
    <w:p w:rsidR="00B97C2E" w:rsidRDefault="00B97C2E" w:rsidP="0066694A">
      <w:pPr>
        <w:pStyle w:val="ab"/>
        <w:autoSpaceDE w:val="0"/>
        <w:autoSpaceDN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 «О</w:t>
      </w:r>
      <w:r w:rsidR="00285C01">
        <w:rPr>
          <w:sz w:val="28"/>
        </w:rPr>
        <w:t>бщегосударственные вопросы» - 42,7</w:t>
      </w:r>
      <w:r>
        <w:rPr>
          <w:sz w:val="28"/>
        </w:rPr>
        <w:t>%</w:t>
      </w:r>
      <w:r w:rsidR="00817BA5">
        <w:rPr>
          <w:sz w:val="28"/>
        </w:rPr>
        <w:t>.</w:t>
      </w:r>
    </w:p>
    <w:p w:rsidR="00817BA5" w:rsidRDefault="00B50BF4" w:rsidP="0066694A">
      <w:pPr>
        <w:pStyle w:val="ab"/>
        <w:autoSpaceDE w:val="0"/>
        <w:autoSpaceDN w:val="0"/>
        <w:spacing w:after="0" w:line="240" w:lineRule="auto"/>
        <w:ind w:firstLine="709"/>
        <w:jc w:val="both"/>
        <w:rPr>
          <w:sz w:val="28"/>
        </w:rPr>
      </w:pPr>
      <w:r w:rsidRPr="00AB3F00">
        <w:rPr>
          <w:sz w:val="28"/>
        </w:rPr>
        <w:t xml:space="preserve">В анализируемом периоде исполнение бюджета городского округа </w:t>
      </w:r>
      <w:proofErr w:type="spellStart"/>
      <w:r w:rsidRPr="00AB3F00">
        <w:rPr>
          <w:sz w:val="28"/>
        </w:rPr>
        <w:t>Эгвекинот</w:t>
      </w:r>
      <w:proofErr w:type="spellEnd"/>
      <w:r w:rsidRPr="00AB3F00">
        <w:rPr>
          <w:sz w:val="28"/>
        </w:rPr>
        <w:t xml:space="preserve"> по расходам осуществляли пять главных распорядителей средств бюджета городского округа </w:t>
      </w:r>
      <w:proofErr w:type="spellStart"/>
      <w:r w:rsidRPr="00AB3F00">
        <w:rPr>
          <w:sz w:val="28"/>
        </w:rPr>
        <w:t>Эгвекинот</w:t>
      </w:r>
      <w:proofErr w:type="spellEnd"/>
      <w:r w:rsidRPr="00AB3F00">
        <w:rPr>
          <w:sz w:val="28"/>
        </w:rPr>
        <w:t>.</w:t>
      </w:r>
    </w:p>
    <w:p w:rsidR="0076424B" w:rsidRPr="00AB3F00" w:rsidRDefault="0076424B" w:rsidP="0066694A">
      <w:pPr>
        <w:pStyle w:val="ab"/>
        <w:autoSpaceDE w:val="0"/>
        <w:autoSpaceDN w:val="0"/>
        <w:spacing w:after="0" w:line="240" w:lineRule="auto"/>
        <w:ind w:firstLine="709"/>
        <w:jc w:val="both"/>
        <w:rPr>
          <w:sz w:val="28"/>
        </w:rPr>
      </w:pPr>
    </w:p>
    <w:p w:rsidR="00B50BF4" w:rsidRPr="00AB3F00" w:rsidRDefault="00B50BF4" w:rsidP="00B50BF4">
      <w:pPr>
        <w:widowControl w:val="0"/>
        <w:autoSpaceDE w:val="0"/>
        <w:autoSpaceDN w:val="0"/>
        <w:adjustRightInd w:val="0"/>
        <w:ind w:right="-228" w:firstLine="708"/>
        <w:jc w:val="both"/>
        <w:rPr>
          <w:color w:val="000000"/>
          <w:sz w:val="28"/>
          <w:szCs w:val="28"/>
        </w:rPr>
      </w:pPr>
      <w:r w:rsidRPr="00AB3F00">
        <w:rPr>
          <w:color w:val="000000"/>
          <w:sz w:val="28"/>
          <w:szCs w:val="28"/>
        </w:rPr>
        <w:t>Анализ исполнения бюджета городского округа</w:t>
      </w:r>
      <w:r w:rsidR="00AB3F00" w:rsidRPr="00AB3F00">
        <w:rPr>
          <w:color w:val="000000"/>
          <w:sz w:val="28"/>
          <w:szCs w:val="28"/>
        </w:rPr>
        <w:t xml:space="preserve"> </w:t>
      </w:r>
      <w:proofErr w:type="spellStart"/>
      <w:r w:rsidR="00AB3F00" w:rsidRPr="00AB3F00">
        <w:rPr>
          <w:color w:val="000000"/>
          <w:sz w:val="28"/>
          <w:szCs w:val="28"/>
        </w:rPr>
        <w:t>Эгвекинот</w:t>
      </w:r>
      <w:proofErr w:type="spellEnd"/>
      <w:r w:rsidR="00AB3F00" w:rsidRPr="00AB3F00">
        <w:rPr>
          <w:color w:val="000000"/>
          <w:sz w:val="28"/>
          <w:szCs w:val="28"/>
        </w:rPr>
        <w:t xml:space="preserve"> за 1 полугодие </w:t>
      </w:r>
      <w:r w:rsidRPr="00AB3F00">
        <w:rPr>
          <w:color w:val="000000"/>
          <w:sz w:val="28"/>
          <w:szCs w:val="28"/>
        </w:rPr>
        <w:t>2023 года по ведомственной структуре расходов приведен в таблице 4.</w:t>
      </w:r>
    </w:p>
    <w:p w:rsidR="00DF7C26" w:rsidRPr="00285C01" w:rsidRDefault="00DF7C26" w:rsidP="00B50BF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B50BF4" w:rsidRPr="00AB3F00" w:rsidRDefault="00B50BF4" w:rsidP="00B50BF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B3F00">
        <w:rPr>
          <w:sz w:val="28"/>
          <w:szCs w:val="28"/>
        </w:rPr>
        <w:t xml:space="preserve">                                                                                          </w:t>
      </w:r>
      <w:r w:rsidR="00A72742" w:rsidRPr="00AB3F00">
        <w:rPr>
          <w:sz w:val="28"/>
          <w:szCs w:val="28"/>
        </w:rPr>
        <w:t xml:space="preserve">        </w:t>
      </w:r>
      <w:r w:rsidR="00DF7C26" w:rsidRPr="00AB3F00">
        <w:rPr>
          <w:sz w:val="28"/>
          <w:szCs w:val="28"/>
        </w:rPr>
        <w:t xml:space="preserve">   </w:t>
      </w:r>
      <w:r w:rsidRPr="00AB3F00">
        <w:rPr>
          <w:sz w:val="28"/>
          <w:szCs w:val="28"/>
        </w:rPr>
        <w:t>Таблица</w:t>
      </w:r>
      <w:r w:rsidR="00DF7C26" w:rsidRPr="00AB3F00">
        <w:rPr>
          <w:sz w:val="28"/>
          <w:szCs w:val="28"/>
        </w:rPr>
        <w:t xml:space="preserve"> </w:t>
      </w:r>
      <w:r w:rsidRPr="00AB3F00">
        <w:rPr>
          <w:sz w:val="28"/>
          <w:szCs w:val="28"/>
        </w:rPr>
        <w:t xml:space="preserve">4                                                                                                                  </w:t>
      </w:r>
      <w:r w:rsidRPr="00AB3F00">
        <w:rPr>
          <w:sz w:val="28"/>
          <w:szCs w:val="28"/>
        </w:rPr>
        <w:tab/>
      </w:r>
      <w:r w:rsidRPr="00AB3F00">
        <w:rPr>
          <w:sz w:val="28"/>
          <w:szCs w:val="28"/>
        </w:rPr>
        <w:tab/>
      </w:r>
      <w:r w:rsidRPr="00AB3F00">
        <w:rPr>
          <w:sz w:val="28"/>
          <w:szCs w:val="28"/>
        </w:rPr>
        <w:tab/>
      </w:r>
      <w:r w:rsidRPr="00AB3F00">
        <w:rPr>
          <w:sz w:val="28"/>
          <w:szCs w:val="28"/>
        </w:rPr>
        <w:tab/>
      </w:r>
      <w:r w:rsidRPr="00AB3F00">
        <w:rPr>
          <w:sz w:val="28"/>
          <w:szCs w:val="28"/>
        </w:rPr>
        <w:tab/>
      </w:r>
      <w:r w:rsidRPr="00AB3F00">
        <w:rPr>
          <w:sz w:val="28"/>
          <w:szCs w:val="28"/>
        </w:rPr>
        <w:tab/>
      </w:r>
      <w:r w:rsidRPr="00AB3F00">
        <w:rPr>
          <w:sz w:val="28"/>
          <w:szCs w:val="28"/>
        </w:rPr>
        <w:tab/>
      </w:r>
      <w:r w:rsidRPr="00AB3F00">
        <w:rPr>
          <w:sz w:val="28"/>
          <w:szCs w:val="28"/>
        </w:rPr>
        <w:tab/>
      </w:r>
      <w:r w:rsidRPr="00AB3F00">
        <w:rPr>
          <w:sz w:val="28"/>
          <w:szCs w:val="28"/>
        </w:rPr>
        <w:tab/>
        <w:t xml:space="preserve">                   (тыс. рублей)</w:t>
      </w:r>
    </w:p>
    <w:tbl>
      <w:tblPr>
        <w:tblW w:w="9932" w:type="dxa"/>
        <w:tblInd w:w="99" w:type="dxa"/>
        <w:tblLayout w:type="fixed"/>
        <w:tblLook w:val="04A0"/>
      </w:tblPr>
      <w:tblGrid>
        <w:gridCol w:w="518"/>
        <w:gridCol w:w="2306"/>
        <w:gridCol w:w="1420"/>
        <w:gridCol w:w="1380"/>
        <w:gridCol w:w="906"/>
        <w:gridCol w:w="1276"/>
        <w:gridCol w:w="1134"/>
        <w:gridCol w:w="992"/>
      </w:tblGrid>
      <w:tr w:rsidR="008868F2" w:rsidRPr="00285C01" w:rsidTr="007463AB">
        <w:trPr>
          <w:trHeight w:val="570"/>
        </w:trPr>
        <w:tc>
          <w:tcPr>
            <w:tcW w:w="2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F2" w:rsidRPr="00AB3F00" w:rsidRDefault="008868F2" w:rsidP="00672E8E">
            <w:pPr>
              <w:rPr>
                <w:b/>
                <w:bCs/>
                <w:sz w:val="18"/>
                <w:szCs w:val="18"/>
              </w:rPr>
            </w:pPr>
            <w:r w:rsidRPr="00AB3F00">
              <w:rPr>
                <w:b/>
                <w:bCs/>
                <w:sz w:val="18"/>
                <w:szCs w:val="18"/>
              </w:rPr>
              <w:t xml:space="preserve">Главный  распорядитель  средств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F2" w:rsidRPr="00AB3F00" w:rsidRDefault="00214B12" w:rsidP="00672E8E">
            <w:pPr>
              <w:rPr>
                <w:b/>
                <w:bCs/>
                <w:sz w:val="18"/>
                <w:szCs w:val="18"/>
              </w:rPr>
            </w:pPr>
            <w:r w:rsidRPr="00AB3F00">
              <w:rPr>
                <w:b/>
                <w:bCs/>
                <w:sz w:val="18"/>
                <w:szCs w:val="18"/>
              </w:rPr>
              <w:t>Утверждено</w:t>
            </w:r>
            <w:r w:rsidR="008868F2" w:rsidRPr="00AB3F00">
              <w:rPr>
                <w:b/>
                <w:bCs/>
                <w:sz w:val="18"/>
                <w:szCs w:val="18"/>
              </w:rPr>
              <w:t xml:space="preserve"> на 2023 год</w:t>
            </w:r>
            <w:r w:rsidRPr="00AB3F00">
              <w:rPr>
                <w:b/>
                <w:bCs/>
                <w:sz w:val="18"/>
                <w:szCs w:val="18"/>
              </w:rPr>
              <w:t xml:space="preserve"> (с учетом изменений)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868F2" w:rsidRPr="00AB3F00" w:rsidRDefault="008868F2" w:rsidP="00332335">
            <w:pPr>
              <w:rPr>
                <w:b/>
                <w:bCs/>
                <w:sz w:val="18"/>
                <w:szCs w:val="18"/>
              </w:rPr>
            </w:pPr>
            <w:r w:rsidRPr="00AB3F00">
              <w:rPr>
                <w:b/>
                <w:bCs/>
                <w:sz w:val="18"/>
                <w:szCs w:val="18"/>
              </w:rPr>
              <w:t xml:space="preserve">Исполнено за 1 </w:t>
            </w:r>
            <w:r w:rsidR="00332335">
              <w:rPr>
                <w:b/>
                <w:bCs/>
                <w:sz w:val="18"/>
                <w:szCs w:val="18"/>
              </w:rPr>
              <w:t xml:space="preserve">полугодие </w:t>
            </w:r>
            <w:r w:rsidRPr="00AB3F00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F2" w:rsidRPr="00AB3F00" w:rsidRDefault="008868F2" w:rsidP="00672E8E">
            <w:pPr>
              <w:rPr>
                <w:b/>
                <w:bCs/>
                <w:sz w:val="18"/>
                <w:szCs w:val="18"/>
              </w:rPr>
            </w:pPr>
            <w:r w:rsidRPr="00AB3F00">
              <w:rPr>
                <w:b/>
                <w:bCs/>
                <w:sz w:val="18"/>
                <w:szCs w:val="18"/>
              </w:rPr>
              <w:t xml:space="preserve">%      </w:t>
            </w:r>
            <w:r w:rsidRPr="00AB3F00">
              <w:rPr>
                <w:b/>
                <w:bCs/>
                <w:sz w:val="18"/>
                <w:szCs w:val="18"/>
              </w:rPr>
              <w:br/>
              <w:t xml:space="preserve">исполнения      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F00" w:rsidRPr="00AB3F00" w:rsidRDefault="00AB3F00" w:rsidP="00672E8E">
            <w:pPr>
              <w:rPr>
                <w:b/>
                <w:bCs/>
                <w:sz w:val="18"/>
                <w:szCs w:val="18"/>
              </w:rPr>
            </w:pPr>
          </w:p>
          <w:p w:rsidR="00AB3F00" w:rsidRPr="00AB3F00" w:rsidRDefault="00AB3F00" w:rsidP="00672E8E">
            <w:pPr>
              <w:rPr>
                <w:b/>
                <w:bCs/>
                <w:sz w:val="18"/>
                <w:szCs w:val="18"/>
              </w:rPr>
            </w:pPr>
          </w:p>
          <w:p w:rsidR="008868F2" w:rsidRPr="00AB3F00" w:rsidRDefault="008868F2" w:rsidP="00672E8E">
            <w:pPr>
              <w:rPr>
                <w:b/>
                <w:bCs/>
                <w:sz w:val="18"/>
                <w:szCs w:val="18"/>
              </w:rPr>
            </w:pPr>
            <w:r w:rsidRPr="00AB3F00">
              <w:rPr>
                <w:b/>
                <w:bCs/>
                <w:sz w:val="18"/>
                <w:szCs w:val="18"/>
              </w:rPr>
              <w:t>Исполнено за аналогичный период 2022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2" w:rsidRPr="00AB3F00" w:rsidRDefault="008868F2" w:rsidP="00672E8E">
            <w:pPr>
              <w:rPr>
                <w:b/>
                <w:bCs/>
                <w:sz w:val="18"/>
                <w:szCs w:val="18"/>
              </w:rPr>
            </w:pPr>
            <w:r w:rsidRPr="00AB3F00">
              <w:rPr>
                <w:sz w:val="18"/>
                <w:szCs w:val="18"/>
              </w:rPr>
              <w:t>Изменение исполнения отчетного периода к исполнению аналогичного периода прошлого года</w:t>
            </w:r>
          </w:p>
        </w:tc>
      </w:tr>
      <w:tr w:rsidR="008868F2" w:rsidRPr="00285C01" w:rsidTr="007463AB">
        <w:trPr>
          <w:trHeight w:val="570"/>
        </w:trPr>
        <w:tc>
          <w:tcPr>
            <w:tcW w:w="28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8F2" w:rsidRPr="00AB3F00" w:rsidRDefault="008868F2" w:rsidP="00672E8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F2" w:rsidRPr="00AB3F00" w:rsidRDefault="008868F2" w:rsidP="00672E8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F2" w:rsidRPr="00AB3F00" w:rsidRDefault="008868F2" w:rsidP="00672E8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F2" w:rsidRPr="00AB3F00" w:rsidRDefault="008868F2" w:rsidP="00672E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2" w:rsidRPr="00AB3F00" w:rsidRDefault="008868F2" w:rsidP="00672E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2" w:rsidRPr="00AB3F00" w:rsidRDefault="008868F2" w:rsidP="00672E8E">
            <w:pPr>
              <w:rPr>
                <w:color w:val="000000"/>
                <w:sz w:val="18"/>
                <w:szCs w:val="18"/>
              </w:rPr>
            </w:pPr>
            <w:r w:rsidRPr="00AB3F00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2" w:rsidRPr="00AB3F00" w:rsidRDefault="008868F2" w:rsidP="00672E8E">
            <w:pPr>
              <w:rPr>
                <w:color w:val="000000"/>
                <w:sz w:val="18"/>
                <w:szCs w:val="18"/>
              </w:rPr>
            </w:pPr>
            <w:r w:rsidRPr="00AB3F00">
              <w:rPr>
                <w:color w:val="000000"/>
                <w:sz w:val="18"/>
                <w:szCs w:val="18"/>
              </w:rPr>
              <w:t>%</w:t>
            </w:r>
          </w:p>
        </w:tc>
      </w:tr>
      <w:tr w:rsidR="00A0055F" w:rsidRPr="00285C01" w:rsidTr="007463AB">
        <w:trPr>
          <w:trHeight w:val="5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8F2" w:rsidRPr="00AB3F00" w:rsidRDefault="008868F2" w:rsidP="00672E8E">
            <w:pPr>
              <w:rPr>
                <w:color w:val="000000"/>
                <w:sz w:val="20"/>
                <w:szCs w:val="20"/>
              </w:rPr>
            </w:pPr>
            <w:r w:rsidRPr="00AB3F00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F2" w:rsidRPr="00AB3F00" w:rsidRDefault="008868F2" w:rsidP="00672E8E">
            <w:pPr>
              <w:jc w:val="left"/>
              <w:rPr>
                <w:sz w:val="20"/>
                <w:szCs w:val="20"/>
              </w:rPr>
            </w:pPr>
            <w:r w:rsidRPr="00AB3F00">
              <w:rPr>
                <w:sz w:val="20"/>
                <w:szCs w:val="20"/>
              </w:rPr>
              <w:t xml:space="preserve">Администрация городского округа </w:t>
            </w:r>
            <w:proofErr w:type="spellStart"/>
            <w:r w:rsidRPr="00AB3F00">
              <w:rPr>
                <w:sz w:val="20"/>
                <w:szCs w:val="20"/>
              </w:rPr>
              <w:t>Эгвекинот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F2" w:rsidRPr="00285C01" w:rsidRDefault="008868F2" w:rsidP="008868F2">
            <w:pPr>
              <w:jc w:val="right"/>
              <w:rPr>
                <w:color w:val="000000"/>
                <w:sz w:val="21"/>
                <w:szCs w:val="21"/>
                <w:highlight w:val="yellow"/>
              </w:rPr>
            </w:pPr>
            <w:r w:rsidRPr="00332335">
              <w:rPr>
                <w:color w:val="000000"/>
                <w:sz w:val="21"/>
                <w:szCs w:val="21"/>
              </w:rPr>
              <w:t>5</w:t>
            </w:r>
            <w:r w:rsidR="00332335" w:rsidRPr="00332335">
              <w:rPr>
                <w:color w:val="000000"/>
                <w:sz w:val="21"/>
                <w:szCs w:val="21"/>
              </w:rPr>
              <w:t>88 958</w:t>
            </w:r>
            <w:r w:rsidR="00A0055F" w:rsidRPr="00332335">
              <w:rPr>
                <w:color w:val="000000"/>
                <w:sz w:val="21"/>
                <w:szCs w:val="21"/>
              </w:rPr>
              <w:t>,</w:t>
            </w:r>
            <w:r w:rsidR="00332335" w:rsidRPr="00332335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F2" w:rsidRPr="00285C01" w:rsidRDefault="00F0155B" w:rsidP="00672E8E">
            <w:pPr>
              <w:jc w:val="right"/>
              <w:rPr>
                <w:color w:val="000000"/>
                <w:sz w:val="21"/>
                <w:szCs w:val="21"/>
                <w:highlight w:val="yellow"/>
              </w:rPr>
            </w:pPr>
            <w:r w:rsidRPr="00F0155B">
              <w:rPr>
                <w:color w:val="000000"/>
                <w:sz w:val="21"/>
                <w:szCs w:val="21"/>
              </w:rPr>
              <w:t>177 060,6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F2" w:rsidRPr="00285C01" w:rsidRDefault="002716CC" w:rsidP="00672E8E">
            <w:pPr>
              <w:rPr>
                <w:color w:val="000000"/>
                <w:sz w:val="21"/>
                <w:szCs w:val="21"/>
                <w:highlight w:val="yellow"/>
              </w:rPr>
            </w:pPr>
            <w:r w:rsidRPr="002716CC">
              <w:rPr>
                <w:color w:val="000000"/>
                <w:sz w:val="21"/>
                <w:szCs w:val="21"/>
              </w:rPr>
              <w:t>30</w:t>
            </w:r>
            <w:r w:rsidR="00A0055F" w:rsidRPr="002716CC">
              <w:rPr>
                <w:color w:val="000000"/>
                <w:sz w:val="21"/>
                <w:szCs w:val="21"/>
              </w:rPr>
              <w:t>,</w:t>
            </w:r>
            <w:r w:rsidRPr="002716CC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2" w:rsidRPr="00A6341A" w:rsidRDefault="00A96DCE" w:rsidP="00A0055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192</w:t>
            </w:r>
            <w:r w:rsidR="00A6341A" w:rsidRPr="00A6341A">
              <w:rPr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t>2</w:t>
            </w:r>
            <w:r w:rsidR="00A6341A" w:rsidRPr="00A6341A">
              <w:rPr>
                <w:color w:val="000000"/>
                <w:sz w:val="21"/>
                <w:szCs w:val="21"/>
              </w:rPr>
              <w:t>46</w:t>
            </w:r>
            <w:r w:rsidR="00A0055F" w:rsidRPr="00A6341A">
              <w:rPr>
                <w:color w:val="000000"/>
                <w:sz w:val="21"/>
                <w:szCs w:val="21"/>
              </w:rPr>
              <w:t>,</w:t>
            </w:r>
            <w:r w:rsidR="00A6341A" w:rsidRPr="00A6341A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2" w:rsidRPr="007463AB" w:rsidRDefault="007463AB" w:rsidP="007463AB">
            <w:pPr>
              <w:jc w:val="both"/>
              <w:rPr>
                <w:color w:val="000000"/>
                <w:sz w:val="21"/>
                <w:szCs w:val="21"/>
              </w:rPr>
            </w:pPr>
            <w:r w:rsidRPr="007463AB">
              <w:rPr>
                <w:color w:val="000000"/>
                <w:sz w:val="21"/>
                <w:szCs w:val="21"/>
              </w:rPr>
              <w:t>-15 186</w:t>
            </w:r>
            <w:r w:rsidR="00A0055F" w:rsidRPr="007463AB">
              <w:rPr>
                <w:color w:val="000000"/>
                <w:sz w:val="21"/>
                <w:szCs w:val="21"/>
              </w:rPr>
              <w:t>,</w:t>
            </w:r>
            <w:r w:rsidRPr="007463AB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2" w:rsidRPr="00285C01" w:rsidRDefault="007463AB" w:rsidP="00A0055F">
            <w:pPr>
              <w:rPr>
                <w:color w:val="000000"/>
                <w:sz w:val="21"/>
                <w:szCs w:val="21"/>
                <w:highlight w:val="yellow"/>
              </w:rPr>
            </w:pPr>
            <w:r w:rsidRPr="007463AB">
              <w:rPr>
                <w:color w:val="000000"/>
                <w:sz w:val="21"/>
                <w:szCs w:val="21"/>
              </w:rPr>
              <w:t>-7</w:t>
            </w:r>
            <w:r w:rsidR="00A0055F" w:rsidRPr="007463AB">
              <w:rPr>
                <w:color w:val="000000"/>
                <w:sz w:val="21"/>
                <w:szCs w:val="21"/>
              </w:rPr>
              <w:t>,</w:t>
            </w:r>
            <w:r w:rsidRPr="007463AB">
              <w:rPr>
                <w:color w:val="000000"/>
                <w:sz w:val="21"/>
                <w:szCs w:val="21"/>
              </w:rPr>
              <w:t>9</w:t>
            </w:r>
          </w:p>
        </w:tc>
      </w:tr>
      <w:tr w:rsidR="00A0055F" w:rsidRPr="00285C01" w:rsidTr="007463AB">
        <w:trPr>
          <w:trHeight w:val="8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8F2" w:rsidRPr="00AB3F00" w:rsidRDefault="008868F2" w:rsidP="00672E8E">
            <w:pPr>
              <w:rPr>
                <w:color w:val="000000"/>
                <w:sz w:val="20"/>
                <w:szCs w:val="20"/>
              </w:rPr>
            </w:pPr>
            <w:r w:rsidRPr="00AB3F00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F2" w:rsidRPr="00AB3F00" w:rsidRDefault="008868F2" w:rsidP="00672E8E">
            <w:pPr>
              <w:jc w:val="left"/>
              <w:rPr>
                <w:sz w:val="20"/>
                <w:szCs w:val="20"/>
              </w:rPr>
            </w:pPr>
            <w:r w:rsidRPr="00AB3F00">
              <w:rPr>
                <w:sz w:val="20"/>
                <w:szCs w:val="20"/>
              </w:rPr>
              <w:t xml:space="preserve">Управление финансов, экономики и имущественных отношений  городского округа </w:t>
            </w:r>
            <w:proofErr w:type="spellStart"/>
            <w:r w:rsidRPr="00AB3F00">
              <w:rPr>
                <w:sz w:val="20"/>
                <w:szCs w:val="20"/>
              </w:rPr>
              <w:t>Эгвекинот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F2" w:rsidRPr="00285C01" w:rsidRDefault="00332335" w:rsidP="00672E8E">
            <w:pPr>
              <w:jc w:val="right"/>
              <w:rPr>
                <w:color w:val="000000"/>
                <w:sz w:val="21"/>
                <w:szCs w:val="21"/>
                <w:highlight w:val="yellow"/>
              </w:rPr>
            </w:pPr>
            <w:r w:rsidRPr="00332335">
              <w:rPr>
                <w:color w:val="000000"/>
                <w:sz w:val="21"/>
                <w:szCs w:val="21"/>
              </w:rPr>
              <w:t>140 896</w:t>
            </w:r>
            <w:r w:rsidR="00A0055F" w:rsidRPr="00332335">
              <w:rPr>
                <w:color w:val="000000"/>
                <w:sz w:val="21"/>
                <w:szCs w:val="21"/>
              </w:rPr>
              <w:t>,</w:t>
            </w:r>
            <w:r w:rsidRPr="00332335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F2" w:rsidRPr="00285C01" w:rsidRDefault="002716CC" w:rsidP="007E3B3B">
            <w:pPr>
              <w:jc w:val="right"/>
              <w:rPr>
                <w:color w:val="000000"/>
                <w:sz w:val="21"/>
                <w:szCs w:val="21"/>
                <w:highlight w:val="yellow"/>
              </w:rPr>
            </w:pPr>
            <w:r w:rsidRPr="002716CC">
              <w:rPr>
                <w:color w:val="000000"/>
                <w:sz w:val="21"/>
                <w:szCs w:val="21"/>
              </w:rPr>
              <w:t>47 250</w:t>
            </w:r>
            <w:r w:rsidR="007E3B3B" w:rsidRPr="002716CC">
              <w:rPr>
                <w:color w:val="000000"/>
                <w:sz w:val="21"/>
                <w:szCs w:val="21"/>
              </w:rPr>
              <w:t>,</w:t>
            </w:r>
            <w:r w:rsidRPr="002716CC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F2" w:rsidRPr="00285C01" w:rsidRDefault="002716CC" w:rsidP="00672E8E">
            <w:pPr>
              <w:rPr>
                <w:color w:val="000000"/>
                <w:sz w:val="21"/>
                <w:szCs w:val="21"/>
                <w:highlight w:val="yellow"/>
              </w:rPr>
            </w:pPr>
            <w:r w:rsidRPr="002716CC">
              <w:rPr>
                <w:color w:val="000000"/>
                <w:sz w:val="21"/>
                <w:szCs w:val="21"/>
              </w:rPr>
              <w:t>33</w:t>
            </w:r>
            <w:r w:rsidR="007E3B3B" w:rsidRPr="002716CC">
              <w:rPr>
                <w:color w:val="000000"/>
                <w:sz w:val="21"/>
                <w:szCs w:val="21"/>
              </w:rPr>
              <w:t>,</w:t>
            </w:r>
            <w:r w:rsidRPr="002716CC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8F2" w:rsidRPr="00A6341A" w:rsidRDefault="00A6341A" w:rsidP="00672E8E">
            <w:pPr>
              <w:rPr>
                <w:color w:val="000000"/>
                <w:sz w:val="21"/>
                <w:szCs w:val="21"/>
              </w:rPr>
            </w:pPr>
            <w:r w:rsidRPr="00A6341A">
              <w:rPr>
                <w:color w:val="000000"/>
                <w:sz w:val="21"/>
                <w:szCs w:val="21"/>
              </w:rPr>
              <w:t>106 816</w:t>
            </w:r>
            <w:r w:rsidR="00A0055F" w:rsidRPr="00A6341A">
              <w:rPr>
                <w:color w:val="000000"/>
                <w:sz w:val="21"/>
                <w:szCs w:val="21"/>
              </w:rPr>
              <w:t>,</w:t>
            </w:r>
            <w:r w:rsidRPr="00A6341A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8F2" w:rsidRPr="007463AB" w:rsidRDefault="007463AB" w:rsidP="007463AB">
            <w:pPr>
              <w:jc w:val="both"/>
              <w:rPr>
                <w:color w:val="000000"/>
                <w:sz w:val="21"/>
                <w:szCs w:val="21"/>
              </w:rPr>
            </w:pPr>
            <w:r w:rsidRPr="007463AB">
              <w:rPr>
                <w:color w:val="000000"/>
                <w:sz w:val="21"/>
                <w:szCs w:val="21"/>
              </w:rPr>
              <w:t>-59 566</w:t>
            </w:r>
            <w:r w:rsidR="007E3B3B" w:rsidRPr="007463AB">
              <w:rPr>
                <w:color w:val="000000"/>
                <w:sz w:val="21"/>
                <w:szCs w:val="21"/>
              </w:rPr>
              <w:t>,</w:t>
            </w:r>
            <w:r w:rsidRPr="007463AB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8F2" w:rsidRPr="00285C01" w:rsidRDefault="007463AB" w:rsidP="007E3B3B">
            <w:pPr>
              <w:rPr>
                <w:color w:val="000000"/>
                <w:sz w:val="21"/>
                <w:szCs w:val="21"/>
                <w:highlight w:val="yellow"/>
              </w:rPr>
            </w:pPr>
            <w:r w:rsidRPr="007463AB">
              <w:rPr>
                <w:color w:val="000000"/>
                <w:sz w:val="21"/>
                <w:szCs w:val="21"/>
              </w:rPr>
              <w:t>-55</w:t>
            </w:r>
            <w:r w:rsidR="007E3B3B" w:rsidRPr="007463AB">
              <w:rPr>
                <w:color w:val="000000"/>
                <w:sz w:val="21"/>
                <w:szCs w:val="21"/>
              </w:rPr>
              <w:t>,</w:t>
            </w:r>
            <w:r w:rsidRPr="007463AB">
              <w:rPr>
                <w:color w:val="000000"/>
                <w:sz w:val="21"/>
                <w:szCs w:val="21"/>
              </w:rPr>
              <w:t>8</w:t>
            </w:r>
          </w:p>
        </w:tc>
      </w:tr>
      <w:tr w:rsidR="00A0055F" w:rsidRPr="00285C01" w:rsidTr="007463AB">
        <w:trPr>
          <w:trHeight w:val="6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8F2" w:rsidRPr="00AB3F00" w:rsidRDefault="008868F2" w:rsidP="00672E8E">
            <w:pPr>
              <w:rPr>
                <w:color w:val="000000"/>
                <w:sz w:val="20"/>
                <w:szCs w:val="20"/>
              </w:rPr>
            </w:pPr>
            <w:r w:rsidRPr="00AB3F00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F2" w:rsidRPr="00AB3F00" w:rsidRDefault="008868F2" w:rsidP="00672E8E">
            <w:pPr>
              <w:jc w:val="left"/>
              <w:rPr>
                <w:color w:val="000000"/>
                <w:sz w:val="20"/>
                <w:szCs w:val="20"/>
              </w:rPr>
            </w:pPr>
            <w:r w:rsidRPr="00AB3F00">
              <w:rPr>
                <w:color w:val="000000"/>
                <w:sz w:val="20"/>
                <w:szCs w:val="20"/>
              </w:rPr>
              <w:t xml:space="preserve">Управление социальной политики  городского округа </w:t>
            </w:r>
            <w:proofErr w:type="spellStart"/>
            <w:r w:rsidRPr="00AB3F00">
              <w:rPr>
                <w:color w:val="000000"/>
                <w:sz w:val="20"/>
                <w:szCs w:val="20"/>
              </w:rPr>
              <w:t>Эгвекинот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F2" w:rsidRPr="00285C01" w:rsidRDefault="00332335" w:rsidP="00672E8E">
            <w:pPr>
              <w:jc w:val="right"/>
              <w:rPr>
                <w:color w:val="000000"/>
                <w:sz w:val="21"/>
                <w:szCs w:val="21"/>
                <w:highlight w:val="yellow"/>
              </w:rPr>
            </w:pPr>
            <w:r w:rsidRPr="00332335">
              <w:rPr>
                <w:color w:val="000000"/>
                <w:sz w:val="21"/>
                <w:szCs w:val="21"/>
              </w:rPr>
              <w:t>1 330 227</w:t>
            </w:r>
            <w:r w:rsidR="00A0055F" w:rsidRPr="00332335">
              <w:rPr>
                <w:color w:val="000000"/>
                <w:sz w:val="21"/>
                <w:szCs w:val="21"/>
              </w:rPr>
              <w:t>,</w:t>
            </w:r>
            <w:r w:rsidRPr="00332335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F2" w:rsidRPr="002716CC" w:rsidRDefault="002716CC" w:rsidP="003B0C30">
            <w:pPr>
              <w:jc w:val="right"/>
              <w:rPr>
                <w:color w:val="000000"/>
                <w:sz w:val="21"/>
                <w:szCs w:val="21"/>
              </w:rPr>
            </w:pPr>
            <w:r w:rsidRPr="002716CC">
              <w:rPr>
                <w:color w:val="000000"/>
                <w:sz w:val="21"/>
                <w:szCs w:val="21"/>
              </w:rPr>
              <w:t>637 429</w:t>
            </w:r>
            <w:r w:rsidR="007E3B3B" w:rsidRPr="002716CC">
              <w:rPr>
                <w:color w:val="000000"/>
                <w:sz w:val="21"/>
                <w:szCs w:val="21"/>
              </w:rPr>
              <w:t>,</w:t>
            </w:r>
            <w:r w:rsidR="003B0C30" w:rsidRPr="002716C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F2" w:rsidRPr="00285C01" w:rsidRDefault="002716CC" w:rsidP="00672E8E">
            <w:pPr>
              <w:rPr>
                <w:color w:val="000000"/>
                <w:sz w:val="21"/>
                <w:szCs w:val="21"/>
                <w:highlight w:val="yellow"/>
              </w:rPr>
            </w:pPr>
            <w:r w:rsidRPr="002716CC">
              <w:rPr>
                <w:color w:val="000000"/>
                <w:sz w:val="21"/>
                <w:szCs w:val="21"/>
              </w:rPr>
              <w:t>48</w:t>
            </w:r>
            <w:r w:rsidR="007E3B3B" w:rsidRPr="002716CC">
              <w:rPr>
                <w:color w:val="000000"/>
                <w:sz w:val="21"/>
                <w:szCs w:val="21"/>
              </w:rPr>
              <w:t>,</w:t>
            </w:r>
            <w:r w:rsidRPr="002716C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2" w:rsidRPr="00285C01" w:rsidRDefault="00A6341A" w:rsidP="006E781E">
            <w:pPr>
              <w:rPr>
                <w:color w:val="000000"/>
                <w:sz w:val="21"/>
                <w:szCs w:val="21"/>
                <w:highlight w:val="yellow"/>
              </w:rPr>
            </w:pPr>
            <w:r w:rsidRPr="00A6341A">
              <w:rPr>
                <w:color w:val="000000"/>
                <w:sz w:val="21"/>
                <w:szCs w:val="21"/>
              </w:rPr>
              <w:t>628 053</w:t>
            </w:r>
            <w:r w:rsidR="006E781E" w:rsidRPr="00A6341A">
              <w:rPr>
                <w:color w:val="000000"/>
                <w:sz w:val="21"/>
                <w:szCs w:val="21"/>
              </w:rPr>
              <w:t>,</w:t>
            </w:r>
            <w:r w:rsidRPr="00A6341A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2" w:rsidRPr="00285C01" w:rsidRDefault="007463AB" w:rsidP="003B0C30">
            <w:pPr>
              <w:rPr>
                <w:color w:val="000000"/>
                <w:sz w:val="21"/>
                <w:szCs w:val="21"/>
                <w:highlight w:val="yellow"/>
              </w:rPr>
            </w:pPr>
            <w:r w:rsidRPr="007463AB">
              <w:rPr>
                <w:color w:val="000000"/>
                <w:sz w:val="21"/>
                <w:szCs w:val="21"/>
              </w:rPr>
              <w:t>9</w:t>
            </w:r>
            <w:r w:rsidR="003B0C30" w:rsidRPr="007463AB">
              <w:rPr>
                <w:color w:val="000000"/>
                <w:sz w:val="21"/>
                <w:szCs w:val="21"/>
              </w:rPr>
              <w:t> </w:t>
            </w:r>
            <w:r w:rsidRPr="007463AB">
              <w:rPr>
                <w:color w:val="000000"/>
                <w:sz w:val="21"/>
                <w:szCs w:val="21"/>
              </w:rPr>
              <w:t>375</w:t>
            </w:r>
            <w:r w:rsidR="003B0C30" w:rsidRPr="007463AB">
              <w:rPr>
                <w:color w:val="000000"/>
                <w:sz w:val="21"/>
                <w:szCs w:val="21"/>
              </w:rPr>
              <w:t>,</w:t>
            </w:r>
            <w:r w:rsidRPr="007463AB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2" w:rsidRPr="00285C01" w:rsidRDefault="007463AB" w:rsidP="00672E8E">
            <w:pPr>
              <w:rPr>
                <w:color w:val="000000"/>
                <w:sz w:val="21"/>
                <w:szCs w:val="21"/>
                <w:highlight w:val="yellow"/>
              </w:rPr>
            </w:pPr>
            <w:r w:rsidRPr="007463AB">
              <w:rPr>
                <w:color w:val="000000"/>
                <w:sz w:val="21"/>
                <w:szCs w:val="21"/>
              </w:rPr>
              <w:t>1</w:t>
            </w:r>
            <w:r w:rsidR="007E3B3B" w:rsidRPr="007463AB">
              <w:rPr>
                <w:color w:val="000000"/>
                <w:sz w:val="21"/>
                <w:szCs w:val="21"/>
              </w:rPr>
              <w:t>,</w:t>
            </w:r>
            <w:r w:rsidRPr="007463AB">
              <w:rPr>
                <w:color w:val="000000"/>
                <w:sz w:val="21"/>
                <w:szCs w:val="21"/>
              </w:rPr>
              <w:t>5</w:t>
            </w:r>
          </w:p>
        </w:tc>
      </w:tr>
      <w:tr w:rsidR="00A0055F" w:rsidRPr="00285C01" w:rsidTr="007463AB">
        <w:trPr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8F2" w:rsidRPr="00AB3F00" w:rsidRDefault="008868F2" w:rsidP="00672E8E">
            <w:pPr>
              <w:rPr>
                <w:color w:val="000000"/>
                <w:sz w:val="20"/>
                <w:szCs w:val="20"/>
              </w:rPr>
            </w:pPr>
            <w:r w:rsidRPr="00AB3F00"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F2" w:rsidRPr="00AB3F00" w:rsidRDefault="008868F2" w:rsidP="00672E8E">
            <w:pPr>
              <w:jc w:val="left"/>
              <w:rPr>
                <w:color w:val="000000"/>
                <w:sz w:val="20"/>
                <w:szCs w:val="20"/>
              </w:rPr>
            </w:pPr>
            <w:r w:rsidRPr="00AB3F00">
              <w:rPr>
                <w:color w:val="000000"/>
                <w:sz w:val="20"/>
                <w:szCs w:val="20"/>
              </w:rPr>
              <w:t xml:space="preserve">Совет депутатов городского округа </w:t>
            </w:r>
            <w:proofErr w:type="spellStart"/>
            <w:r w:rsidRPr="00AB3F00">
              <w:rPr>
                <w:color w:val="000000"/>
                <w:sz w:val="20"/>
                <w:szCs w:val="20"/>
              </w:rPr>
              <w:t>Эгвекинот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F2" w:rsidRPr="00285C01" w:rsidRDefault="006E781E" w:rsidP="00672E8E">
            <w:pPr>
              <w:jc w:val="right"/>
              <w:rPr>
                <w:color w:val="000000"/>
                <w:sz w:val="21"/>
                <w:szCs w:val="21"/>
                <w:highlight w:val="yellow"/>
              </w:rPr>
            </w:pPr>
            <w:r w:rsidRPr="00332335">
              <w:rPr>
                <w:color w:val="000000"/>
                <w:sz w:val="21"/>
                <w:szCs w:val="21"/>
              </w:rPr>
              <w:t>50</w:t>
            </w:r>
            <w:r w:rsidR="008868F2" w:rsidRPr="00332335">
              <w:rPr>
                <w:color w:val="000000"/>
                <w:sz w:val="21"/>
                <w:szCs w:val="21"/>
              </w:rPr>
              <w:t>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F2" w:rsidRPr="002716CC" w:rsidRDefault="008868F2" w:rsidP="00672E8E">
            <w:pPr>
              <w:jc w:val="right"/>
              <w:rPr>
                <w:color w:val="000000"/>
                <w:sz w:val="21"/>
                <w:szCs w:val="21"/>
              </w:rPr>
            </w:pPr>
            <w:r w:rsidRPr="002716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F2" w:rsidRPr="00285C01" w:rsidRDefault="008868F2" w:rsidP="00672E8E">
            <w:pPr>
              <w:rPr>
                <w:color w:val="000000"/>
                <w:sz w:val="21"/>
                <w:szCs w:val="21"/>
                <w:highlight w:val="yellow"/>
              </w:rPr>
            </w:pPr>
            <w:r w:rsidRPr="002716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8F2" w:rsidRPr="00A6341A" w:rsidRDefault="006E781E" w:rsidP="00672E8E">
            <w:pPr>
              <w:rPr>
                <w:color w:val="000000"/>
                <w:sz w:val="21"/>
                <w:szCs w:val="21"/>
              </w:rPr>
            </w:pPr>
            <w:r w:rsidRPr="00A6341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8F2" w:rsidRPr="00A6341A" w:rsidRDefault="006E781E" w:rsidP="00672E8E">
            <w:pPr>
              <w:rPr>
                <w:color w:val="000000"/>
                <w:sz w:val="21"/>
                <w:szCs w:val="21"/>
              </w:rPr>
            </w:pPr>
            <w:r w:rsidRPr="00A6341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8F2" w:rsidRPr="00A6341A" w:rsidRDefault="006E781E" w:rsidP="00672E8E">
            <w:pPr>
              <w:rPr>
                <w:color w:val="000000"/>
                <w:sz w:val="21"/>
                <w:szCs w:val="21"/>
              </w:rPr>
            </w:pPr>
            <w:r w:rsidRPr="00A6341A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FA5DE2" w:rsidRPr="00285C01" w:rsidTr="007463AB">
        <w:trPr>
          <w:trHeight w:val="6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E2" w:rsidRPr="00AB3F00" w:rsidRDefault="00FA5DE2" w:rsidP="00672E8E">
            <w:pPr>
              <w:rPr>
                <w:color w:val="000000"/>
                <w:sz w:val="20"/>
                <w:szCs w:val="20"/>
              </w:rPr>
            </w:pPr>
            <w:r w:rsidRPr="00AB3F00"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E2" w:rsidRPr="00AB3F00" w:rsidRDefault="00FA5DE2" w:rsidP="00672E8E">
            <w:pPr>
              <w:jc w:val="left"/>
              <w:rPr>
                <w:color w:val="000000"/>
                <w:sz w:val="20"/>
                <w:szCs w:val="20"/>
              </w:rPr>
            </w:pPr>
            <w:r w:rsidRPr="00AB3F00">
              <w:rPr>
                <w:color w:val="000000"/>
                <w:sz w:val="20"/>
                <w:szCs w:val="20"/>
              </w:rPr>
              <w:t xml:space="preserve">Избирательная комиссия городского округа </w:t>
            </w:r>
            <w:proofErr w:type="spellStart"/>
            <w:r w:rsidRPr="00AB3F00">
              <w:rPr>
                <w:color w:val="000000"/>
                <w:sz w:val="20"/>
                <w:szCs w:val="20"/>
              </w:rPr>
              <w:t>Эгвекинот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E2" w:rsidRPr="00285C01" w:rsidRDefault="00FA5DE2" w:rsidP="00672E8E">
            <w:pPr>
              <w:jc w:val="right"/>
              <w:rPr>
                <w:color w:val="000000"/>
                <w:sz w:val="21"/>
                <w:szCs w:val="21"/>
                <w:highlight w:val="yellow"/>
              </w:rPr>
            </w:pPr>
            <w:r w:rsidRPr="00332335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E2" w:rsidRPr="00285C01" w:rsidRDefault="00FA5DE2" w:rsidP="00672E8E">
            <w:pPr>
              <w:jc w:val="right"/>
              <w:rPr>
                <w:color w:val="000000"/>
                <w:sz w:val="21"/>
                <w:szCs w:val="21"/>
                <w:highlight w:val="yellow"/>
              </w:rPr>
            </w:pPr>
            <w:r w:rsidRPr="002716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E2" w:rsidRPr="00285C01" w:rsidRDefault="00FA5DE2" w:rsidP="00672E8E">
            <w:pPr>
              <w:rPr>
                <w:color w:val="000000"/>
                <w:sz w:val="21"/>
                <w:szCs w:val="21"/>
                <w:highlight w:val="yellow"/>
              </w:rPr>
            </w:pPr>
            <w:r w:rsidRPr="002716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DE2" w:rsidRPr="00285C01" w:rsidRDefault="00A6341A" w:rsidP="00672E8E">
            <w:pPr>
              <w:rPr>
                <w:color w:val="000000"/>
                <w:sz w:val="21"/>
                <w:szCs w:val="21"/>
                <w:highlight w:val="yellow"/>
              </w:rPr>
            </w:pPr>
            <w:r w:rsidRPr="00A6341A">
              <w:rPr>
                <w:color w:val="000000"/>
                <w:sz w:val="21"/>
                <w:szCs w:val="21"/>
              </w:rPr>
              <w:t>1 956,4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DE2" w:rsidRPr="00285C01" w:rsidRDefault="007463AB" w:rsidP="007463AB">
            <w:pPr>
              <w:jc w:val="both"/>
              <w:rPr>
                <w:color w:val="000000"/>
                <w:sz w:val="21"/>
                <w:szCs w:val="21"/>
                <w:highlight w:val="yellow"/>
              </w:rPr>
            </w:pPr>
            <w:r w:rsidRPr="007463AB">
              <w:rPr>
                <w:color w:val="000000"/>
                <w:sz w:val="21"/>
                <w:szCs w:val="21"/>
              </w:rPr>
              <w:t>-1 956</w:t>
            </w:r>
            <w:r w:rsidR="00FA5DE2" w:rsidRPr="007463AB">
              <w:rPr>
                <w:color w:val="000000"/>
                <w:sz w:val="21"/>
                <w:szCs w:val="21"/>
              </w:rPr>
              <w:t>,</w:t>
            </w:r>
            <w:r w:rsidRPr="007463AB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DE2" w:rsidRPr="00285C01" w:rsidRDefault="00FA5DE2" w:rsidP="00672E8E">
            <w:pPr>
              <w:rPr>
                <w:color w:val="000000"/>
                <w:sz w:val="21"/>
                <w:szCs w:val="21"/>
                <w:highlight w:val="yellow"/>
              </w:rPr>
            </w:pPr>
            <w:r w:rsidRPr="007463AB">
              <w:rPr>
                <w:color w:val="000000"/>
                <w:sz w:val="21"/>
                <w:szCs w:val="21"/>
              </w:rPr>
              <w:t>-100,0</w:t>
            </w:r>
          </w:p>
        </w:tc>
      </w:tr>
      <w:tr w:rsidR="00A0055F" w:rsidRPr="00285C01" w:rsidTr="007463AB">
        <w:trPr>
          <w:trHeight w:val="6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8F2" w:rsidRPr="00AB3F00" w:rsidRDefault="008868F2" w:rsidP="00672E8E">
            <w:pPr>
              <w:rPr>
                <w:color w:val="000000"/>
                <w:sz w:val="20"/>
                <w:szCs w:val="20"/>
              </w:rPr>
            </w:pPr>
            <w:r w:rsidRPr="00AB3F00"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F2" w:rsidRPr="00AB3F00" w:rsidRDefault="008868F2" w:rsidP="00672E8E">
            <w:pPr>
              <w:jc w:val="left"/>
              <w:rPr>
                <w:color w:val="000000"/>
                <w:sz w:val="20"/>
                <w:szCs w:val="20"/>
              </w:rPr>
            </w:pPr>
            <w:r w:rsidRPr="00AB3F00">
              <w:rPr>
                <w:color w:val="000000"/>
                <w:sz w:val="20"/>
                <w:szCs w:val="20"/>
              </w:rPr>
              <w:t xml:space="preserve">Контрольно-счетная палата городского округа </w:t>
            </w:r>
            <w:proofErr w:type="spellStart"/>
            <w:r w:rsidRPr="00AB3F00">
              <w:rPr>
                <w:color w:val="000000"/>
                <w:sz w:val="20"/>
                <w:szCs w:val="20"/>
              </w:rPr>
              <w:t>Эгвекинот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F2" w:rsidRPr="00285C01" w:rsidRDefault="006E781E" w:rsidP="00672E8E">
            <w:pPr>
              <w:jc w:val="right"/>
              <w:rPr>
                <w:color w:val="000000"/>
                <w:sz w:val="21"/>
                <w:szCs w:val="21"/>
                <w:highlight w:val="yellow"/>
              </w:rPr>
            </w:pPr>
            <w:r w:rsidRPr="00332335">
              <w:rPr>
                <w:color w:val="000000"/>
                <w:sz w:val="21"/>
                <w:szCs w:val="21"/>
              </w:rPr>
              <w:t>5 857,0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F2" w:rsidRPr="00285C01" w:rsidRDefault="002716CC" w:rsidP="00672E8E">
            <w:pPr>
              <w:jc w:val="right"/>
              <w:rPr>
                <w:color w:val="000000"/>
                <w:sz w:val="21"/>
                <w:szCs w:val="21"/>
                <w:highlight w:val="yellow"/>
              </w:rPr>
            </w:pPr>
            <w:r w:rsidRPr="002716CC">
              <w:rPr>
                <w:color w:val="000000"/>
                <w:sz w:val="21"/>
                <w:szCs w:val="21"/>
              </w:rPr>
              <w:t>2 454</w:t>
            </w:r>
            <w:r w:rsidR="006E781E" w:rsidRPr="002716CC">
              <w:rPr>
                <w:color w:val="000000"/>
                <w:sz w:val="21"/>
                <w:szCs w:val="21"/>
              </w:rPr>
              <w:t>,</w:t>
            </w:r>
            <w:r w:rsidRPr="002716CC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F2" w:rsidRPr="00285C01" w:rsidRDefault="002716CC" w:rsidP="00672E8E">
            <w:pPr>
              <w:rPr>
                <w:color w:val="000000"/>
                <w:sz w:val="21"/>
                <w:szCs w:val="21"/>
                <w:highlight w:val="yellow"/>
              </w:rPr>
            </w:pPr>
            <w:r w:rsidRPr="002716CC">
              <w:rPr>
                <w:color w:val="000000"/>
                <w:sz w:val="21"/>
                <w:szCs w:val="21"/>
              </w:rPr>
              <w:t>42</w:t>
            </w:r>
            <w:r w:rsidR="006E781E" w:rsidRPr="002716CC">
              <w:rPr>
                <w:color w:val="000000"/>
                <w:sz w:val="21"/>
                <w:szCs w:val="21"/>
              </w:rPr>
              <w:t>,</w:t>
            </w:r>
            <w:r w:rsidRPr="002716C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2" w:rsidRPr="00285C01" w:rsidRDefault="00A6341A" w:rsidP="00672E8E">
            <w:pPr>
              <w:rPr>
                <w:color w:val="000000"/>
                <w:sz w:val="21"/>
                <w:szCs w:val="21"/>
                <w:highlight w:val="yellow"/>
              </w:rPr>
            </w:pPr>
            <w:r w:rsidRPr="00A6341A">
              <w:rPr>
                <w:color w:val="000000"/>
                <w:sz w:val="21"/>
                <w:szCs w:val="21"/>
              </w:rPr>
              <w:t>1 136</w:t>
            </w:r>
            <w:r w:rsidR="006E781E" w:rsidRPr="00A6341A">
              <w:rPr>
                <w:color w:val="000000"/>
                <w:sz w:val="21"/>
                <w:szCs w:val="21"/>
              </w:rPr>
              <w:t>,</w:t>
            </w:r>
            <w:r w:rsidRPr="00A6341A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2" w:rsidRPr="00285C01" w:rsidRDefault="007463AB" w:rsidP="00672E8E">
            <w:pPr>
              <w:rPr>
                <w:color w:val="000000"/>
                <w:sz w:val="21"/>
                <w:szCs w:val="21"/>
                <w:highlight w:val="yellow"/>
              </w:rPr>
            </w:pPr>
            <w:r w:rsidRPr="007463AB">
              <w:rPr>
                <w:color w:val="000000"/>
                <w:sz w:val="21"/>
                <w:szCs w:val="21"/>
              </w:rPr>
              <w:t>1 318</w:t>
            </w:r>
            <w:r w:rsidR="006E781E" w:rsidRPr="007463AB">
              <w:rPr>
                <w:color w:val="000000"/>
                <w:sz w:val="21"/>
                <w:szCs w:val="21"/>
              </w:rPr>
              <w:t>,</w:t>
            </w:r>
            <w:r w:rsidRPr="007463AB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2" w:rsidRPr="00285C01" w:rsidRDefault="000A7CCA" w:rsidP="00672E8E">
            <w:pPr>
              <w:rPr>
                <w:color w:val="000000"/>
                <w:sz w:val="21"/>
                <w:szCs w:val="21"/>
                <w:highlight w:val="yellow"/>
              </w:rPr>
            </w:pPr>
            <w:r w:rsidRPr="000A7CCA">
              <w:rPr>
                <w:color w:val="000000"/>
                <w:sz w:val="21"/>
                <w:szCs w:val="21"/>
              </w:rPr>
              <w:t>116</w:t>
            </w:r>
            <w:r w:rsidR="006E781E" w:rsidRPr="000A7CCA">
              <w:rPr>
                <w:color w:val="000000"/>
                <w:sz w:val="21"/>
                <w:szCs w:val="21"/>
              </w:rPr>
              <w:t>,</w:t>
            </w:r>
            <w:r w:rsidRPr="000A7CCA">
              <w:rPr>
                <w:color w:val="000000"/>
                <w:sz w:val="21"/>
                <w:szCs w:val="21"/>
              </w:rPr>
              <w:t>0</w:t>
            </w:r>
          </w:p>
        </w:tc>
      </w:tr>
      <w:tr w:rsidR="00A0055F" w:rsidRPr="00285C01" w:rsidTr="007463AB">
        <w:trPr>
          <w:trHeight w:val="300"/>
        </w:trPr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868F2" w:rsidRPr="00AB3F00" w:rsidRDefault="008868F2" w:rsidP="00672E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3F0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A5DE2" w:rsidRPr="00285C01" w:rsidRDefault="00FA5DE2" w:rsidP="00672E8E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8868F2" w:rsidRPr="00285C01" w:rsidRDefault="00332335" w:rsidP="00672E8E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332335">
              <w:rPr>
                <w:b/>
                <w:bCs/>
                <w:color w:val="000000"/>
                <w:sz w:val="20"/>
                <w:szCs w:val="20"/>
              </w:rPr>
              <w:t>2 065 989</w:t>
            </w:r>
            <w:r w:rsidR="006E781E" w:rsidRPr="00332335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332335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A5DE2" w:rsidRPr="00285C01" w:rsidRDefault="00FA5DE2" w:rsidP="007E3B3B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8868F2" w:rsidRPr="00285C01" w:rsidRDefault="002716CC" w:rsidP="007E3B3B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16CC">
              <w:rPr>
                <w:b/>
                <w:bCs/>
                <w:color w:val="000000"/>
                <w:sz w:val="20"/>
                <w:szCs w:val="20"/>
              </w:rPr>
              <w:t>864 194</w:t>
            </w:r>
            <w:r w:rsidR="007E3B3B" w:rsidRPr="002716CC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2716C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A5DE2" w:rsidRPr="00285C01" w:rsidRDefault="00FA5DE2" w:rsidP="00672E8E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8868F2" w:rsidRPr="00285C01" w:rsidRDefault="00A6341A" w:rsidP="00672E8E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6341A">
              <w:rPr>
                <w:b/>
                <w:bCs/>
                <w:color w:val="000000"/>
                <w:sz w:val="20"/>
                <w:szCs w:val="20"/>
              </w:rPr>
              <w:t>41</w:t>
            </w:r>
            <w:r w:rsidR="003B0C30" w:rsidRPr="00A6341A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A6341A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FA5DE2" w:rsidRPr="00285C01" w:rsidRDefault="00FA5DE2" w:rsidP="00672E8E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8868F2" w:rsidRPr="00285C01" w:rsidRDefault="00A6341A" w:rsidP="00672E8E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96DCE">
              <w:rPr>
                <w:b/>
                <w:bCs/>
                <w:color w:val="000000"/>
                <w:sz w:val="20"/>
                <w:szCs w:val="20"/>
              </w:rPr>
              <w:t>930 209</w:t>
            </w:r>
            <w:r w:rsidR="003B0C30" w:rsidRPr="00A96DCE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A96DCE" w:rsidRPr="00A96DC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FA5DE2" w:rsidRPr="00285C01" w:rsidRDefault="00FA5DE2" w:rsidP="00672E8E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8868F2" w:rsidRPr="00285C01" w:rsidRDefault="007463AB" w:rsidP="00672E8E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463AB">
              <w:rPr>
                <w:b/>
                <w:bCs/>
                <w:color w:val="000000"/>
                <w:sz w:val="20"/>
                <w:szCs w:val="20"/>
              </w:rPr>
              <w:t>-66 014</w:t>
            </w:r>
            <w:r w:rsidR="00FA5DE2" w:rsidRPr="007463AB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7463AB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8868F2" w:rsidRPr="00285C01" w:rsidRDefault="008868F2" w:rsidP="00672E8E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FA5DE2" w:rsidRPr="00285C01" w:rsidRDefault="000A7CCA" w:rsidP="00672E8E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A7CCA">
              <w:rPr>
                <w:b/>
                <w:bCs/>
                <w:color w:val="000000"/>
                <w:sz w:val="20"/>
                <w:szCs w:val="20"/>
              </w:rPr>
              <w:t>-7</w:t>
            </w:r>
            <w:r w:rsidR="00FA5DE2" w:rsidRPr="000A7CCA">
              <w:rPr>
                <w:b/>
                <w:bCs/>
                <w:color w:val="000000"/>
                <w:sz w:val="20"/>
                <w:szCs w:val="20"/>
              </w:rPr>
              <w:t>,1</w:t>
            </w:r>
          </w:p>
        </w:tc>
      </w:tr>
    </w:tbl>
    <w:p w:rsidR="00817BA5" w:rsidRPr="00285C01" w:rsidRDefault="00817BA5" w:rsidP="0066694A">
      <w:pPr>
        <w:pStyle w:val="ab"/>
        <w:autoSpaceDE w:val="0"/>
        <w:autoSpaceDN w:val="0"/>
        <w:spacing w:after="0" w:line="240" w:lineRule="auto"/>
        <w:ind w:firstLine="709"/>
        <w:jc w:val="both"/>
        <w:rPr>
          <w:sz w:val="28"/>
          <w:highlight w:val="yellow"/>
        </w:rPr>
      </w:pPr>
    </w:p>
    <w:p w:rsidR="004F6B8A" w:rsidRPr="000A7CCA" w:rsidRDefault="004F6B8A" w:rsidP="0066694A">
      <w:pPr>
        <w:pStyle w:val="ab"/>
        <w:autoSpaceDE w:val="0"/>
        <w:autoSpaceDN w:val="0"/>
        <w:spacing w:after="0" w:line="240" w:lineRule="auto"/>
        <w:ind w:firstLine="709"/>
        <w:jc w:val="both"/>
        <w:rPr>
          <w:sz w:val="28"/>
        </w:rPr>
      </w:pPr>
      <w:r w:rsidRPr="000A7CCA">
        <w:rPr>
          <w:sz w:val="28"/>
        </w:rPr>
        <w:t xml:space="preserve">Наибольший процент исполнения бюджета городского округа по расходам за 1 </w:t>
      </w:r>
      <w:r w:rsidR="000A7CCA" w:rsidRPr="000A7CCA">
        <w:rPr>
          <w:sz w:val="28"/>
        </w:rPr>
        <w:t xml:space="preserve">полугодие </w:t>
      </w:r>
      <w:r w:rsidRPr="000A7CCA">
        <w:rPr>
          <w:sz w:val="28"/>
        </w:rPr>
        <w:t>2023 года  сложился по следующим главным распорядителям бюджетных средств:</w:t>
      </w:r>
    </w:p>
    <w:p w:rsidR="004F6B8A" w:rsidRPr="000A7CCA" w:rsidRDefault="004F6B8A" w:rsidP="0066694A">
      <w:pPr>
        <w:pStyle w:val="ab"/>
        <w:autoSpaceDE w:val="0"/>
        <w:autoSpaceDN w:val="0"/>
        <w:spacing w:after="0" w:line="240" w:lineRule="auto"/>
        <w:ind w:firstLine="709"/>
        <w:jc w:val="both"/>
        <w:rPr>
          <w:sz w:val="28"/>
        </w:rPr>
      </w:pPr>
      <w:r w:rsidRPr="000A7CCA">
        <w:rPr>
          <w:sz w:val="28"/>
        </w:rPr>
        <w:t>- Управление социальной политики го</w:t>
      </w:r>
      <w:r w:rsidR="000A7CCA" w:rsidRPr="000A7CCA">
        <w:rPr>
          <w:sz w:val="28"/>
        </w:rPr>
        <w:t xml:space="preserve">родского округа </w:t>
      </w:r>
      <w:proofErr w:type="spellStart"/>
      <w:r w:rsidR="000A7CCA" w:rsidRPr="000A7CCA">
        <w:rPr>
          <w:sz w:val="28"/>
        </w:rPr>
        <w:t>Эгвекинот</w:t>
      </w:r>
      <w:proofErr w:type="spellEnd"/>
      <w:r w:rsidR="000A7CCA" w:rsidRPr="000A7CCA">
        <w:rPr>
          <w:sz w:val="28"/>
        </w:rPr>
        <w:t xml:space="preserve"> – 48,0</w:t>
      </w:r>
      <w:r w:rsidRPr="000A7CCA">
        <w:rPr>
          <w:sz w:val="28"/>
        </w:rPr>
        <w:t>%;</w:t>
      </w:r>
    </w:p>
    <w:p w:rsidR="004F6B8A" w:rsidRPr="000A7CCA" w:rsidRDefault="004F6B8A" w:rsidP="0066694A">
      <w:pPr>
        <w:pStyle w:val="ab"/>
        <w:autoSpaceDE w:val="0"/>
        <w:autoSpaceDN w:val="0"/>
        <w:spacing w:after="0" w:line="240" w:lineRule="auto"/>
        <w:ind w:firstLine="709"/>
        <w:jc w:val="both"/>
        <w:rPr>
          <w:sz w:val="28"/>
        </w:rPr>
      </w:pPr>
      <w:r w:rsidRPr="000A7CCA">
        <w:rPr>
          <w:sz w:val="28"/>
        </w:rPr>
        <w:t xml:space="preserve">- </w:t>
      </w:r>
      <w:r w:rsidR="00C456E8">
        <w:rPr>
          <w:sz w:val="28"/>
        </w:rPr>
        <w:t xml:space="preserve">  </w:t>
      </w:r>
      <w:r w:rsidRPr="000A7CCA">
        <w:rPr>
          <w:sz w:val="28"/>
        </w:rPr>
        <w:t xml:space="preserve">Контрольно-счетная палата </w:t>
      </w:r>
      <w:r w:rsidR="000A7CCA" w:rsidRPr="000A7CCA">
        <w:rPr>
          <w:sz w:val="28"/>
        </w:rPr>
        <w:t xml:space="preserve">городского округа </w:t>
      </w:r>
      <w:proofErr w:type="spellStart"/>
      <w:r w:rsidR="000A7CCA" w:rsidRPr="000A7CCA">
        <w:rPr>
          <w:sz w:val="28"/>
        </w:rPr>
        <w:t>Эгвекинот</w:t>
      </w:r>
      <w:proofErr w:type="spellEnd"/>
      <w:r w:rsidR="000A7CCA" w:rsidRPr="000A7CCA">
        <w:rPr>
          <w:sz w:val="28"/>
        </w:rPr>
        <w:t xml:space="preserve"> – 42,0</w:t>
      </w:r>
      <w:r w:rsidRPr="000A7CCA">
        <w:rPr>
          <w:sz w:val="28"/>
        </w:rPr>
        <w:t>%;</w:t>
      </w:r>
    </w:p>
    <w:p w:rsidR="004F6B8A" w:rsidRPr="000A7CCA" w:rsidRDefault="000A7CCA" w:rsidP="0066694A">
      <w:pPr>
        <w:pStyle w:val="ab"/>
        <w:autoSpaceDE w:val="0"/>
        <w:autoSpaceDN w:val="0"/>
        <w:spacing w:after="0" w:line="240" w:lineRule="auto"/>
        <w:ind w:firstLine="709"/>
        <w:jc w:val="both"/>
        <w:rPr>
          <w:sz w:val="28"/>
        </w:rPr>
      </w:pPr>
      <w:r w:rsidRPr="000A7CCA">
        <w:rPr>
          <w:sz w:val="28"/>
        </w:rPr>
        <w:t>-</w:t>
      </w:r>
      <w:r w:rsidR="00C456E8">
        <w:rPr>
          <w:sz w:val="28"/>
        </w:rPr>
        <w:t xml:space="preserve"> </w:t>
      </w:r>
      <w:r w:rsidRPr="000A7CCA">
        <w:rPr>
          <w:sz w:val="28"/>
        </w:rPr>
        <w:t xml:space="preserve">Управление финансов, экономики и имущественных отношений городского округа </w:t>
      </w:r>
      <w:proofErr w:type="spellStart"/>
      <w:r w:rsidRPr="000A7CCA">
        <w:rPr>
          <w:sz w:val="28"/>
        </w:rPr>
        <w:t>Эгвекинот</w:t>
      </w:r>
      <w:proofErr w:type="spellEnd"/>
      <w:r w:rsidRPr="000A7CCA">
        <w:rPr>
          <w:sz w:val="28"/>
        </w:rPr>
        <w:t xml:space="preserve"> – 33,5</w:t>
      </w:r>
      <w:r w:rsidR="004F6B8A" w:rsidRPr="000A7CCA">
        <w:rPr>
          <w:sz w:val="28"/>
        </w:rPr>
        <w:t>%.</w:t>
      </w:r>
    </w:p>
    <w:p w:rsidR="004F6B8A" w:rsidRPr="000A7CCA" w:rsidRDefault="004F6B8A" w:rsidP="0066694A">
      <w:pPr>
        <w:pStyle w:val="ab"/>
        <w:autoSpaceDE w:val="0"/>
        <w:autoSpaceDN w:val="0"/>
        <w:spacing w:after="0" w:line="240" w:lineRule="auto"/>
        <w:ind w:firstLine="709"/>
        <w:jc w:val="both"/>
        <w:rPr>
          <w:sz w:val="28"/>
        </w:rPr>
      </w:pPr>
      <w:r w:rsidRPr="000A7CCA">
        <w:rPr>
          <w:sz w:val="28"/>
        </w:rPr>
        <w:lastRenderedPageBreak/>
        <w:t xml:space="preserve">Наименьший процент исполнения бюджета городского округа </w:t>
      </w:r>
      <w:proofErr w:type="spellStart"/>
      <w:r w:rsidRPr="000A7CCA">
        <w:rPr>
          <w:sz w:val="28"/>
        </w:rPr>
        <w:t>Эгвекинот</w:t>
      </w:r>
      <w:proofErr w:type="spellEnd"/>
      <w:r w:rsidRPr="000A7CCA">
        <w:rPr>
          <w:sz w:val="28"/>
        </w:rPr>
        <w:t xml:space="preserve"> по расходам за 1 </w:t>
      </w:r>
      <w:r w:rsidR="000A7CCA" w:rsidRPr="000A7CCA">
        <w:rPr>
          <w:sz w:val="28"/>
        </w:rPr>
        <w:t xml:space="preserve">полугодие </w:t>
      </w:r>
      <w:r w:rsidRPr="000A7CCA">
        <w:rPr>
          <w:sz w:val="28"/>
        </w:rPr>
        <w:t xml:space="preserve">2023 года  сложился по </w:t>
      </w:r>
      <w:r w:rsidR="000A7CCA" w:rsidRPr="000A7CCA">
        <w:rPr>
          <w:sz w:val="28"/>
        </w:rPr>
        <w:t xml:space="preserve">Администрации городского округа </w:t>
      </w:r>
      <w:proofErr w:type="spellStart"/>
      <w:r w:rsidR="000A7CCA" w:rsidRPr="000A7CCA">
        <w:rPr>
          <w:sz w:val="28"/>
        </w:rPr>
        <w:t>Эгвекинот</w:t>
      </w:r>
      <w:proofErr w:type="spellEnd"/>
      <w:r w:rsidR="000A7CCA" w:rsidRPr="000A7CCA">
        <w:rPr>
          <w:sz w:val="28"/>
        </w:rPr>
        <w:t xml:space="preserve"> – 30,1</w:t>
      </w:r>
      <w:r w:rsidRPr="000A7CCA">
        <w:rPr>
          <w:sz w:val="28"/>
        </w:rPr>
        <w:t>%.</w:t>
      </w:r>
    </w:p>
    <w:p w:rsidR="000703F0" w:rsidRDefault="00C456E8" w:rsidP="0066694A">
      <w:pPr>
        <w:pStyle w:val="ab"/>
        <w:autoSpaceDE w:val="0"/>
        <w:autoSpaceDN w:val="0"/>
        <w:spacing w:after="0" w:line="240" w:lineRule="auto"/>
        <w:ind w:firstLine="709"/>
        <w:jc w:val="both"/>
        <w:rPr>
          <w:sz w:val="28"/>
        </w:rPr>
      </w:pPr>
      <w:r w:rsidRPr="00C456E8">
        <w:rPr>
          <w:sz w:val="28"/>
        </w:rPr>
        <w:t xml:space="preserve">Расходы </w:t>
      </w:r>
      <w:r w:rsidR="004F6B8A" w:rsidRPr="00C456E8">
        <w:rPr>
          <w:sz w:val="28"/>
        </w:rPr>
        <w:t xml:space="preserve">главных распорядителей </w:t>
      </w:r>
      <w:r w:rsidR="000C0C62" w:rsidRPr="00C456E8">
        <w:rPr>
          <w:sz w:val="28"/>
        </w:rPr>
        <w:t xml:space="preserve">средств бюджета городского округа </w:t>
      </w:r>
      <w:proofErr w:type="spellStart"/>
      <w:r w:rsidR="000C0C62" w:rsidRPr="00C456E8">
        <w:rPr>
          <w:sz w:val="28"/>
        </w:rPr>
        <w:t>Эгвекинот</w:t>
      </w:r>
      <w:proofErr w:type="spellEnd"/>
      <w:r w:rsidR="000C0C62" w:rsidRPr="00C456E8">
        <w:rPr>
          <w:sz w:val="28"/>
        </w:rPr>
        <w:t xml:space="preserve"> за 1 </w:t>
      </w:r>
      <w:r w:rsidR="000A7CCA" w:rsidRPr="00C456E8">
        <w:rPr>
          <w:sz w:val="28"/>
        </w:rPr>
        <w:t xml:space="preserve">полугодие </w:t>
      </w:r>
      <w:r w:rsidR="000C0C62" w:rsidRPr="00C456E8">
        <w:rPr>
          <w:sz w:val="28"/>
        </w:rPr>
        <w:t>2023 года по сравнению с аналогичным периодом про</w:t>
      </w:r>
      <w:r w:rsidR="000A7CCA" w:rsidRPr="00C456E8">
        <w:rPr>
          <w:sz w:val="28"/>
        </w:rPr>
        <w:t xml:space="preserve">шлого года </w:t>
      </w:r>
      <w:r w:rsidR="00F53E63" w:rsidRPr="00C456E8">
        <w:rPr>
          <w:sz w:val="28"/>
        </w:rPr>
        <w:t>умень</w:t>
      </w:r>
      <w:r w:rsidR="00F53E63" w:rsidRPr="00F56480">
        <w:rPr>
          <w:sz w:val="28"/>
        </w:rPr>
        <w:t>ш</w:t>
      </w:r>
      <w:r>
        <w:rPr>
          <w:sz w:val="28"/>
        </w:rPr>
        <w:t>ились</w:t>
      </w:r>
      <w:r w:rsidR="00F53E63" w:rsidRPr="00F56480">
        <w:rPr>
          <w:sz w:val="28"/>
        </w:rPr>
        <w:t xml:space="preserve"> на </w:t>
      </w:r>
      <w:r w:rsidR="000A7CCA" w:rsidRPr="00F56480">
        <w:rPr>
          <w:sz w:val="28"/>
        </w:rPr>
        <w:t>7</w:t>
      </w:r>
      <w:r w:rsidR="000C0C62" w:rsidRPr="00F56480">
        <w:rPr>
          <w:sz w:val="28"/>
        </w:rPr>
        <w:t>,1%.</w:t>
      </w:r>
    </w:p>
    <w:p w:rsidR="00C72605" w:rsidRPr="009B5865" w:rsidRDefault="00C72605" w:rsidP="00C72605">
      <w:pPr>
        <w:pStyle w:val="Default"/>
        <w:ind w:firstLine="851"/>
        <w:jc w:val="both"/>
        <w:rPr>
          <w:bCs/>
          <w:sz w:val="28"/>
          <w:szCs w:val="28"/>
        </w:rPr>
      </w:pPr>
      <w:r w:rsidRPr="00C72605">
        <w:rPr>
          <w:bCs/>
          <w:color w:val="auto"/>
          <w:sz w:val="28"/>
          <w:szCs w:val="28"/>
        </w:rPr>
        <w:t xml:space="preserve">Общий объем дебиторской задолженности по </w:t>
      </w:r>
      <w:proofErr w:type="gramStart"/>
      <w:r w:rsidRPr="00C72605">
        <w:rPr>
          <w:bCs/>
          <w:color w:val="auto"/>
          <w:sz w:val="28"/>
          <w:szCs w:val="28"/>
        </w:rPr>
        <w:t>выплатам</w:t>
      </w:r>
      <w:proofErr w:type="gramEnd"/>
      <w:r w:rsidRPr="00C72605">
        <w:rPr>
          <w:bCs/>
          <w:color w:val="auto"/>
          <w:sz w:val="28"/>
          <w:szCs w:val="28"/>
        </w:rPr>
        <w:t xml:space="preserve"> главных распорядителей бюджетных средств городского округа </w:t>
      </w:r>
      <w:proofErr w:type="spellStart"/>
      <w:r w:rsidRPr="00C72605">
        <w:rPr>
          <w:bCs/>
          <w:color w:val="auto"/>
          <w:sz w:val="28"/>
          <w:szCs w:val="28"/>
        </w:rPr>
        <w:t>Эгвекинот</w:t>
      </w:r>
      <w:proofErr w:type="spellEnd"/>
      <w:r>
        <w:rPr>
          <w:bCs/>
          <w:color w:val="auto"/>
          <w:sz w:val="28"/>
          <w:szCs w:val="28"/>
        </w:rPr>
        <w:t xml:space="preserve"> </w:t>
      </w:r>
      <w:r w:rsidRPr="00C72605">
        <w:rPr>
          <w:bCs/>
          <w:sz w:val="28"/>
          <w:szCs w:val="28"/>
        </w:rPr>
        <w:t xml:space="preserve">по состоянию на 01 июля 2023 года </w:t>
      </w:r>
      <w:r w:rsidR="00F93B97">
        <w:rPr>
          <w:sz w:val="28"/>
          <w:szCs w:val="28"/>
        </w:rPr>
        <w:t>составила</w:t>
      </w:r>
      <w:r w:rsidRPr="00C72605">
        <w:rPr>
          <w:bCs/>
          <w:sz w:val="28"/>
          <w:szCs w:val="28"/>
        </w:rPr>
        <w:t xml:space="preserve"> </w:t>
      </w:r>
      <w:r w:rsidRPr="00C72605">
        <w:rPr>
          <w:sz w:val="28"/>
          <w:szCs w:val="28"/>
        </w:rPr>
        <w:t>651</w:t>
      </w:r>
      <w:r>
        <w:rPr>
          <w:sz w:val="28"/>
          <w:szCs w:val="28"/>
        </w:rPr>
        <w:t> </w:t>
      </w:r>
      <w:r w:rsidRPr="00C72605">
        <w:rPr>
          <w:sz w:val="28"/>
          <w:szCs w:val="28"/>
        </w:rPr>
        <w:t>543</w:t>
      </w:r>
      <w:r>
        <w:rPr>
          <w:sz w:val="28"/>
          <w:szCs w:val="28"/>
        </w:rPr>
        <w:t>,</w:t>
      </w:r>
      <w:r w:rsidRPr="00C72605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 </w:t>
      </w:r>
      <w:r w:rsidRPr="009B5865">
        <w:rPr>
          <w:bCs/>
          <w:sz w:val="28"/>
          <w:szCs w:val="28"/>
        </w:rPr>
        <w:t>в том числе:</w:t>
      </w:r>
    </w:p>
    <w:p w:rsidR="002D69AB" w:rsidRDefault="00C72605" w:rsidP="00C72605">
      <w:pPr>
        <w:pStyle w:val="Default"/>
        <w:ind w:firstLine="708"/>
        <w:jc w:val="both"/>
        <w:rPr>
          <w:b/>
          <w:sz w:val="28"/>
          <w:szCs w:val="28"/>
        </w:rPr>
      </w:pPr>
      <w:r w:rsidRPr="002D69AB">
        <w:rPr>
          <w:b/>
          <w:sz w:val="28"/>
          <w:szCs w:val="28"/>
        </w:rPr>
        <w:t xml:space="preserve">Администрация городского округа </w:t>
      </w:r>
      <w:proofErr w:type="spellStart"/>
      <w:r w:rsidRPr="002D69AB">
        <w:rPr>
          <w:b/>
          <w:sz w:val="28"/>
          <w:szCs w:val="28"/>
        </w:rPr>
        <w:t>Эгвекинот</w:t>
      </w:r>
      <w:proofErr w:type="spellEnd"/>
      <w:r w:rsidR="002D69AB" w:rsidRPr="002D69AB">
        <w:rPr>
          <w:b/>
          <w:sz w:val="28"/>
          <w:szCs w:val="28"/>
        </w:rPr>
        <w:t xml:space="preserve"> - </w:t>
      </w:r>
      <w:r w:rsidR="002D69AB" w:rsidRPr="002D69AB">
        <w:rPr>
          <w:sz w:val="28"/>
          <w:szCs w:val="28"/>
        </w:rPr>
        <w:t>20 774,5 тыс. рублей</w:t>
      </w:r>
      <w:r w:rsidR="00832799">
        <w:rPr>
          <w:sz w:val="28"/>
          <w:szCs w:val="28"/>
        </w:rPr>
        <w:t xml:space="preserve"> в том числе:</w:t>
      </w:r>
    </w:p>
    <w:p w:rsidR="00C72605" w:rsidRPr="002D69AB" w:rsidRDefault="00F93B97" w:rsidP="00F93B97">
      <w:pPr>
        <w:pStyle w:val="Default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72605" w:rsidRPr="002D69AB">
        <w:rPr>
          <w:sz w:val="28"/>
          <w:szCs w:val="28"/>
        </w:rPr>
        <w:t xml:space="preserve">АО «ЧУКОТЭНЕРГО» Уличное освещение </w:t>
      </w:r>
      <w:r w:rsidR="002D69AB">
        <w:rPr>
          <w:sz w:val="28"/>
          <w:szCs w:val="28"/>
        </w:rPr>
        <w:t>–</w:t>
      </w:r>
      <w:r w:rsidR="00C72605" w:rsidRPr="002D69AB">
        <w:rPr>
          <w:sz w:val="28"/>
          <w:szCs w:val="28"/>
        </w:rPr>
        <w:t xml:space="preserve"> 109</w:t>
      </w:r>
      <w:r w:rsidR="002D69AB">
        <w:rPr>
          <w:sz w:val="28"/>
          <w:szCs w:val="28"/>
        </w:rPr>
        <w:t>,9 тыс. рублей</w:t>
      </w:r>
      <w:r w:rsidR="00C72605" w:rsidRPr="002D69AB">
        <w:rPr>
          <w:sz w:val="28"/>
          <w:szCs w:val="28"/>
        </w:rPr>
        <w:t>;</w:t>
      </w:r>
    </w:p>
    <w:p w:rsidR="00C72605" w:rsidRPr="002D69AB" w:rsidRDefault="00F93B97" w:rsidP="00F93B97">
      <w:pPr>
        <w:pStyle w:val="Default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72605" w:rsidRPr="002D69AB">
        <w:rPr>
          <w:sz w:val="28"/>
          <w:szCs w:val="28"/>
        </w:rPr>
        <w:t xml:space="preserve">Предоплата за оформление подписки периодических изданий, за программное обеспечение «1С Бухгалтерия», подписка на журнал, ПФ СКБ Контур, ЯНДЕКС </w:t>
      </w:r>
      <w:r w:rsidR="002D69AB">
        <w:rPr>
          <w:sz w:val="28"/>
          <w:szCs w:val="28"/>
        </w:rPr>
        <w:t>–</w:t>
      </w:r>
      <w:r w:rsidR="00C72605" w:rsidRPr="002D69AB">
        <w:rPr>
          <w:sz w:val="28"/>
          <w:szCs w:val="28"/>
        </w:rPr>
        <w:t xml:space="preserve"> </w:t>
      </w:r>
      <w:r w:rsidR="002D69AB">
        <w:rPr>
          <w:sz w:val="28"/>
          <w:szCs w:val="28"/>
        </w:rPr>
        <w:t>453,5 тыс. рублей;</w:t>
      </w:r>
    </w:p>
    <w:p w:rsidR="00C72605" w:rsidRPr="002D69AB" w:rsidRDefault="002D69AB" w:rsidP="00F93B97">
      <w:pPr>
        <w:pStyle w:val="Default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3B97">
        <w:rPr>
          <w:sz w:val="28"/>
          <w:szCs w:val="28"/>
        </w:rPr>
        <w:tab/>
      </w:r>
      <w:r w:rsidR="00C72605" w:rsidRPr="002D69AB">
        <w:rPr>
          <w:sz w:val="28"/>
          <w:szCs w:val="28"/>
        </w:rPr>
        <w:t>Авансовый платеж (30%) по муниципальному контракту от 24 декабря 2021 г. №85-ЖК на приобретение восьми жилых помещений в одноквартирных домах у застройщика - 18</w:t>
      </w:r>
      <w:r>
        <w:rPr>
          <w:sz w:val="28"/>
          <w:szCs w:val="28"/>
        </w:rPr>
        <w:t> </w:t>
      </w:r>
      <w:r w:rsidR="00C72605" w:rsidRPr="002D69AB">
        <w:rPr>
          <w:sz w:val="28"/>
          <w:szCs w:val="28"/>
        </w:rPr>
        <w:t>565</w:t>
      </w:r>
      <w:r>
        <w:rPr>
          <w:sz w:val="28"/>
          <w:szCs w:val="28"/>
        </w:rPr>
        <w:t>,2 тыс. рублей;</w:t>
      </w:r>
    </w:p>
    <w:p w:rsidR="00C72605" w:rsidRPr="002D69AB" w:rsidRDefault="00F93B97" w:rsidP="00F93B97">
      <w:pPr>
        <w:pStyle w:val="Default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72605" w:rsidRPr="002D69AB">
        <w:rPr>
          <w:sz w:val="28"/>
          <w:szCs w:val="28"/>
        </w:rPr>
        <w:t xml:space="preserve">Аванс подотчетному лицу на оплату  проезда в учебный отпуск </w:t>
      </w:r>
      <w:r w:rsidR="002D69AB">
        <w:rPr>
          <w:sz w:val="28"/>
          <w:szCs w:val="28"/>
        </w:rPr>
        <w:t>–</w:t>
      </w:r>
      <w:r w:rsidR="00C72605" w:rsidRPr="002D69AB">
        <w:rPr>
          <w:sz w:val="28"/>
          <w:szCs w:val="28"/>
        </w:rPr>
        <w:t xml:space="preserve"> </w:t>
      </w:r>
      <w:r w:rsidR="002D69AB">
        <w:rPr>
          <w:sz w:val="28"/>
          <w:szCs w:val="28"/>
        </w:rPr>
        <w:t>29,1 тыс. рублей;</w:t>
      </w:r>
    </w:p>
    <w:p w:rsidR="00C72605" w:rsidRDefault="00F93B97" w:rsidP="00F93B97">
      <w:pPr>
        <w:pStyle w:val="Default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D69AB" w:rsidRPr="002D69AB">
        <w:rPr>
          <w:sz w:val="28"/>
          <w:szCs w:val="28"/>
        </w:rPr>
        <w:t xml:space="preserve">Аванс подотчетному лицу на оплату  проезда в отпуск - </w:t>
      </w:r>
      <w:r w:rsidR="002D69AB">
        <w:rPr>
          <w:sz w:val="28"/>
          <w:szCs w:val="28"/>
        </w:rPr>
        <w:t>1 616,7 тыс. рублей.</w:t>
      </w:r>
    </w:p>
    <w:p w:rsidR="002D69AB" w:rsidRPr="00F93B97" w:rsidRDefault="002D69AB" w:rsidP="00C72605">
      <w:pPr>
        <w:pStyle w:val="Default"/>
        <w:ind w:firstLine="708"/>
        <w:jc w:val="both"/>
        <w:rPr>
          <w:b/>
          <w:sz w:val="28"/>
          <w:szCs w:val="28"/>
        </w:rPr>
      </w:pPr>
      <w:r w:rsidRPr="00F93B97">
        <w:rPr>
          <w:b/>
          <w:sz w:val="28"/>
          <w:szCs w:val="28"/>
        </w:rPr>
        <w:t xml:space="preserve">Управление финансов, экономики и имущественных отношений городского округа </w:t>
      </w:r>
      <w:proofErr w:type="spellStart"/>
      <w:r w:rsidRPr="00F93B97">
        <w:rPr>
          <w:b/>
          <w:sz w:val="28"/>
          <w:szCs w:val="28"/>
        </w:rPr>
        <w:t>Эгвекинот</w:t>
      </w:r>
      <w:proofErr w:type="spellEnd"/>
      <w:r w:rsidRPr="00F93B97">
        <w:rPr>
          <w:sz w:val="28"/>
          <w:szCs w:val="28"/>
        </w:rPr>
        <w:t xml:space="preserve"> </w:t>
      </w:r>
      <w:r w:rsidR="00E07ECD" w:rsidRPr="00E07ECD">
        <w:rPr>
          <w:sz w:val="28"/>
          <w:szCs w:val="28"/>
        </w:rPr>
        <w:t>–</w:t>
      </w:r>
      <w:r w:rsidRPr="00E07ECD">
        <w:rPr>
          <w:sz w:val="28"/>
          <w:szCs w:val="28"/>
        </w:rPr>
        <w:t xml:space="preserve"> </w:t>
      </w:r>
      <w:r w:rsidR="00E07ECD" w:rsidRPr="00E07ECD">
        <w:rPr>
          <w:sz w:val="28"/>
          <w:szCs w:val="28"/>
        </w:rPr>
        <w:t>479,5 тыс. рублей</w:t>
      </w:r>
      <w:r w:rsidR="00832799">
        <w:rPr>
          <w:sz w:val="28"/>
          <w:szCs w:val="28"/>
        </w:rPr>
        <w:t xml:space="preserve"> в том числе:</w:t>
      </w:r>
    </w:p>
    <w:p w:rsidR="00F93B97" w:rsidRPr="00F93B97" w:rsidRDefault="00F93B97" w:rsidP="00F93B97">
      <w:pPr>
        <w:pStyle w:val="Default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93B97">
        <w:rPr>
          <w:bCs/>
          <w:sz w:val="28"/>
          <w:szCs w:val="28"/>
        </w:rPr>
        <w:t xml:space="preserve">Предоплата за услуги связи (интернет) </w:t>
      </w:r>
      <w:r w:rsidR="00E07ECD">
        <w:rPr>
          <w:bCs/>
          <w:sz w:val="28"/>
          <w:szCs w:val="28"/>
        </w:rPr>
        <w:t>–</w:t>
      </w:r>
      <w:r w:rsidRPr="00F93B97">
        <w:rPr>
          <w:bCs/>
          <w:sz w:val="28"/>
          <w:szCs w:val="28"/>
        </w:rPr>
        <w:t xml:space="preserve"> </w:t>
      </w:r>
      <w:r w:rsidR="00E07ECD">
        <w:rPr>
          <w:sz w:val="28"/>
          <w:szCs w:val="28"/>
        </w:rPr>
        <w:t xml:space="preserve">10,7 </w:t>
      </w:r>
      <w:r w:rsidR="00E07ECD" w:rsidRPr="00E07ECD">
        <w:rPr>
          <w:sz w:val="28"/>
          <w:szCs w:val="28"/>
        </w:rPr>
        <w:t>тыс. рублей</w:t>
      </w:r>
      <w:r w:rsidR="00E07ECD">
        <w:rPr>
          <w:sz w:val="28"/>
          <w:szCs w:val="28"/>
        </w:rPr>
        <w:t>;</w:t>
      </w:r>
    </w:p>
    <w:p w:rsidR="00F93B97" w:rsidRPr="00F93B97" w:rsidRDefault="00F93B97" w:rsidP="00F93B97">
      <w:pPr>
        <w:pStyle w:val="Default"/>
        <w:tabs>
          <w:tab w:val="left" w:pos="993"/>
        </w:tabs>
        <w:ind w:firstLine="708"/>
        <w:jc w:val="both"/>
        <w:rPr>
          <w:sz w:val="28"/>
          <w:szCs w:val="28"/>
        </w:rPr>
      </w:pPr>
      <w:r w:rsidRPr="00F93B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93B97">
        <w:rPr>
          <w:sz w:val="28"/>
          <w:szCs w:val="28"/>
        </w:rPr>
        <w:t xml:space="preserve">Предоплата за подписку периодических печатных изданий </w:t>
      </w:r>
      <w:r w:rsidR="00E07ECD">
        <w:rPr>
          <w:sz w:val="28"/>
          <w:szCs w:val="28"/>
        </w:rPr>
        <w:t>–</w:t>
      </w:r>
      <w:r w:rsidRPr="00F93B97">
        <w:rPr>
          <w:sz w:val="28"/>
          <w:szCs w:val="28"/>
        </w:rPr>
        <w:t xml:space="preserve"> </w:t>
      </w:r>
      <w:r w:rsidR="00E07ECD">
        <w:rPr>
          <w:sz w:val="28"/>
          <w:szCs w:val="28"/>
        </w:rPr>
        <w:t xml:space="preserve">10,2 </w:t>
      </w:r>
      <w:r w:rsidR="00E07ECD" w:rsidRPr="00E07ECD">
        <w:rPr>
          <w:sz w:val="28"/>
          <w:szCs w:val="28"/>
        </w:rPr>
        <w:t>тыс. рублей</w:t>
      </w:r>
      <w:r w:rsidR="00E07ECD">
        <w:rPr>
          <w:sz w:val="28"/>
          <w:szCs w:val="28"/>
        </w:rPr>
        <w:t>;</w:t>
      </w:r>
    </w:p>
    <w:p w:rsidR="00F93B97" w:rsidRPr="00F93B97" w:rsidRDefault="00F93B97" w:rsidP="00F93B97">
      <w:pPr>
        <w:pStyle w:val="Default"/>
        <w:tabs>
          <w:tab w:val="left" w:pos="993"/>
        </w:tabs>
        <w:ind w:firstLine="708"/>
        <w:jc w:val="both"/>
        <w:rPr>
          <w:sz w:val="28"/>
          <w:szCs w:val="28"/>
        </w:rPr>
      </w:pPr>
      <w:r w:rsidRPr="00F93B97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F93B97">
        <w:rPr>
          <w:sz w:val="28"/>
          <w:szCs w:val="28"/>
        </w:rPr>
        <w:t xml:space="preserve">Аванс подотчетному лицу на оплату  проезда в отпуск </w:t>
      </w:r>
      <w:r w:rsidR="00E07ECD">
        <w:rPr>
          <w:sz w:val="28"/>
          <w:szCs w:val="28"/>
        </w:rPr>
        <w:t>–</w:t>
      </w:r>
      <w:r w:rsidRPr="00F93B97">
        <w:rPr>
          <w:sz w:val="28"/>
          <w:szCs w:val="28"/>
        </w:rPr>
        <w:t xml:space="preserve"> </w:t>
      </w:r>
      <w:r w:rsidR="00E07ECD">
        <w:rPr>
          <w:sz w:val="28"/>
          <w:szCs w:val="28"/>
        </w:rPr>
        <w:t xml:space="preserve">456,1 </w:t>
      </w:r>
      <w:r w:rsidR="00E07ECD" w:rsidRPr="00E07ECD">
        <w:rPr>
          <w:sz w:val="28"/>
          <w:szCs w:val="28"/>
        </w:rPr>
        <w:t>тыс. рублей</w:t>
      </w:r>
      <w:r w:rsidR="00E07ECD">
        <w:rPr>
          <w:sz w:val="28"/>
          <w:szCs w:val="28"/>
        </w:rPr>
        <w:t>;</w:t>
      </w:r>
    </w:p>
    <w:p w:rsidR="00F93B97" w:rsidRPr="00F93B97" w:rsidRDefault="00F93B97" w:rsidP="00F93B97">
      <w:pPr>
        <w:pStyle w:val="Default"/>
        <w:tabs>
          <w:tab w:val="left" w:pos="993"/>
        </w:tabs>
        <w:ind w:firstLine="708"/>
        <w:jc w:val="both"/>
        <w:rPr>
          <w:sz w:val="28"/>
          <w:szCs w:val="28"/>
        </w:rPr>
      </w:pPr>
      <w:r w:rsidRPr="00F93B97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F93B97">
        <w:rPr>
          <w:sz w:val="28"/>
          <w:szCs w:val="28"/>
        </w:rPr>
        <w:t xml:space="preserve">Аванс подотчетному лицу на отправку почтовых отправлений </w:t>
      </w:r>
      <w:r w:rsidR="00E07ECD">
        <w:rPr>
          <w:sz w:val="28"/>
          <w:szCs w:val="28"/>
        </w:rPr>
        <w:t>–</w:t>
      </w:r>
      <w:r w:rsidRPr="00F93B97">
        <w:rPr>
          <w:sz w:val="28"/>
          <w:szCs w:val="28"/>
        </w:rPr>
        <w:t xml:space="preserve"> </w:t>
      </w:r>
      <w:r w:rsidR="00E07ECD">
        <w:rPr>
          <w:sz w:val="28"/>
          <w:szCs w:val="28"/>
        </w:rPr>
        <w:t xml:space="preserve">2,5 </w:t>
      </w:r>
      <w:r w:rsidR="00E07ECD" w:rsidRPr="00E07ECD">
        <w:rPr>
          <w:sz w:val="28"/>
          <w:szCs w:val="28"/>
        </w:rPr>
        <w:t>тыс. рублей</w:t>
      </w:r>
      <w:r w:rsidR="00E07ECD">
        <w:rPr>
          <w:sz w:val="28"/>
          <w:szCs w:val="28"/>
        </w:rPr>
        <w:t>.</w:t>
      </w:r>
    </w:p>
    <w:p w:rsidR="00F93B97" w:rsidRPr="00F93B97" w:rsidRDefault="00F93B97" w:rsidP="00F93B97">
      <w:pPr>
        <w:pStyle w:val="Default"/>
        <w:ind w:firstLine="708"/>
        <w:jc w:val="both"/>
        <w:rPr>
          <w:b/>
          <w:sz w:val="28"/>
          <w:szCs w:val="28"/>
        </w:rPr>
      </w:pPr>
      <w:r w:rsidRPr="00F93B97">
        <w:rPr>
          <w:b/>
          <w:sz w:val="28"/>
          <w:szCs w:val="28"/>
        </w:rPr>
        <w:t xml:space="preserve">Управление социальной политики городского округа </w:t>
      </w:r>
      <w:proofErr w:type="spellStart"/>
      <w:r w:rsidRPr="00F93B97">
        <w:rPr>
          <w:b/>
          <w:sz w:val="28"/>
          <w:szCs w:val="28"/>
        </w:rPr>
        <w:t>Эгвекинот</w:t>
      </w:r>
      <w:proofErr w:type="spellEnd"/>
      <w:r w:rsidRPr="00F93B97">
        <w:rPr>
          <w:b/>
          <w:sz w:val="28"/>
          <w:szCs w:val="28"/>
        </w:rPr>
        <w:t xml:space="preserve"> - </w:t>
      </w:r>
      <w:r w:rsidRPr="00E07ECD">
        <w:rPr>
          <w:sz w:val="28"/>
          <w:szCs w:val="28"/>
        </w:rPr>
        <w:t>630</w:t>
      </w:r>
      <w:r w:rsidR="00E07ECD" w:rsidRPr="00E07ECD">
        <w:rPr>
          <w:sz w:val="28"/>
          <w:szCs w:val="28"/>
        </w:rPr>
        <w:t> </w:t>
      </w:r>
      <w:r w:rsidRPr="00E07ECD">
        <w:rPr>
          <w:sz w:val="28"/>
          <w:szCs w:val="28"/>
        </w:rPr>
        <w:t>190</w:t>
      </w:r>
      <w:r w:rsidR="00E07ECD" w:rsidRPr="00E07ECD">
        <w:rPr>
          <w:sz w:val="28"/>
          <w:szCs w:val="28"/>
        </w:rPr>
        <w:t>,0</w:t>
      </w:r>
      <w:r w:rsidR="00E07ECD">
        <w:rPr>
          <w:b/>
          <w:sz w:val="28"/>
          <w:szCs w:val="28"/>
        </w:rPr>
        <w:t xml:space="preserve"> </w:t>
      </w:r>
      <w:r w:rsidR="00E07ECD" w:rsidRPr="00E07ECD">
        <w:rPr>
          <w:sz w:val="28"/>
          <w:szCs w:val="28"/>
        </w:rPr>
        <w:t>тыс. рублей</w:t>
      </w:r>
      <w:r w:rsidR="00832799">
        <w:rPr>
          <w:sz w:val="28"/>
          <w:szCs w:val="28"/>
        </w:rPr>
        <w:t xml:space="preserve"> в том числе:</w:t>
      </w:r>
    </w:p>
    <w:p w:rsidR="00F93B97" w:rsidRPr="00F93B97" w:rsidRDefault="00F93B97" w:rsidP="00F93B97">
      <w:pPr>
        <w:pStyle w:val="Default"/>
        <w:tabs>
          <w:tab w:val="left" w:pos="993"/>
        </w:tabs>
        <w:ind w:firstLine="708"/>
        <w:jc w:val="both"/>
        <w:rPr>
          <w:sz w:val="28"/>
          <w:szCs w:val="28"/>
        </w:rPr>
      </w:pPr>
      <w:r w:rsidRPr="00F93B97">
        <w:rPr>
          <w:sz w:val="28"/>
          <w:szCs w:val="28"/>
        </w:rPr>
        <w:t xml:space="preserve">-  Предоплата за поставку периодических печатных изданий </w:t>
      </w:r>
      <w:r w:rsidR="00E07ECD">
        <w:rPr>
          <w:sz w:val="28"/>
          <w:szCs w:val="28"/>
        </w:rPr>
        <w:t>–</w:t>
      </w:r>
      <w:r w:rsidRPr="00F93B97">
        <w:rPr>
          <w:sz w:val="28"/>
          <w:szCs w:val="28"/>
        </w:rPr>
        <w:t xml:space="preserve"> </w:t>
      </w:r>
      <w:r w:rsidR="00E07ECD">
        <w:rPr>
          <w:sz w:val="28"/>
          <w:szCs w:val="28"/>
        </w:rPr>
        <w:t xml:space="preserve">93,1 </w:t>
      </w:r>
      <w:r w:rsidR="00E07ECD" w:rsidRPr="00E07ECD">
        <w:rPr>
          <w:sz w:val="28"/>
          <w:szCs w:val="28"/>
        </w:rPr>
        <w:t>тыс. рублей</w:t>
      </w:r>
      <w:r w:rsidR="00E07ECD">
        <w:rPr>
          <w:sz w:val="28"/>
          <w:szCs w:val="28"/>
        </w:rPr>
        <w:t>;</w:t>
      </w:r>
    </w:p>
    <w:p w:rsidR="00F93B97" w:rsidRPr="00F93B97" w:rsidRDefault="00F93B97" w:rsidP="00F93B97">
      <w:pPr>
        <w:pStyle w:val="Default"/>
        <w:ind w:firstLine="708"/>
        <w:jc w:val="both"/>
        <w:rPr>
          <w:sz w:val="28"/>
          <w:szCs w:val="28"/>
        </w:rPr>
      </w:pPr>
      <w:r w:rsidRPr="00F93B97">
        <w:rPr>
          <w:sz w:val="28"/>
          <w:szCs w:val="28"/>
        </w:rPr>
        <w:t xml:space="preserve">-  Предоплата по договору за потребление модулей памяти для сервера </w:t>
      </w:r>
      <w:r w:rsidR="00E07ECD">
        <w:rPr>
          <w:sz w:val="28"/>
          <w:szCs w:val="28"/>
        </w:rPr>
        <w:t>–</w:t>
      </w:r>
      <w:r w:rsidRPr="00F93B97">
        <w:rPr>
          <w:sz w:val="28"/>
          <w:szCs w:val="28"/>
        </w:rPr>
        <w:t xml:space="preserve"> </w:t>
      </w:r>
      <w:r w:rsidR="00E07ECD">
        <w:rPr>
          <w:sz w:val="28"/>
          <w:szCs w:val="28"/>
        </w:rPr>
        <w:t xml:space="preserve">150,3 </w:t>
      </w:r>
      <w:r w:rsidR="00E07ECD" w:rsidRPr="00E07ECD">
        <w:rPr>
          <w:sz w:val="28"/>
          <w:szCs w:val="28"/>
        </w:rPr>
        <w:t>тыс. рублей</w:t>
      </w:r>
      <w:r w:rsidR="00E07ECD">
        <w:rPr>
          <w:sz w:val="28"/>
          <w:szCs w:val="28"/>
        </w:rPr>
        <w:t>;</w:t>
      </w:r>
    </w:p>
    <w:p w:rsidR="00F93B97" w:rsidRPr="00F93B97" w:rsidRDefault="00F93B97" w:rsidP="00F93B97">
      <w:pPr>
        <w:pStyle w:val="Default"/>
        <w:ind w:firstLine="708"/>
        <w:jc w:val="both"/>
        <w:rPr>
          <w:sz w:val="28"/>
          <w:szCs w:val="28"/>
        </w:rPr>
      </w:pPr>
      <w:r w:rsidRPr="00F93B97">
        <w:rPr>
          <w:sz w:val="28"/>
          <w:szCs w:val="28"/>
        </w:rPr>
        <w:t xml:space="preserve">- Перечислена субсидия бюджетным и автономным учреждениям - </w:t>
      </w:r>
      <w:r w:rsidR="00E07ECD">
        <w:rPr>
          <w:sz w:val="28"/>
          <w:szCs w:val="28"/>
        </w:rPr>
        <w:t xml:space="preserve">604 692,6 </w:t>
      </w:r>
      <w:r w:rsidR="00E07ECD" w:rsidRPr="00E07ECD">
        <w:rPr>
          <w:sz w:val="28"/>
          <w:szCs w:val="28"/>
        </w:rPr>
        <w:t>тыс. рублей</w:t>
      </w:r>
      <w:r w:rsidR="00E07ECD">
        <w:rPr>
          <w:sz w:val="28"/>
          <w:szCs w:val="28"/>
        </w:rPr>
        <w:t>;</w:t>
      </w:r>
    </w:p>
    <w:p w:rsidR="00F93B97" w:rsidRPr="00F93B97" w:rsidRDefault="00F93B97" w:rsidP="00F93B97">
      <w:pPr>
        <w:pStyle w:val="Default"/>
        <w:ind w:firstLine="708"/>
        <w:jc w:val="both"/>
        <w:rPr>
          <w:sz w:val="28"/>
          <w:szCs w:val="28"/>
        </w:rPr>
      </w:pPr>
      <w:r w:rsidRPr="00F93B97">
        <w:rPr>
          <w:sz w:val="28"/>
          <w:szCs w:val="28"/>
        </w:rPr>
        <w:t xml:space="preserve">- Перечислена субсидия бюджетным и автономным учреждениям - </w:t>
      </w:r>
      <w:r w:rsidR="00E07ECD">
        <w:rPr>
          <w:sz w:val="28"/>
          <w:szCs w:val="28"/>
        </w:rPr>
        <w:t xml:space="preserve">25 039,3 </w:t>
      </w:r>
      <w:r w:rsidR="00E07ECD" w:rsidRPr="00E07ECD">
        <w:rPr>
          <w:sz w:val="28"/>
          <w:szCs w:val="28"/>
        </w:rPr>
        <w:t>тыс. рублей</w:t>
      </w:r>
      <w:r w:rsidR="00E07ECD">
        <w:rPr>
          <w:sz w:val="28"/>
          <w:szCs w:val="28"/>
        </w:rPr>
        <w:t>;</w:t>
      </w:r>
    </w:p>
    <w:p w:rsidR="00F93B97" w:rsidRPr="00F93B97" w:rsidRDefault="00F93B97" w:rsidP="00E07ECD">
      <w:pPr>
        <w:pStyle w:val="Default"/>
        <w:tabs>
          <w:tab w:val="left" w:pos="993"/>
        </w:tabs>
        <w:ind w:firstLine="708"/>
        <w:jc w:val="both"/>
        <w:rPr>
          <w:sz w:val="28"/>
          <w:szCs w:val="28"/>
        </w:rPr>
      </w:pPr>
      <w:r w:rsidRPr="00F93B97">
        <w:rPr>
          <w:sz w:val="28"/>
          <w:szCs w:val="28"/>
        </w:rPr>
        <w:t>-</w:t>
      </w:r>
      <w:r w:rsidR="00E07ECD">
        <w:rPr>
          <w:sz w:val="28"/>
          <w:szCs w:val="28"/>
        </w:rPr>
        <w:t xml:space="preserve">  </w:t>
      </w:r>
      <w:r w:rsidRPr="00F93B97">
        <w:rPr>
          <w:sz w:val="28"/>
          <w:szCs w:val="28"/>
        </w:rPr>
        <w:t xml:space="preserve">Аванс подотчетному лицу на оплату  проезда в отпуск </w:t>
      </w:r>
      <w:r w:rsidR="00E07ECD">
        <w:rPr>
          <w:sz w:val="28"/>
          <w:szCs w:val="28"/>
        </w:rPr>
        <w:t>–</w:t>
      </w:r>
      <w:r w:rsidRPr="00F93B97">
        <w:rPr>
          <w:sz w:val="28"/>
          <w:szCs w:val="28"/>
        </w:rPr>
        <w:t xml:space="preserve"> </w:t>
      </w:r>
      <w:r w:rsidR="00E07ECD">
        <w:rPr>
          <w:sz w:val="28"/>
          <w:szCs w:val="28"/>
        </w:rPr>
        <w:t xml:space="preserve">214,7 </w:t>
      </w:r>
      <w:r w:rsidR="00E07ECD" w:rsidRPr="00E07ECD">
        <w:rPr>
          <w:sz w:val="28"/>
          <w:szCs w:val="28"/>
        </w:rPr>
        <w:t>тыс. рублей</w:t>
      </w:r>
      <w:r w:rsidR="00E07ECD">
        <w:rPr>
          <w:sz w:val="28"/>
          <w:szCs w:val="28"/>
        </w:rPr>
        <w:t>.</w:t>
      </w:r>
    </w:p>
    <w:p w:rsidR="00F93B97" w:rsidRPr="00F93B97" w:rsidRDefault="00F93B97" w:rsidP="00F93B97">
      <w:pPr>
        <w:pStyle w:val="Default"/>
        <w:ind w:firstLine="708"/>
        <w:jc w:val="both"/>
        <w:rPr>
          <w:sz w:val="28"/>
          <w:szCs w:val="28"/>
        </w:rPr>
      </w:pPr>
      <w:r w:rsidRPr="00F93B97">
        <w:rPr>
          <w:b/>
          <w:sz w:val="28"/>
          <w:szCs w:val="28"/>
        </w:rPr>
        <w:t xml:space="preserve">Контрольно-счетная палата городского округа </w:t>
      </w:r>
      <w:proofErr w:type="spellStart"/>
      <w:r w:rsidRPr="00F93B97">
        <w:rPr>
          <w:b/>
          <w:sz w:val="28"/>
          <w:szCs w:val="28"/>
        </w:rPr>
        <w:t>Эгвекинот</w:t>
      </w:r>
      <w:proofErr w:type="spellEnd"/>
      <w:r w:rsidRPr="00F93B97">
        <w:rPr>
          <w:b/>
          <w:sz w:val="28"/>
          <w:szCs w:val="28"/>
        </w:rPr>
        <w:t xml:space="preserve"> </w:t>
      </w:r>
      <w:r w:rsidR="00E07ECD">
        <w:rPr>
          <w:b/>
          <w:sz w:val="28"/>
          <w:szCs w:val="28"/>
        </w:rPr>
        <w:t>–</w:t>
      </w:r>
      <w:r w:rsidRPr="00F93B97">
        <w:rPr>
          <w:b/>
          <w:sz w:val="28"/>
          <w:szCs w:val="28"/>
        </w:rPr>
        <w:t xml:space="preserve"> </w:t>
      </w:r>
      <w:r w:rsidR="00E07ECD">
        <w:rPr>
          <w:sz w:val="28"/>
          <w:szCs w:val="28"/>
        </w:rPr>
        <w:t xml:space="preserve">100,0 </w:t>
      </w:r>
      <w:r w:rsidR="00E07ECD" w:rsidRPr="00E07ECD">
        <w:rPr>
          <w:sz w:val="28"/>
          <w:szCs w:val="28"/>
        </w:rPr>
        <w:t>тыс. рублей</w:t>
      </w:r>
      <w:r w:rsidR="00832799">
        <w:rPr>
          <w:sz w:val="28"/>
          <w:szCs w:val="28"/>
        </w:rPr>
        <w:t xml:space="preserve"> в том числе:</w:t>
      </w:r>
    </w:p>
    <w:p w:rsidR="00C72605" w:rsidRPr="002D69AB" w:rsidRDefault="00F93B97" w:rsidP="00E07ECD">
      <w:pPr>
        <w:pStyle w:val="Default"/>
        <w:ind w:firstLine="708"/>
        <w:jc w:val="both"/>
        <w:rPr>
          <w:sz w:val="28"/>
          <w:szCs w:val="28"/>
        </w:rPr>
      </w:pPr>
      <w:r w:rsidRPr="00F93B97">
        <w:rPr>
          <w:sz w:val="28"/>
          <w:szCs w:val="28"/>
        </w:rPr>
        <w:lastRenderedPageBreak/>
        <w:t xml:space="preserve">- </w:t>
      </w:r>
      <w:r w:rsidR="00E07ECD">
        <w:rPr>
          <w:sz w:val="28"/>
          <w:szCs w:val="28"/>
        </w:rPr>
        <w:t xml:space="preserve"> </w:t>
      </w:r>
      <w:r w:rsidRPr="00F93B97">
        <w:rPr>
          <w:sz w:val="28"/>
          <w:szCs w:val="28"/>
        </w:rPr>
        <w:t xml:space="preserve">Аванс подотчетному лицу на оплату  проезда в отпуск </w:t>
      </w:r>
      <w:r w:rsidR="00E07ECD">
        <w:rPr>
          <w:b/>
          <w:sz w:val="28"/>
          <w:szCs w:val="28"/>
        </w:rPr>
        <w:t>–</w:t>
      </w:r>
      <w:r w:rsidRPr="00F93B97">
        <w:rPr>
          <w:b/>
          <w:sz w:val="28"/>
          <w:szCs w:val="28"/>
        </w:rPr>
        <w:t xml:space="preserve"> </w:t>
      </w:r>
      <w:r w:rsidR="00E07ECD">
        <w:rPr>
          <w:sz w:val="28"/>
          <w:szCs w:val="28"/>
        </w:rPr>
        <w:t xml:space="preserve">100,0 </w:t>
      </w:r>
      <w:r w:rsidR="00E07ECD" w:rsidRPr="00E07ECD">
        <w:rPr>
          <w:sz w:val="28"/>
          <w:szCs w:val="28"/>
        </w:rPr>
        <w:t>тыс. рублей</w:t>
      </w:r>
      <w:r w:rsidR="00E07ECD">
        <w:rPr>
          <w:sz w:val="28"/>
          <w:szCs w:val="28"/>
        </w:rPr>
        <w:t>.</w:t>
      </w:r>
    </w:p>
    <w:p w:rsidR="00C72605" w:rsidRPr="00C72605" w:rsidRDefault="00C72605" w:rsidP="00C72605">
      <w:pPr>
        <w:pStyle w:val="Default"/>
        <w:ind w:firstLine="708"/>
        <w:jc w:val="both"/>
        <w:rPr>
          <w:sz w:val="28"/>
          <w:szCs w:val="28"/>
        </w:rPr>
      </w:pPr>
      <w:r w:rsidRPr="00C72605">
        <w:rPr>
          <w:sz w:val="28"/>
          <w:szCs w:val="28"/>
        </w:rPr>
        <w:t xml:space="preserve">Дебиторская задолженность </w:t>
      </w:r>
      <w:r w:rsidRPr="00C72605">
        <w:rPr>
          <w:bCs/>
          <w:color w:val="auto"/>
          <w:sz w:val="28"/>
          <w:szCs w:val="28"/>
        </w:rPr>
        <w:t xml:space="preserve">по </w:t>
      </w:r>
      <w:proofErr w:type="gramStart"/>
      <w:r w:rsidRPr="00C72605">
        <w:rPr>
          <w:bCs/>
          <w:color w:val="auto"/>
          <w:sz w:val="28"/>
          <w:szCs w:val="28"/>
        </w:rPr>
        <w:t>выплатам</w:t>
      </w:r>
      <w:proofErr w:type="gramEnd"/>
      <w:r w:rsidRPr="00C72605">
        <w:rPr>
          <w:bCs/>
          <w:color w:val="auto"/>
          <w:sz w:val="28"/>
          <w:szCs w:val="28"/>
        </w:rPr>
        <w:t xml:space="preserve"> главных распорядителей бюджетных средств городского округа </w:t>
      </w:r>
      <w:proofErr w:type="spellStart"/>
      <w:r w:rsidRPr="00C72605">
        <w:rPr>
          <w:bCs/>
          <w:color w:val="auto"/>
          <w:sz w:val="28"/>
          <w:szCs w:val="28"/>
        </w:rPr>
        <w:t>Эгвекинот</w:t>
      </w:r>
      <w:proofErr w:type="spellEnd"/>
      <w:r w:rsidRPr="00C72605">
        <w:rPr>
          <w:bCs/>
          <w:color w:val="auto"/>
          <w:sz w:val="28"/>
          <w:szCs w:val="28"/>
        </w:rPr>
        <w:t xml:space="preserve"> </w:t>
      </w:r>
      <w:r w:rsidRPr="00C72605">
        <w:rPr>
          <w:sz w:val="28"/>
          <w:szCs w:val="28"/>
        </w:rPr>
        <w:t>является текущей, просроченная задолженность в запрашиваемом периоде отсутствует.</w:t>
      </w:r>
    </w:p>
    <w:p w:rsidR="00DA73D9" w:rsidRDefault="00DA73D9" w:rsidP="001819B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1819B5" w:rsidRPr="00EE3A12" w:rsidRDefault="001819B5" w:rsidP="001819B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EE3A12">
        <w:rPr>
          <w:b/>
          <w:sz w:val="28"/>
          <w:szCs w:val="28"/>
        </w:rPr>
        <w:t xml:space="preserve">5.  Исполнение и реализация муниципальных программ за 1 </w:t>
      </w:r>
      <w:r w:rsidR="00C456E8">
        <w:rPr>
          <w:b/>
          <w:sz w:val="28"/>
          <w:szCs w:val="28"/>
        </w:rPr>
        <w:t xml:space="preserve">полугодие </w:t>
      </w:r>
      <w:r w:rsidRPr="00EE3A12">
        <w:rPr>
          <w:b/>
          <w:sz w:val="28"/>
          <w:szCs w:val="28"/>
        </w:rPr>
        <w:t>2023 года</w:t>
      </w:r>
    </w:p>
    <w:p w:rsidR="001819B5" w:rsidRPr="00231F93" w:rsidRDefault="001819B5" w:rsidP="001819B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16"/>
          <w:szCs w:val="16"/>
          <w:highlight w:val="yellow"/>
        </w:rPr>
      </w:pPr>
      <w:r w:rsidRPr="00231F93">
        <w:rPr>
          <w:b/>
          <w:sz w:val="28"/>
          <w:szCs w:val="28"/>
          <w:highlight w:val="yellow"/>
        </w:rPr>
        <w:t xml:space="preserve"> </w:t>
      </w:r>
    </w:p>
    <w:p w:rsidR="001819B5" w:rsidRPr="00EE3A12" w:rsidRDefault="001819B5" w:rsidP="001819B5">
      <w:pPr>
        <w:shd w:val="clear" w:color="auto" w:fill="FFFFFF"/>
        <w:tabs>
          <w:tab w:val="left" w:pos="-7020"/>
          <w:tab w:val="left" w:pos="1008"/>
        </w:tabs>
        <w:ind w:firstLine="709"/>
        <w:jc w:val="both"/>
        <w:rPr>
          <w:sz w:val="28"/>
          <w:szCs w:val="28"/>
        </w:rPr>
      </w:pPr>
      <w:r w:rsidRPr="00EE3A12">
        <w:rPr>
          <w:sz w:val="28"/>
          <w:szCs w:val="28"/>
        </w:rPr>
        <w:t xml:space="preserve">Бюджет городского округа </w:t>
      </w:r>
      <w:proofErr w:type="spellStart"/>
      <w:r w:rsidRPr="00EE3A12">
        <w:rPr>
          <w:sz w:val="28"/>
          <w:szCs w:val="28"/>
        </w:rPr>
        <w:t>Эгвекинот</w:t>
      </w:r>
      <w:proofErr w:type="spellEnd"/>
      <w:r w:rsidRPr="00EE3A12">
        <w:rPr>
          <w:sz w:val="28"/>
          <w:szCs w:val="28"/>
        </w:rPr>
        <w:t xml:space="preserve"> на 2023 год сформирован на основе 22 муниципальных программ городского округа, охватывающих основные сферы (направления) деятельности  органов  местного самоуправления. Бюджетом городского округа </w:t>
      </w:r>
      <w:proofErr w:type="spellStart"/>
      <w:r w:rsidRPr="00EE3A12">
        <w:rPr>
          <w:sz w:val="28"/>
          <w:szCs w:val="28"/>
        </w:rPr>
        <w:t>Эгвекинот</w:t>
      </w:r>
      <w:proofErr w:type="spellEnd"/>
      <w:r w:rsidRPr="00EE3A12">
        <w:rPr>
          <w:sz w:val="28"/>
          <w:szCs w:val="28"/>
        </w:rPr>
        <w:t xml:space="preserve"> предусмотрено финансовое обеспечение 10 муниципальных программ.</w:t>
      </w:r>
    </w:p>
    <w:p w:rsidR="001819B5" w:rsidRPr="00231F93" w:rsidRDefault="001819B5" w:rsidP="001819B5">
      <w:pPr>
        <w:shd w:val="clear" w:color="auto" w:fill="FFFFFF"/>
        <w:ind w:firstLine="709"/>
        <w:jc w:val="both"/>
        <w:rPr>
          <w:color w:val="000000"/>
          <w:sz w:val="28"/>
          <w:szCs w:val="28"/>
          <w:highlight w:val="yellow"/>
        </w:rPr>
      </w:pPr>
      <w:r w:rsidRPr="00574198">
        <w:rPr>
          <w:sz w:val="28"/>
          <w:szCs w:val="28"/>
        </w:rPr>
        <w:t xml:space="preserve">На 1 </w:t>
      </w:r>
      <w:r w:rsidR="00574198" w:rsidRPr="00574198">
        <w:rPr>
          <w:sz w:val="28"/>
          <w:szCs w:val="28"/>
        </w:rPr>
        <w:t xml:space="preserve">июля </w:t>
      </w:r>
      <w:r w:rsidRPr="00574198">
        <w:rPr>
          <w:sz w:val="28"/>
          <w:szCs w:val="28"/>
        </w:rPr>
        <w:t xml:space="preserve">2023 года распределенные бюджетные ассигнования по муниципальным программам городского округа </w:t>
      </w:r>
      <w:proofErr w:type="spellStart"/>
      <w:r w:rsidRPr="00574198">
        <w:rPr>
          <w:sz w:val="28"/>
          <w:szCs w:val="28"/>
        </w:rPr>
        <w:t>Эгвекинот</w:t>
      </w:r>
      <w:proofErr w:type="spellEnd"/>
      <w:r w:rsidRPr="00574198">
        <w:rPr>
          <w:sz w:val="28"/>
          <w:szCs w:val="28"/>
        </w:rPr>
        <w:t xml:space="preserve"> </w:t>
      </w:r>
      <w:r w:rsidR="007F17D5" w:rsidRPr="0049202D">
        <w:rPr>
          <w:sz w:val="28"/>
          <w:szCs w:val="28"/>
        </w:rPr>
        <w:t>составили 1 689</w:t>
      </w:r>
      <w:r w:rsidRPr="0049202D">
        <w:rPr>
          <w:sz w:val="28"/>
          <w:szCs w:val="28"/>
        </w:rPr>
        <w:t> </w:t>
      </w:r>
      <w:r w:rsidR="007F17D5" w:rsidRPr="0049202D">
        <w:rPr>
          <w:sz w:val="28"/>
          <w:szCs w:val="28"/>
        </w:rPr>
        <w:t>914,2</w:t>
      </w:r>
      <w:r w:rsidRPr="0049202D">
        <w:rPr>
          <w:sz w:val="28"/>
          <w:szCs w:val="28"/>
        </w:rPr>
        <w:t xml:space="preserve"> тыс. рублей. </w:t>
      </w:r>
    </w:p>
    <w:p w:rsidR="001819B5" w:rsidRPr="00574198" w:rsidRDefault="001819B5" w:rsidP="001819B5">
      <w:pPr>
        <w:ind w:firstLine="709"/>
        <w:jc w:val="both"/>
        <w:rPr>
          <w:color w:val="000000"/>
          <w:sz w:val="28"/>
          <w:szCs w:val="28"/>
        </w:rPr>
      </w:pPr>
      <w:r w:rsidRPr="00574198">
        <w:rPr>
          <w:color w:val="000000"/>
          <w:sz w:val="28"/>
          <w:szCs w:val="28"/>
        </w:rPr>
        <w:t xml:space="preserve">В 1 </w:t>
      </w:r>
      <w:r w:rsidR="00574198" w:rsidRPr="00574198">
        <w:rPr>
          <w:color w:val="000000"/>
          <w:sz w:val="28"/>
          <w:szCs w:val="28"/>
        </w:rPr>
        <w:t xml:space="preserve">полугодие </w:t>
      </w:r>
      <w:r w:rsidRPr="00574198">
        <w:rPr>
          <w:color w:val="000000"/>
          <w:sz w:val="28"/>
          <w:szCs w:val="28"/>
        </w:rPr>
        <w:t>2023 года профинансированы муни</w:t>
      </w:r>
      <w:r w:rsidR="00574198" w:rsidRPr="00574198">
        <w:rPr>
          <w:color w:val="000000"/>
          <w:sz w:val="28"/>
          <w:szCs w:val="28"/>
        </w:rPr>
        <w:t>ципальные программы в объеме 706 928,1 тыс. рублей, или 42,0</w:t>
      </w:r>
      <w:r w:rsidRPr="00574198">
        <w:rPr>
          <w:color w:val="000000"/>
          <w:sz w:val="28"/>
          <w:szCs w:val="28"/>
        </w:rPr>
        <w:t>% от утвержденных бюджетных назначений.</w:t>
      </w:r>
    </w:p>
    <w:p w:rsidR="001819B5" w:rsidRPr="00574198" w:rsidRDefault="001819B5" w:rsidP="001819B5">
      <w:pPr>
        <w:ind w:firstLine="709"/>
        <w:jc w:val="both"/>
        <w:rPr>
          <w:color w:val="000000"/>
          <w:sz w:val="28"/>
          <w:szCs w:val="28"/>
        </w:rPr>
      </w:pPr>
      <w:r w:rsidRPr="00574198">
        <w:rPr>
          <w:color w:val="000000"/>
          <w:sz w:val="28"/>
          <w:szCs w:val="28"/>
        </w:rPr>
        <w:t xml:space="preserve"> Анализ исполнения муниципальных программ </w:t>
      </w:r>
      <w:r w:rsidR="00741E4F" w:rsidRPr="00574198">
        <w:rPr>
          <w:color w:val="000000"/>
          <w:sz w:val="28"/>
          <w:szCs w:val="28"/>
        </w:rPr>
        <w:t>за</w:t>
      </w:r>
      <w:r w:rsidRPr="00574198">
        <w:rPr>
          <w:color w:val="000000"/>
          <w:sz w:val="28"/>
          <w:szCs w:val="28"/>
        </w:rPr>
        <w:t xml:space="preserve"> 1 </w:t>
      </w:r>
      <w:r w:rsidR="00574198" w:rsidRPr="00574198">
        <w:rPr>
          <w:color w:val="000000"/>
          <w:sz w:val="28"/>
          <w:szCs w:val="28"/>
        </w:rPr>
        <w:t xml:space="preserve">полугодие </w:t>
      </w:r>
      <w:r w:rsidRPr="00574198">
        <w:rPr>
          <w:color w:val="000000"/>
          <w:sz w:val="28"/>
          <w:szCs w:val="28"/>
        </w:rPr>
        <w:t>2023 года представлен в таблице 5.</w:t>
      </w:r>
    </w:p>
    <w:p w:rsidR="001819B5" w:rsidRPr="00574198" w:rsidRDefault="001819B5" w:rsidP="001819B5">
      <w:pPr>
        <w:ind w:firstLine="709"/>
        <w:jc w:val="both"/>
        <w:rPr>
          <w:color w:val="000000"/>
          <w:sz w:val="28"/>
          <w:szCs w:val="28"/>
        </w:rPr>
      </w:pPr>
      <w:r w:rsidRPr="00574198">
        <w:rPr>
          <w:color w:val="000000"/>
          <w:sz w:val="28"/>
          <w:szCs w:val="28"/>
        </w:rPr>
        <w:t xml:space="preserve">                                                                    </w:t>
      </w:r>
      <w:r w:rsidR="00832799">
        <w:rPr>
          <w:color w:val="000000"/>
          <w:sz w:val="28"/>
          <w:szCs w:val="28"/>
        </w:rPr>
        <w:t xml:space="preserve">                               </w:t>
      </w:r>
      <w:r w:rsidRPr="00574198">
        <w:rPr>
          <w:color w:val="000000"/>
          <w:sz w:val="28"/>
          <w:szCs w:val="28"/>
        </w:rPr>
        <w:t>Таблица 5</w:t>
      </w:r>
    </w:p>
    <w:p w:rsidR="001819B5" w:rsidRPr="00574198" w:rsidRDefault="001819B5" w:rsidP="001819B5">
      <w:pPr>
        <w:tabs>
          <w:tab w:val="left" w:pos="7620"/>
          <w:tab w:val="right" w:pos="9498"/>
        </w:tabs>
        <w:ind w:firstLine="709"/>
        <w:jc w:val="left"/>
        <w:rPr>
          <w:color w:val="000000"/>
          <w:sz w:val="28"/>
          <w:szCs w:val="28"/>
        </w:rPr>
      </w:pPr>
      <w:r w:rsidRPr="00574198">
        <w:rPr>
          <w:color w:val="000000"/>
          <w:sz w:val="28"/>
          <w:szCs w:val="28"/>
        </w:rPr>
        <w:tab/>
      </w:r>
      <w:r w:rsidR="00832799">
        <w:rPr>
          <w:color w:val="000000"/>
          <w:sz w:val="28"/>
          <w:szCs w:val="28"/>
        </w:rPr>
        <w:t xml:space="preserve">    </w:t>
      </w:r>
      <w:r w:rsidRPr="00574198">
        <w:rPr>
          <w:color w:val="000000"/>
          <w:sz w:val="28"/>
          <w:szCs w:val="28"/>
        </w:rPr>
        <w:t>(тыс.</w:t>
      </w:r>
      <w:r w:rsidR="00A73FC4">
        <w:rPr>
          <w:color w:val="000000"/>
          <w:sz w:val="28"/>
          <w:szCs w:val="28"/>
        </w:rPr>
        <w:t xml:space="preserve"> </w:t>
      </w:r>
      <w:r w:rsidRPr="00574198">
        <w:rPr>
          <w:color w:val="000000"/>
          <w:sz w:val="28"/>
          <w:szCs w:val="28"/>
        </w:rPr>
        <w:t>рублей)</w:t>
      </w:r>
    </w:p>
    <w:tbl>
      <w:tblPr>
        <w:tblW w:w="5000" w:type="pct"/>
        <w:tblLayout w:type="fixed"/>
        <w:tblLook w:val="04A0"/>
      </w:tblPr>
      <w:tblGrid>
        <w:gridCol w:w="3216"/>
        <w:gridCol w:w="1080"/>
        <w:gridCol w:w="1201"/>
        <w:gridCol w:w="1274"/>
        <w:gridCol w:w="1276"/>
        <w:gridCol w:w="995"/>
        <w:gridCol w:w="672"/>
      </w:tblGrid>
      <w:tr w:rsidR="001819B5" w:rsidRPr="00231F93" w:rsidTr="004E3861">
        <w:trPr>
          <w:trHeight w:val="989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B5" w:rsidRPr="000A2189" w:rsidRDefault="001819B5" w:rsidP="004E386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2189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B5" w:rsidRPr="000A2189" w:rsidRDefault="001819B5" w:rsidP="004E386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2189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B5" w:rsidRPr="000A2189" w:rsidRDefault="001819B5" w:rsidP="004E386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2189">
              <w:rPr>
                <w:b/>
                <w:bCs/>
                <w:color w:val="000000"/>
                <w:sz w:val="16"/>
                <w:szCs w:val="16"/>
              </w:rPr>
              <w:t>Утверждено на 2023 год (с учетом изменений)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9B5" w:rsidRPr="000A2189" w:rsidRDefault="001819B5" w:rsidP="000A21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2189">
              <w:rPr>
                <w:b/>
                <w:bCs/>
                <w:color w:val="000000"/>
                <w:sz w:val="16"/>
                <w:szCs w:val="16"/>
              </w:rPr>
              <w:t xml:space="preserve">Исполнено за 1 </w:t>
            </w:r>
            <w:r w:rsidR="000A2189" w:rsidRPr="000A2189">
              <w:rPr>
                <w:b/>
                <w:bCs/>
                <w:color w:val="000000"/>
                <w:sz w:val="16"/>
                <w:szCs w:val="16"/>
              </w:rPr>
              <w:t xml:space="preserve">полугодие </w:t>
            </w:r>
            <w:r w:rsidRPr="000A2189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B5" w:rsidRPr="000A2189" w:rsidRDefault="001819B5" w:rsidP="004E386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2189">
              <w:rPr>
                <w:b/>
                <w:bCs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0A2189" w:rsidRDefault="001819B5" w:rsidP="004E386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1819B5" w:rsidRPr="000A2189" w:rsidRDefault="001819B5" w:rsidP="004E386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1819B5" w:rsidRPr="000A2189" w:rsidRDefault="001819B5" w:rsidP="004E386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2189">
              <w:rPr>
                <w:b/>
                <w:bCs/>
                <w:color w:val="000000"/>
                <w:sz w:val="16"/>
                <w:szCs w:val="16"/>
              </w:rPr>
              <w:t xml:space="preserve">Остаток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9B5" w:rsidRPr="000A2189" w:rsidRDefault="001819B5" w:rsidP="004E386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2189">
              <w:rPr>
                <w:b/>
                <w:bCs/>
                <w:color w:val="000000"/>
                <w:sz w:val="16"/>
                <w:szCs w:val="16"/>
              </w:rPr>
              <w:t>%               исполнения (гр.4/гр.3)</w:t>
            </w:r>
          </w:p>
        </w:tc>
      </w:tr>
      <w:tr w:rsidR="001819B5" w:rsidRPr="00231F93" w:rsidTr="004E3861">
        <w:trPr>
          <w:trHeight w:val="315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3B4233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4233">
              <w:rPr>
                <w:b/>
                <w:bCs/>
                <w:color w:val="000000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3B4233" w:rsidRDefault="001819B5" w:rsidP="004E3861">
            <w:pPr>
              <w:rPr>
                <w:color w:val="000000"/>
                <w:sz w:val="20"/>
                <w:szCs w:val="20"/>
              </w:rPr>
            </w:pPr>
            <w:r w:rsidRPr="003B42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3B4233" w:rsidRDefault="003B4233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4233">
              <w:rPr>
                <w:b/>
                <w:bCs/>
                <w:color w:val="000000"/>
                <w:sz w:val="20"/>
                <w:szCs w:val="20"/>
              </w:rPr>
              <w:t>1 689 914,2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231F93" w:rsidRDefault="003B4233" w:rsidP="004E386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3B4233">
              <w:rPr>
                <w:b/>
                <w:bCs/>
                <w:color w:val="000000"/>
                <w:sz w:val="20"/>
                <w:szCs w:val="20"/>
              </w:rPr>
              <w:t>706 479</w:t>
            </w:r>
            <w:r w:rsidRPr="00C01B52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C01B52" w:rsidRPr="00C01B5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231F93" w:rsidRDefault="003D4FC9" w:rsidP="003D4FC9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3D4FC9">
              <w:rPr>
                <w:b/>
                <w:bCs/>
                <w:color w:val="000000"/>
                <w:sz w:val="20"/>
                <w:szCs w:val="20"/>
              </w:rPr>
              <w:t>983 435</w:t>
            </w:r>
            <w:r w:rsidR="001819B5" w:rsidRPr="003D4FC9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3D4FC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231F93" w:rsidRDefault="001819B5" w:rsidP="004E386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1819B5" w:rsidRPr="00231F93" w:rsidRDefault="00EB12F0" w:rsidP="004E386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B12F0">
              <w:rPr>
                <w:b/>
                <w:bCs/>
                <w:color w:val="000000"/>
                <w:sz w:val="20"/>
                <w:szCs w:val="20"/>
              </w:rPr>
              <w:t>448,9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231F93" w:rsidRDefault="00EB12F0" w:rsidP="004E386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B12F0">
              <w:rPr>
                <w:b/>
                <w:bCs/>
                <w:color w:val="000000"/>
                <w:sz w:val="20"/>
                <w:szCs w:val="20"/>
              </w:rPr>
              <w:t>42,0</w:t>
            </w:r>
          </w:p>
        </w:tc>
      </w:tr>
      <w:tr w:rsidR="001819B5" w:rsidRPr="00231F93" w:rsidTr="004E3861">
        <w:trPr>
          <w:trHeight w:val="78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4B6B0E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B6B0E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«Профилактика терроризма, а также минимизация и (или ликвидация последствий проявлений терроризма на территории городского округа </w:t>
            </w:r>
            <w:proofErr w:type="spellStart"/>
            <w:r w:rsidRPr="004B6B0E">
              <w:rPr>
                <w:b/>
                <w:bCs/>
                <w:color w:val="000000"/>
                <w:sz w:val="20"/>
                <w:szCs w:val="20"/>
              </w:rPr>
              <w:t>Эгвекинот</w:t>
            </w:r>
            <w:proofErr w:type="spellEnd"/>
            <w:r w:rsidRPr="004B6B0E">
              <w:rPr>
                <w:b/>
                <w:bCs/>
                <w:color w:val="000000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4B6B0E" w:rsidRDefault="001819B5" w:rsidP="004E3861">
            <w:pPr>
              <w:rPr>
                <w:b/>
                <w:bCs/>
                <w:sz w:val="20"/>
                <w:szCs w:val="20"/>
              </w:rPr>
            </w:pPr>
            <w:r w:rsidRPr="004B6B0E">
              <w:rPr>
                <w:b/>
                <w:bCs/>
                <w:sz w:val="20"/>
                <w:szCs w:val="20"/>
              </w:rPr>
              <w:t>01 0 0000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4B6B0E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6B0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4B6B0E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6B0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4B6B0E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6B0E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4B6B0E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4B6B0E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4B6B0E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4B6B0E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4B6B0E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4B6B0E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4B6B0E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6B0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4B6B0E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6B0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819B5" w:rsidRPr="00231F93" w:rsidTr="004E3861">
        <w:trPr>
          <w:trHeight w:val="525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4B6B0E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6B0E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образования, культуры и молодёжной политики  в городском округе </w:t>
            </w:r>
            <w:proofErr w:type="spellStart"/>
            <w:r w:rsidRPr="004B6B0E">
              <w:rPr>
                <w:b/>
                <w:bCs/>
                <w:color w:val="000000"/>
                <w:sz w:val="20"/>
                <w:szCs w:val="20"/>
              </w:rPr>
              <w:t>Эгвекинот</w:t>
            </w:r>
            <w:proofErr w:type="spellEnd"/>
            <w:r w:rsidRPr="004B6B0E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4B6B0E" w:rsidRDefault="001819B5" w:rsidP="004E3861">
            <w:pPr>
              <w:rPr>
                <w:b/>
                <w:bCs/>
                <w:sz w:val="20"/>
                <w:szCs w:val="20"/>
              </w:rPr>
            </w:pPr>
            <w:r w:rsidRPr="004B6B0E">
              <w:rPr>
                <w:b/>
                <w:bCs/>
                <w:sz w:val="20"/>
                <w:szCs w:val="20"/>
              </w:rPr>
              <w:t>02 0 0000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4B6B0E" w:rsidRDefault="004B6B0E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6B0E">
              <w:rPr>
                <w:b/>
                <w:bCs/>
                <w:color w:val="000000"/>
                <w:sz w:val="20"/>
                <w:szCs w:val="20"/>
              </w:rPr>
              <w:t>1 193 556</w:t>
            </w:r>
            <w:r w:rsidR="001819B5" w:rsidRPr="004B6B0E">
              <w:rPr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231F93" w:rsidRDefault="000A2189" w:rsidP="004E386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A2189">
              <w:rPr>
                <w:b/>
                <w:bCs/>
                <w:color w:val="000000"/>
                <w:sz w:val="20"/>
                <w:szCs w:val="20"/>
              </w:rPr>
              <w:t>579 904,6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231F93" w:rsidRDefault="003D4FC9" w:rsidP="004E386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3D4FC9">
              <w:rPr>
                <w:b/>
                <w:bCs/>
                <w:color w:val="000000"/>
                <w:sz w:val="20"/>
                <w:szCs w:val="20"/>
              </w:rPr>
              <w:t>613 651,7</w:t>
            </w:r>
            <w:r w:rsidR="001819B5" w:rsidRPr="003D4F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231F93" w:rsidRDefault="001819B5" w:rsidP="004E386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1819B5" w:rsidRPr="00231F93" w:rsidRDefault="001819B5" w:rsidP="004E386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1819B5" w:rsidRPr="00231F93" w:rsidRDefault="001819B5" w:rsidP="004E386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1819B5" w:rsidRPr="00231F93" w:rsidRDefault="001819B5" w:rsidP="004E386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1819B5" w:rsidRPr="00231F93" w:rsidRDefault="00EB12F0" w:rsidP="004E386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B12F0">
              <w:rPr>
                <w:b/>
                <w:bCs/>
                <w:color w:val="000000"/>
                <w:sz w:val="20"/>
                <w:szCs w:val="20"/>
              </w:rPr>
              <w:t>448,9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231F93" w:rsidRDefault="00EB12F0" w:rsidP="004E386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B12F0">
              <w:rPr>
                <w:b/>
                <w:bCs/>
                <w:color w:val="000000"/>
                <w:sz w:val="20"/>
                <w:szCs w:val="20"/>
              </w:rPr>
              <w:t>49</w:t>
            </w:r>
            <w:r w:rsidR="001819B5" w:rsidRPr="00EB12F0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819B5" w:rsidRPr="00231F93" w:rsidTr="004E3861">
        <w:trPr>
          <w:trHeight w:val="525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122970" w:rsidRDefault="001819B5" w:rsidP="004E386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22970">
              <w:rPr>
                <w:i/>
                <w:iCs/>
                <w:color w:val="000000"/>
                <w:sz w:val="20"/>
                <w:szCs w:val="20"/>
              </w:rPr>
              <w:t>Подпрограмма «Обеспечение государственных гарантий и развитие современной инфраструктуры образования, культуры и молодёжной политики»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122970" w:rsidRDefault="001819B5" w:rsidP="004E3861">
            <w:pPr>
              <w:rPr>
                <w:i/>
                <w:iCs/>
                <w:sz w:val="20"/>
                <w:szCs w:val="20"/>
              </w:rPr>
            </w:pPr>
            <w:r w:rsidRPr="00122970">
              <w:rPr>
                <w:i/>
                <w:iCs/>
                <w:sz w:val="20"/>
                <w:szCs w:val="20"/>
              </w:rPr>
              <w:t>02 1 0000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122970" w:rsidRDefault="00122970" w:rsidP="004E3861">
            <w:pPr>
              <w:rPr>
                <w:color w:val="000000"/>
                <w:sz w:val="20"/>
                <w:szCs w:val="20"/>
              </w:rPr>
            </w:pPr>
            <w:r w:rsidRPr="00122970">
              <w:rPr>
                <w:color w:val="000000"/>
                <w:sz w:val="20"/>
                <w:szCs w:val="20"/>
              </w:rPr>
              <w:t>903 821,5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231F93" w:rsidRDefault="00122970" w:rsidP="004E386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A2189">
              <w:rPr>
                <w:color w:val="000000"/>
                <w:sz w:val="20"/>
                <w:szCs w:val="20"/>
              </w:rPr>
              <w:t>439 </w:t>
            </w:r>
            <w:r w:rsidR="000A2189" w:rsidRPr="000A2189">
              <w:rPr>
                <w:color w:val="000000"/>
                <w:sz w:val="20"/>
                <w:szCs w:val="20"/>
              </w:rPr>
              <w:t>51</w:t>
            </w:r>
            <w:r w:rsidR="00C01B52">
              <w:rPr>
                <w:color w:val="000000"/>
                <w:sz w:val="20"/>
                <w:szCs w:val="20"/>
              </w:rPr>
              <w:t>7</w:t>
            </w:r>
            <w:r w:rsidR="001819B5" w:rsidRPr="000A2189">
              <w:rPr>
                <w:color w:val="000000"/>
                <w:sz w:val="20"/>
                <w:szCs w:val="20"/>
              </w:rPr>
              <w:t>,</w:t>
            </w:r>
            <w:r w:rsidR="008A4C3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231F93" w:rsidRDefault="003D4FC9" w:rsidP="004E386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3D4FC9">
              <w:rPr>
                <w:color w:val="000000"/>
                <w:sz w:val="20"/>
                <w:szCs w:val="20"/>
              </w:rPr>
              <w:t>464 303,6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231F93" w:rsidRDefault="001819B5" w:rsidP="004E3861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1819B5" w:rsidRPr="00231F93" w:rsidRDefault="001819B5" w:rsidP="004E3861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1819B5" w:rsidRPr="00231F93" w:rsidRDefault="001819B5" w:rsidP="004E3861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1819B5" w:rsidRPr="00231F93" w:rsidRDefault="001819B5" w:rsidP="004E3861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1819B5" w:rsidRPr="00231F93" w:rsidRDefault="001819B5" w:rsidP="004E3861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1819B5" w:rsidRPr="00231F93" w:rsidRDefault="00EB12F0" w:rsidP="004E386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EB12F0">
              <w:rPr>
                <w:color w:val="000000"/>
                <w:sz w:val="20"/>
                <w:szCs w:val="20"/>
              </w:rPr>
              <w:t>448</w:t>
            </w:r>
            <w:r w:rsidR="001819B5" w:rsidRPr="00EB12F0">
              <w:rPr>
                <w:color w:val="000000"/>
                <w:sz w:val="20"/>
                <w:szCs w:val="20"/>
              </w:rPr>
              <w:t>,</w:t>
            </w:r>
            <w:r w:rsidRPr="00EB12F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231F93" w:rsidRDefault="0050742C" w:rsidP="004E386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50742C">
              <w:rPr>
                <w:color w:val="000000"/>
                <w:sz w:val="20"/>
                <w:szCs w:val="20"/>
              </w:rPr>
              <w:t>49,0</w:t>
            </w:r>
          </w:p>
        </w:tc>
      </w:tr>
      <w:tr w:rsidR="001819B5" w:rsidRPr="00231F93" w:rsidTr="004E3861">
        <w:trPr>
          <w:trHeight w:val="525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122970" w:rsidRDefault="001819B5" w:rsidP="004E386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22970">
              <w:rPr>
                <w:i/>
                <w:iCs/>
                <w:color w:val="000000"/>
                <w:sz w:val="20"/>
                <w:szCs w:val="20"/>
              </w:rPr>
              <w:t xml:space="preserve">Подпрограмма «Патриотическое воспитание граждан городского округа </w:t>
            </w:r>
            <w:proofErr w:type="spellStart"/>
            <w:r w:rsidRPr="00122970">
              <w:rPr>
                <w:i/>
                <w:iCs/>
                <w:color w:val="000000"/>
                <w:sz w:val="20"/>
                <w:szCs w:val="20"/>
              </w:rPr>
              <w:t>Эгвекинот</w:t>
            </w:r>
            <w:proofErr w:type="spellEnd"/>
            <w:r w:rsidRPr="00122970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122970" w:rsidRDefault="001819B5" w:rsidP="004E3861">
            <w:pPr>
              <w:rPr>
                <w:i/>
                <w:iCs/>
                <w:sz w:val="20"/>
                <w:szCs w:val="20"/>
              </w:rPr>
            </w:pPr>
            <w:r w:rsidRPr="00122970">
              <w:rPr>
                <w:i/>
                <w:iCs/>
                <w:sz w:val="20"/>
                <w:szCs w:val="20"/>
              </w:rPr>
              <w:t>02 ЕВ 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122970" w:rsidRDefault="00122970" w:rsidP="004E3861">
            <w:pPr>
              <w:rPr>
                <w:color w:val="000000"/>
                <w:sz w:val="20"/>
                <w:szCs w:val="20"/>
              </w:rPr>
            </w:pPr>
            <w:r w:rsidRPr="00122970">
              <w:rPr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122970" w:rsidRDefault="001819B5" w:rsidP="004E3861">
            <w:pPr>
              <w:rPr>
                <w:color w:val="000000"/>
                <w:sz w:val="20"/>
                <w:szCs w:val="20"/>
              </w:rPr>
            </w:pPr>
            <w:r w:rsidRPr="001229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231F93" w:rsidRDefault="003D4FC9" w:rsidP="004E386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3D4FC9">
              <w:rPr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EB12F0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EB12F0" w:rsidRDefault="00EB12F0" w:rsidP="004E38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50742C" w:rsidRDefault="001819B5" w:rsidP="004E3861">
            <w:pPr>
              <w:rPr>
                <w:color w:val="000000"/>
                <w:sz w:val="20"/>
                <w:szCs w:val="20"/>
              </w:rPr>
            </w:pPr>
            <w:r w:rsidRPr="0050742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19B5" w:rsidRPr="00231F93" w:rsidTr="004E3861">
        <w:trPr>
          <w:trHeight w:val="525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122970" w:rsidRDefault="001819B5" w:rsidP="004E386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22970">
              <w:rPr>
                <w:i/>
                <w:iCs/>
                <w:color w:val="000000"/>
                <w:sz w:val="20"/>
                <w:szCs w:val="20"/>
              </w:rPr>
              <w:t xml:space="preserve">Подпрограмма «Финансовое обеспечение муниципального задания на оказание </w:t>
            </w:r>
            <w:r w:rsidRPr="00122970">
              <w:rPr>
                <w:i/>
                <w:iCs/>
                <w:color w:val="000000"/>
                <w:sz w:val="20"/>
                <w:szCs w:val="20"/>
              </w:rPr>
              <w:lastRenderedPageBreak/>
              <w:t>муниципальных услуг (выполнение работ)»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122970" w:rsidRDefault="001819B5" w:rsidP="004E3861">
            <w:pPr>
              <w:rPr>
                <w:i/>
                <w:iCs/>
                <w:sz w:val="20"/>
                <w:szCs w:val="20"/>
              </w:rPr>
            </w:pPr>
            <w:r w:rsidRPr="00122970">
              <w:rPr>
                <w:i/>
                <w:iCs/>
                <w:sz w:val="20"/>
                <w:szCs w:val="20"/>
              </w:rPr>
              <w:lastRenderedPageBreak/>
              <w:t xml:space="preserve">02 </w:t>
            </w:r>
            <w:proofErr w:type="gramStart"/>
            <w:r w:rsidRPr="00122970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122970">
              <w:rPr>
                <w:i/>
                <w:iCs/>
                <w:sz w:val="20"/>
                <w:szCs w:val="20"/>
              </w:rPr>
              <w:t xml:space="preserve"> 0000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122970" w:rsidRDefault="00122970" w:rsidP="004E3861">
            <w:pPr>
              <w:rPr>
                <w:color w:val="000000"/>
                <w:sz w:val="20"/>
                <w:szCs w:val="20"/>
              </w:rPr>
            </w:pPr>
            <w:r w:rsidRPr="00122970">
              <w:rPr>
                <w:color w:val="000000"/>
                <w:sz w:val="20"/>
                <w:szCs w:val="20"/>
              </w:rPr>
              <w:t>289 419,8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231F93" w:rsidRDefault="008A4C31" w:rsidP="004E3861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  <w:r w:rsidR="00122970" w:rsidRPr="0012297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387,6</w:t>
            </w:r>
            <w:r w:rsidR="001819B5" w:rsidRPr="0012297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231F93" w:rsidRDefault="003D4FC9" w:rsidP="004E386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3D4FC9">
              <w:rPr>
                <w:color w:val="000000"/>
                <w:sz w:val="20"/>
                <w:szCs w:val="20"/>
              </w:rPr>
              <w:t>149 032,2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EB12F0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EB12F0" w:rsidRDefault="00EB12F0" w:rsidP="004E3861">
            <w:pPr>
              <w:rPr>
                <w:color w:val="000000"/>
                <w:sz w:val="20"/>
                <w:szCs w:val="20"/>
              </w:rPr>
            </w:pPr>
            <w:r w:rsidRPr="00EB12F0">
              <w:rPr>
                <w:color w:val="000000"/>
                <w:sz w:val="20"/>
                <w:szCs w:val="20"/>
              </w:rPr>
              <w:t>0</w:t>
            </w:r>
            <w:r w:rsidR="001819B5" w:rsidRPr="00EB12F0">
              <w:rPr>
                <w:color w:val="000000"/>
                <w:sz w:val="20"/>
                <w:szCs w:val="20"/>
              </w:rPr>
              <w:t>,</w:t>
            </w:r>
            <w:r w:rsidRPr="00EB12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231F93" w:rsidRDefault="0050742C" w:rsidP="004E386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50742C">
              <w:rPr>
                <w:color w:val="000000"/>
                <w:sz w:val="20"/>
                <w:szCs w:val="20"/>
              </w:rPr>
              <w:lastRenderedPageBreak/>
              <w:t>48,5</w:t>
            </w:r>
          </w:p>
        </w:tc>
      </w:tr>
      <w:tr w:rsidR="001819B5" w:rsidRPr="00231F93" w:rsidTr="004E3861">
        <w:trPr>
          <w:trHeight w:val="525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0A2189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2189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«Стимулирование экономической активности населения городского округа </w:t>
            </w:r>
            <w:proofErr w:type="spellStart"/>
            <w:r w:rsidRPr="000A2189">
              <w:rPr>
                <w:b/>
                <w:bCs/>
                <w:color w:val="000000"/>
                <w:sz w:val="20"/>
                <w:szCs w:val="20"/>
              </w:rPr>
              <w:t>Эгвекинот</w:t>
            </w:r>
            <w:proofErr w:type="spellEnd"/>
            <w:r w:rsidRPr="000A2189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0A2189" w:rsidRDefault="001819B5" w:rsidP="004E3861">
            <w:pPr>
              <w:rPr>
                <w:b/>
                <w:bCs/>
                <w:sz w:val="20"/>
                <w:szCs w:val="20"/>
              </w:rPr>
            </w:pPr>
            <w:r w:rsidRPr="000A2189">
              <w:rPr>
                <w:b/>
                <w:bCs/>
                <w:sz w:val="20"/>
                <w:szCs w:val="20"/>
              </w:rPr>
              <w:t>03 0 0000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0A2189" w:rsidRDefault="000A2189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2189">
              <w:rPr>
                <w:b/>
                <w:bCs/>
                <w:color w:val="000000"/>
                <w:sz w:val="20"/>
                <w:szCs w:val="20"/>
              </w:rPr>
              <w:t>6 587,9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0A2189" w:rsidRDefault="008A4C31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469</w:t>
            </w:r>
            <w:r w:rsidR="001819B5" w:rsidRPr="000A218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231F93" w:rsidRDefault="001819B5" w:rsidP="003D4FC9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3D4FC9">
              <w:rPr>
                <w:b/>
                <w:bCs/>
                <w:color w:val="000000"/>
                <w:sz w:val="20"/>
                <w:szCs w:val="20"/>
              </w:rPr>
              <w:t>6 </w:t>
            </w:r>
            <w:r w:rsidR="003D4FC9" w:rsidRPr="003D4FC9">
              <w:rPr>
                <w:b/>
                <w:bCs/>
                <w:color w:val="000000"/>
                <w:sz w:val="20"/>
                <w:szCs w:val="20"/>
              </w:rPr>
              <w:t>118</w:t>
            </w:r>
            <w:r w:rsidRPr="003D4FC9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3D4FC9" w:rsidRPr="003D4FC9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EB12F0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12F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231F93" w:rsidRDefault="0050742C" w:rsidP="004E386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50742C">
              <w:rPr>
                <w:b/>
                <w:bCs/>
                <w:color w:val="000000"/>
                <w:sz w:val="20"/>
                <w:szCs w:val="20"/>
              </w:rPr>
              <w:t>7,1</w:t>
            </w:r>
          </w:p>
        </w:tc>
      </w:tr>
      <w:tr w:rsidR="001819B5" w:rsidRPr="00231F93" w:rsidTr="004E3861">
        <w:trPr>
          <w:trHeight w:val="315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0A2189" w:rsidRDefault="001819B5" w:rsidP="004E386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A2189">
              <w:rPr>
                <w:i/>
                <w:iCs/>
                <w:color w:val="000000"/>
                <w:sz w:val="20"/>
                <w:szCs w:val="20"/>
              </w:rPr>
              <w:t>Подпрограмма «Муниципальная поддержка малого и среднего предпринимательства»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0A2189" w:rsidRDefault="001819B5" w:rsidP="004E3861">
            <w:pPr>
              <w:rPr>
                <w:i/>
                <w:iCs/>
                <w:sz w:val="20"/>
                <w:szCs w:val="20"/>
              </w:rPr>
            </w:pPr>
            <w:r w:rsidRPr="000A2189">
              <w:rPr>
                <w:i/>
                <w:iCs/>
                <w:sz w:val="20"/>
                <w:szCs w:val="20"/>
              </w:rPr>
              <w:t>03 1 0000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0A2189" w:rsidRDefault="000A2189" w:rsidP="004E3861">
            <w:pPr>
              <w:rPr>
                <w:color w:val="000000"/>
                <w:sz w:val="20"/>
                <w:szCs w:val="20"/>
              </w:rPr>
            </w:pPr>
            <w:r w:rsidRPr="000A2189">
              <w:rPr>
                <w:color w:val="000000"/>
                <w:sz w:val="20"/>
                <w:szCs w:val="20"/>
              </w:rPr>
              <w:t>1 185,6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0A2189" w:rsidRDefault="000A2189" w:rsidP="004E3861">
            <w:pPr>
              <w:rPr>
                <w:color w:val="000000"/>
                <w:sz w:val="20"/>
                <w:szCs w:val="20"/>
              </w:rPr>
            </w:pPr>
            <w:r w:rsidRPr="000A2189">
              <w:rPr>
                <w:color w:val="000000"/>
                <w:sz w:val="20"/>
                <w:szCs w:val="20"/>
              </w:rPr>
              <w:t>469</w:t>
            </w:r>
            <w:r w:rsidR="001819B5" w:rsidRPr="000A218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3D4FC9" w:rsidRDefault="003D4FC9" w:rsidP="004E3861">
            <w:pPr>
              <w:rPr>
                <w:color w:val="000000"/>
                <w:sz w:val="20"/>
                <w:szCs w:val="20"/>
              </w:rPr>
            </w:pPr>
            <w:r w:rsidRPr="003D4FC9">
              <w:rPr>
                <w:color w:val="000000"/>
                <w:sz w:val="20"/>
                <w:szCs w:val="20"/>
              </w:rPr>
              <w:t>716,6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EB12F0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color w:val="000000"/>
                <w:sz w:val="20"/>
                <w:szCs w:val="20"/>
              </w:rPr>
            </w:pPr>
            <w:r w:rsidRPr="00EB12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50742C" w:rsidRDefault="0050742C" w:rsidP="004E3861">
            <w:pPr>
              <w:rPr>
                <w:color w:val="000000"/>
                <w:sz w:val="20"/>
                <w:szCs w:val="20"/>
              </w:rPr>
            </w:pPr>
            <w:r w:rsidRPr="0050742C">
              <w:rPr>
                <w:color w:val="000000"/>
                <w:sz w:val="20"/>
                <w:szCs w:val="20"/>
              </w:rPr>
              <w:t>39,5</w:t>
            </w:r>
          </w:p>
        </w:tc>
      </w:tr>
      <w:tr w:rsidR="001819B5" w:rsidRPr="00231F93" w:rsidTr="004E3861">
        <w:trPr>
          <w:trHeight w:val="525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0A2189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2189">
              <w:rPr>
                <w:i/>
                <w:iCs/>
                <w:color w:val="000000"/>
                <w:sz w:val="20"/>
                <w:szCs w:val="20"/>
              </w:rPr>
              <w:t>Подпрограмма «Финансовая поддержка субъектов предпринимательской деятельности, осуществляющих деятельность в сельской местности»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0A2189" w:rsidRDefault="001819B5" w:rsidP="004E3861">
            <w:pPr>
              <w:rPr>
                <w:bCs/>
                <w:sz w:val="20"/>
                <w:szCs w:val="20"/>
              </w:rPr>
            </w:pPr>
            <w:r w:rsidRPr="000A2189">
              <w:rPr>
                <w:bCs/>
                <w:sz w:val="20"/>
                <w:szCs w:val="20"/>
              </w:rPr>
              <w:t>03 2 0000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0A2189" w:rsidRDefault="001819B5" w:rsidP="004E3861">
            <w:pPr>
              <w:rPr>
                <w:bCs/>
                <w:color w:val="000000"/>
                <w:sz w:val="20"/>
                <w:szCs w:val="20"/>
              </w:rPr>
            </w:pPr>
            <w:r w:rsidRPr="000A2189">
              <w:rPr>
                <w:bCs/>
                <w:color w:val="000000"/>
                <w:sz w:val="20"/>
                <w:szCs w:val="20"/>
              </w:rPr>
              <w:t>5 402,3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0A2189" w:rsidRDefault="001819B5" w:rsidP="004E3861">
            <w:pPr>
              <w:rPr>
                <w:bCs/>
                <w:color w:val="000000"/>
                <w:sz w:val="20"/>
                <w:szCs w:val="20"/>
              </w:rPr>
            </w:pPr>
            <w:r w:rsidRPr="000A21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3D4FC9" w:rsidRDefault="001819B5" w:rsidP="004E3861">
            <w:pPr>
              <w:rPr>
                <w:bCs/>
                <w:color w:val="000000"/>
                <w:sz w:val="20"/>
                <w:szCs w:val="20"/>
              </w:rPr>
            </w:pPr>
            <w:r w:rsidRPr="003D4FC9">
              <w:rPr>
                <w:bCs/>
                <w:color w:val="000000"/>
                <w:sz w:val="20"/>
                <w:szCs w:val="20"/>
              </w:rPr>
              <w:t>5 402,3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EB12F0" w:rsidRDefault="001819B5" w:rsidP="004E3861">
            <w:pPr>
              <w:rPr>
                <w:bCs/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bCs/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bCs/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bCs/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bCs/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bCs/>
                <w:color w:val="000000"/>
                <w:sz w:val="20"/>
                <w:szCs w:val="20"/>
              </w:rPr>
            </w:pPr>
            <w:r w:rsidRPr="00EB12F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50742C" w:rsidRDefault="001819B5" w:rsidP="004E3861">
            <w:pPr>
              <w:rPr>
                <w:bCs/>
                <w:color w:val="000000"/>
                <w:sz w:val="20"/>
                <w:szCs w:val="20"/>
              </w:rPr>
            </w:pPr>
            <w:r w:rsidRPr="0050742C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819B5" w:rsidRPr="00231F93" w:rsidTr="004E3861">
        <w:trPr>
          <w:trHeight w:val="525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0A2189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2189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 и спорта в городском округе </w:t>
            </w:r>
            <w:proofErr w:type="spellStart"/>
            <w:r w:rsidRPr="000A2189">
              <w:rPr>
                <w:b/>
                <w:bCs/>
                <w:color w:val="000000"/>
                <w:sz w:val="20"/>
                <w:szCs w:val="20"/>
              </w:rPr>
              <w:t>Эгвекинот</w:t>
            </w:r>
            <w:proofErr w:type="spellEnd"/>
            <w:r w:rsidRPr="000A2189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0A2189" w:rsidRDefault="001819B5" w:rsidP="004E3861">
            <w:pPr>
              <w:rPr>
                <w:b/>
                <w:bCs/>
                <w:sz w:val="20"/>
                <w:szCs w:val="20"/>
              </w:rPr>
            </w:pPr>
            <w:r w:rsidRPr="000A2189">
              <w:rPr>
                <w:b/>
                <w:bCs/>
                <w:sz w:val="20"/>
                <w:szCs w:val="20"/>
              </w:rPr>
              <w:t>04 0 0000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0A2189" w:rsidRDefault="000A2189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2189">
              <w:rPr>
                <w:b/>
                <w:bCs/>
                <w:color w:val="000000"/>
                <w:sz w:val="20"/>
                <w:szCs w:val="20"/>
              </w:rPr>
              <w:t>68 950,6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0A2189" w:rsidRDefault="000A2189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2189">
              <w:rPr>
                <w:b/>
                <w:bCs/>
                <w:color w:val="000000"/>
                <w:sz w:val="20"/>
                <w:szCs w:val="20"/>
              </w:rPr>
              <w:t>23 689,0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231F93" w:rsidRDefault="0003304C" w:rsidP="004E386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3304C">
              <w:rPr>
                <w:b/>
                <w:bCs/>
                <w:color w:val="000000"/>
                <w:sz w:val="20"/>
                <w:szCs w:val="20"/>
              </w:rPr>
              <w:t>45 261,6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EB12F0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12F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231F93" w:rsidRDefault="0050742C" w:rsidP="004E386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50742C">
              <w:rPr>
                <w:b/>
                <w:bCs/>
                <w:color w:val="000000"/>
                <w:sz w:val="20"/>
                <w:szCs w:val="20"/>
              </w:rPr>
              <w:t>34,3</w:t>
            </w:r>
          </w:p>
        </w:tc>
      </w:tr>
      <w:tr w:rsidR="001819B5" w:rsidRPr="00231F93" w:rsidTr="004E3861">
        <w:trPr>
          <w:trHeight w:val="315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0A2189" w:rsidRDefault="001819B5" w:rsidP="004E386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A2189">
              <w:rPr>
                <w:i/>
                <w:iCs/>
                <w:color w:val="000000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0A2189" w:rsidRDefault="001819B5" w:rsidP="004E3861">
            <w:pPr>
              <w:rPr>
                <w:i/>
                <w:iCs/>
                <w:sz w:val="20"/>
                <w:szCs w:val="20"/>
              </w:rPr>
            </w:pPr>
            <w:r w:rsidRPr="000A2189">
              <w:rPr>
                <w:i/>
                <w:iCs/>
                <w:sz w:val="20"/>
                <w:szCs w:val="20"/>
              </w:rPr>
              <w:t>04 1 0000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0A2189" w:rsidRDefault="000A2189" w:rsidP="004E3861">
            <w:pPr>
              <w:rPr>
                <w:color w:val="000000"/>
                <w:sz w:val="20"/>
                <w:szCs w:val="20"/>
              </w:rPr>
            </w:pPr>
            <w:r w:rsidRPr="000A2189">
              <w:rPr>
                <w:color w:val="000000"/>
                <w:sz w:val="20"/>
                <w:szCs w:val="20"/>
              </w:rPr>
              <w:t>37 410,6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0A2189" w:rsidRDefault="000A2189" w:rsidP="004E3861">
            <w:pPr>
              <w:rPr>
                <w:color w:val="000000"/>
                <w:sz w:val="20"/>
                <w:szCs w:val="20"/>
              </w:rPr>
            </w:pPr>
            <w:r w:rsidRPr="000A2189">
              <w:rPr>
                <w:color w:val="000000"/>
                <w:sz w:val="20"/>
                <w:szCs w:val="20"/>
              </w:rPr>
              <w:t>4 104,4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231F93" w:rsidRDefault="0003304C" w:rsidP="004E386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3304C">
              <w:rPr>
                <w:color w:val="000000"/>
                <w:sz w:val="20"/>
                <w:szCs w:val="20"/>
              </w:rPr>
              <w:t>33 306,2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EB12F0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color w:val="000000"/>
                <w:sz w:val="20"/>
                <w:szCs w:val="20"/>
              </w:rPr>
            </w:pPr>
            <w:r w:rsidRPr="00EB12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231F93" w:rsidRDefault="0050742C" w:rsidP="004E386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50742C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1819B5" w:rsidRPr="00231F93" w:rsidTr="004E3861">
        <w:trPr>
          <w:trHeight w:val="525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0A2189" w:rsidRDefault="001819B5" w:rsidP="004E386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A2189">
              <w:rPr>
                <w:i/>
                <w:iCs/>
                <w:color w:val="000000"/>
                <w:sz w:val="20"/>
                <w:szCs w:val="20"/>
              </w:rPr>
              <w:t>Подпрограмма «Финансовое обеспечение муниципального задания на оказание муниципальных услуг (выполнение работ)»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0A2189" w:rsidRDefault="001819B5" w:rsidP="004E3861">
            <w:pPr>
              <w:rPr>
                <w:i/>
                <w:iCs/>
                <w:sz w:val="20"/>
                <w:szCs w:val="20"/>
              </w:rPr>
            </w:pPr>
            <w:r w:rsidRPr="000A2189">
              <w:rPr>
                <w:i/>
                <w:iCs/>
                <w:sz w:val="20"/>
                <w:szCs w:val="20"/>
              </w:rPr>
              <w:t xml:space="preserve">04 </w:t>
            </w:r>
            <w:proofErr w:type="gramStart"/>
            <w:r w:rsidRPr="000A2189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0A2189">
              <w:rPr>
                <w:i/>
                <w:iCs/>
                <w:sz w:val="20"/>
                <w:szCs w:val="20"/>
              </w:rPr>
              <w:t xml:space="preserve"> 0000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0A2189" w:rsidRDefault="001819B5" w:rsidP="004E3861">
            <w:pPr>
              <w:rPr>
                <w:color w:val="000000"/>
                <w:sz w:val="20"/>
                <w:szCs w:val="20"/>
              </w:rPr>
            </w:pPr>
            <w:r w:rsidRPr="000A2189">
              <w:rPr>
                <w:color w:val="000000"/>
                <w:sz w:val="20"/>
                <w:szCs w:val="20"/>
              </w:rPr>
              <w:t>31 540,0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0A2189" w:rsidRDefault="000A2189" w:rsidP="004E3861">
            <w:pPr>
              <w:rPr>
                <w:color w:val="000000"/>
                <w:sz w:val="20"/>
                <w:szCs w:val="20"/>
              </w:rPr>
            </w:pPr>
            <w:r w:rsidRPr="000A2189">
              <w:rPr>
                <w:color w:val="000000"/>
                <w:sz w:val="20"/>
                <w:szCs w:val="20"/>
              </w:rPr>
              <w:t>19 584,6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231F93" w:rsidRDefault="0003304C" w:rsidP="004E386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3304C">
              <w:rPr>
                <w:color w:val="000000"/>
                <w:sz w:val="20"/>
                <w:szCs w:val="20"/>
              </w:rPr>
              <w:t>11 955,4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50742C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50742C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50742C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50742C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50742C" w:rsidRDefault="001819B5" w:rsidP="004E3861">
            <w:pPr>
              <w:rPr>
                <w:color w:val="000000"/>
                <w:sz w:val="20"/>
                <w:szCs w:val="20"/>
              </w:rPr>
            </w:pPr>
            <w:r w:rsidRPr="005074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50742C" w:rsidRDefault="0050742C" w:rsidP="004E3861">
            <w:pPr>
              <w:rPr>
                <w:color w:val="000000"/>
                <w:sz w:val="20"/>
                <w:szCs w:val="20"/>
              </w:rPr>
            </w:pPr>
            <w:r w:rsidRPr="0050742C">
              <w:rPr>
                <w:color w:val="000000"/>
                <w:sz w:val="20"/>
                <w:szCs w:val="20"/>
              </w:rPr>
              <w:t>62,0</w:t>
            </w:r>
          </w:p>
        </w:tc>
      </w:tr>
      <w:tr w:rsidR="001819B5" w:rsidRPr="00231F93" w:rsidTr="004E3861">
        <w:trPr>
          <w:trHeight w:val="525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0A2189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2189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«Поддержка жилищно-коммунального хозяйства и энергетики городского округа </w:t>
            </w:r>
            <w:proofErr w:type="spellStart"/>
            <w:r w:rsidRPr="000A2189">
              <w:rPr>
                <w:b/>
                <w:bCs/>
                <w:color w:val="000000"/>
                <w:sz w:val="20"/>
                <w:szCs w:val="20"/>
              </w:rPr>
              <w:t>Эгвекинот</w:t>
            </w:r>
            <w:proofErr w:type="spellEnd"/>
            <w:r w:rsidRPr="000A2189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0A2189" w:rsidRDefault="001819B5" w:rsidP="004E3861">
            <w:pPr>
              <w:rPr>
                <w:b/>
                <w:bCs/>
                <w:sz w:val="20"/>
                <w:szCs w:val="20"/>
              </w:rPr>
            </w:pPr>
            <w:r w:rsidRPr="000A2189">
              <w:rPr>
                <w:b/>
                <w:bCs/>
                <w:sz w:val="20"/>
                <w:szCs w:val="20"/>
              </w:rPr>
              <w:t>05 0 0000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0A2189" w:rsidRDefault="000A2189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2189">
              <w:rPr>
                <w:b/>
                <w:bCs/>
                <w:color w:val="000000"/>
                <w:sz w:val="20"/>
                <w:szCs w:val="20"/>
              </w:rPr>
              <w:t>126 396</w:t>
            </w:r>
            <w:r w:rsidR="001819B5" w:rsidRPr="000A2189">
              <w:rPr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231F93" w:rsidRDefault="000A2189" w:rsidP="004E386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39215D"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="0039215D" w:rsidRPr="0039215D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C01B52">
              <w:rPr>
                <w:b/>
                <w:bCs/>
                <w:color w:val="000000"/>
                <w:sz w:val="20"/>
                <w:szCs w:val="20"/>
              </w:rPr>
              <w:t>155</w:t>
            </w:r>
            <w:r w:rsidR="0039215D" w:rsidRPr="0039215D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C01B5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231F93" w:rsidRDefault="0003304C" w:rsidP="004E386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3304C">
              <w:rPr>
                <w:b/>
                <w:bCs/>
                <w:color w:val="000000"/>
                <w:sz w:val="20"/>
                <w:szCs w:val="20"/>
              </w:rPr>
              <w:t>86 241,3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EB12F0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12F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231F93" w:rsidRDefault="0050742C" w:rsidP="004E386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50742C">
              <w:rPr>
                <w:b/>
                <w:bCs/>
                <w:color w:val="000000"/>
                <w:sz w:val="20"/>
                <w:szCs w:val="20"/>
              </w:rPr>
              <w:t>32,0</w:t>
            </w:r>
          </w:p>
        </w:tc>
      </w:tr>
      <w:tr w:rsidR="001819B5" w:rsidRPr="00231F93" w:rsidTr="004E3861">
        <w:trPr>
          <w:trHeight w:val="315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39215D" w:rsidRDefault="001819B5" w:rsidP="004E386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215D">
              <w:rPr>
                <w:i/>
                <w:iCs/>
                <w:color w:val="000000"/>
                <w:sz w:val="20"/>
                <w:szCs w:val="20"/>
              </w:rPr>
              <w:t>Подпрограмма «Поддержка жилищно-коммунального хозяйства»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39215D" w:rsidRDefault="001819B5" w:rsidP="004E3861">
            <w:pPr>
              <w:rPr>
                <w:i/>
                <w:iCs/>
                <w:sz w:val="20"/>
                <w:szCs w:val="20"/>
              </w:rPr>
            </w:pPr>
            <w:r w:rsidRPr="0039215D">
              <w:rPr>
                <w:i/>
                <w:iCs/>
                <w:sz w:val="20"/>
                <w:szCs w:val="20"/>
              </w:rPr>
              <w:t>05 1 0000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39215D" w:rsidRDefault="001819B5" w:rsidP="004E3861">
            <w:pPr>
              <w:rPr>
                <w:color w:val="000000"/>
                <w:sz w:val="20"/>
                <w:szCs w:val="20"/>
              </w:rPr>
            </w:pPr>
            <w:r w:rsidRPr="0039215D">
              <w:rPr>
                <w:color w:val="000000"/>
                <w:sz w:val="20"/>
                <w:szCs w:val="20"/>
              </w:rPr>
              <w:t>17 160,0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231F93" w:rsidRDefault="001819B5" w:rsidP="004E386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39215D">
              <w:rPr>
                <w:color w:val="000000"/>
                <w:sz w:val="20"/>
                <w:szCs w:val="20"/>
              </w:rPr>
              <w:t>1 652,4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231F93" w:rsidRDefault="001819B5" w:rsidP="004E386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3304C">
              <w:rPr>
                <w:color w:val="000000"/>
                <w:sz w:val="20"/>
                <w:szCs w:val="20"/>
              </w:rPr>
              <w:t>15 507,6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EB12F0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color w:val="000000"/>
                <w:sz w:val="20"/>
                <w:szCs w:val="20"/>
              </w:rPr>
            </w:pPr>
            <w:r w:rsidRPr="00EB12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231F93" w:rsidRDefault="001819B5" w:rsidP="004E386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50742C">
              <w:rPr>
                <w:color w:val="000000"/>
                <w:sz w:val="20"/>
                <w:szCs w:val="20"/>
              </w:rPr>
              <w:t>9,6</w:t>
            </w:r>
          </w:p>
        </w:tc>
      </w:tr>
      <w:tr w:rsidR="001819B5" w:rsidRPr="00231F93" w:rsidTr="004E3861">
        <w:trPr>
          <w:trHeight w:val="315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39215D" w:rsidRDefault="001819B5" w:rsidP="004E386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215D">
              <w:rPr>
                <w:i/>
                <w:iCs/>
                <w:color w:val="000000"/>
                <w:sz w:val="20"/>
                <w:szCs w:val="20"/>
              </w:rPr>
              <w:t>Подпрограмма «Субсидирование предприятий жилищно-коммунального хозяйства»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39215D" w:rsidRDefault="001819B5" w:rsidP="004E3861">
            <w:pPr>
              <w:rPr>
                <w:i/>
                <w:iCs/>
                <w:sz w:val="20"/>
                <w:szCs w:val="20"/>
              </w:rPr>
            </w:pPr>
            <w:r w:rsidRPr="0039215D">
              <w:rPr>
                <w:i/>
                <w:iCs/>
                <w:sz w:val="20"/>
                <w:szCs w:val="20"/>
              </w:rPr>
              <w:t>05 2 0000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39215D" w:rsidRDefault="0039215D" w:rsidP="004E3861">
            <w:pPr>
              <w:rPr>
                <w:color w:val="000000"/>
                <w:sz w:val="20"/>
                <w:szCs w:val="20"/>
              </w:rPr>
            </w:pPr>
            <w:r w:rsidRPr="0039215D">
              <w:rPr>
                <w:color w:val="000000"/>
                <w:sz w:val="20"/>
                <w:szCs w:val="20"/>
              </w:rPr>
              <w:t>109 236</w:t>
            </w:r>
            <w:r w:rsidR="001819B5" w:rsidRPr="0039215D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39215D" w:rsidRDefault="0039215D" w:rsidP="004E3861">
            <w:pPr>
              <w:rPr>
                <w:color w:val="000000"/>
                <w:sz w:val="20"/>
                <w:szCs w:val="20"/>
              </w:rPr>
            </w:pPr>
            <w:r w:rsidRPr="0039215D">
              <w:rPr>
                <w:color w:val="000000"/>
                <w:sz w:val="20"/>
                <w:szCs w:val="20"/>
              </w:rPr>
              <w:t>38 502</w:t>
            </w:r>
            <w:r w:rsidR="001819B5" w:rsidRPr="0039215D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231F93" w:rsidRDefault="0003304C" w:rsidP="004E386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3304C">
              <w:rPr>
                <w:color w:val="000000"/>
                <w:sz w:val="20"/>
                <w:szCs w:val="20"/>
              </w:rPr>
              <w:t>70 733</w:t>
            </w:r>
            <w:r w:rsidR="001819B5" w:rsidRPr="0003304C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EB12F0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color w:val="000000"/>
                <w:sz w:val="20"/>
                <w:szCs w:val="20"/>
              </w:rPr>
            </w:pPr>
            <w:r w:rsidRPr="00EB12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231F93" w:rsidRDefault="0050742C" w:rsidP="004E386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50742C">
              <w:rPr>
                <w:color w:val="000000"/>
                <w:sz w:val="20"/>
                <w:szCs w:val="20"/>
              </w:rPr>
              <w:t>35,2</w:t>
            </w:r>
          </w:p>
        </w:tc>
      </w:tr>
      <w:tr w:rsidR="001819B5" w:rsidRPr="00231F93" w:rsidTr="004E3861">
        <w:trPr>
          <w:trHeight w:val="525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39215D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215D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транспортной инфраструктуры городского округа </w:t>
            </w:r>
            <w:proofErr w:type="spellStart"/>
            <w:r w:rsidRPr="0039215D">
              <w:rPr>
                <w:b/>
                <w:bCs/>
                <w:color w:val="000000"/>
                <w:sz w:val="20"/>
                <w:szCs w:val="20"/>
              </w:rPr>
              <w:t>Эгвекинот</w:t>
            </w:r>
            <w:proofErr w:type="spellEnd"/>
            <w:r w:rsidRPr="0039215D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39215D" w:rsidRDefault="001819B5" w:rsidP="004E3861">
            <w:pPr>
              <w:rPr>
                <w:b/>
                <w:bCs/>
                <w:sz w:val="20"/>
                <w:szCs w:val="20"/>
              </w:rPr>
            </w:pPr>
            <w:r w:rsidRPr="0039215D">
              <w:rPr>
                <w:b/>
                <w:bCs/>
                <w:sz w:val="20"/>
                <w:szCs w:val="20"/>
              </w:rPr>
              <w:t>06 0 0000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39215D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215D">
              <w:rPr>
                <w:b/>
                <w:bCs/>
                <w:color w:val="000000"/>
                <w:sz w:val="20"/>
                <w:szCs w:val="20"/>
              </w:rPr>
              <w:t>49 001,6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39215D" w:rsidRDefault="0039215D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215D">
              <w:rPr>
                <w:b/>
                <w:bCs/>
                <w:color w:val="000000"/>
                <w:sz w:val="20"/>
                <w:szCs w:val="20"/>
              </w:rPr>
              <w:t>15 662</w:t>
            </w:r>
            <w:r w:rsidR="001819B5" w:rsidRPr="0039215D">
              <w:rPr>
                <w:b/>
                <w:b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231F93" w:rsidRDefault="0003304C" w:rsidP="004E386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3304C">
              <w:rPr>
                <w:b/>
                <w:bCs/>
                <w:color w:val="000000"/>
                <w:sz w:val="20"/>
                <w:szCs w:val="20"/>
              </w:rPr>
              <w:t>33 339</w:t>
            </w:r>
            <w:r w:rsidR="001819B5" w:rsidRPr="0003304C">
              <w:rPr>
                <w:b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EB12F0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12F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231F93" w:rsidRDefault="0050742C" w:rsidP="004E386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50742C">
              <w:rPr>
                <w:b/>
                <w:bCs/>
                <w:color w:val="000000"/>
                <w:sz w:val="20"/>
                <w:szCs w:val="20"/>
              </w:rPr>
              <w:t>32,0</w:t>
            </w:r>
          </w:p>
        </w:tc>
      </w:tr>
      <w:tr w:rsidR="001819B5" w:rsidRPr="00231F93" w:rsidTr="004E3861">
        <w:trPr>
          <w:trHeight w:val="315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39215D" w:rsidRDefault="001819B5" w:rsidP="004E386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215D">
              <w:rPr>
                <w:i/>
                <w:iCs/>
                <w:color w:val="000000"/>
                <w:sz w:val="20"/>
                <w:szCs w:val="20"/>
              </w:rPr>
              <w:t>Подпрограмма «Субсидирование пассажирских перевозок»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39215D" w:rsidRDefault="001819B5" w:rsidP="004E3861">
            <w:pPr>
              <w:rPr>
                <w:i/>
                <w:iCs/>
                <w:sz w:val="20"/>
                <w:szCs w:val="20"/>
              </w:rPr>
            </w:pPr>
            <w:r w:rsidRPr="0039215D">
              <w:rPr>
                <w:i/>
                <w:iCs/>
                <w:sz w:val="20"/>
                <w:szCs w:val="20"/>
              </w:rPr>
              <w:t>06 1 0000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39215D" w:rsidRDefault="001819B5" w:rsidP="004E3861">
            <w:pPr>
              <w:rPr>
                <w:color w:val="000000"/>
                <w:sz w:val="20"/>
                <w:szCs w:val="20"/>
              </w:rPr>
            </w:pPr>
            <w:r w:rsidRPr="0039215D">
              <w:rPr>
                <w:color w:val="000000"/>
                <w:sz w:val="20"/>
                <w:szCs w:val="20"/>
              </w:rPr>
              <w:t>23 024,4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39215D" w:rsidRDefault="0039215D" w:rsidP="004E3861">
            <w:pPr>
              <w:rPr>
                <w:color w:val="000000"/>
                <w:sz w:val="20"/>
                <w:szCs w:val="20"/>
              </w:rPr>
            </w:pPr>
            <w:r w:rsidRPr="0039215D">
              <w:rPr>
                <w:color w:val="000000"/>
                <w:sz w:val="20"/>
                <w:szCs w:val="20"/>
              </w:rPr>
              <w:t>7 558,0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231F93" w:rsidRDefault="0003304C" w:rsidP="004E386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3304C">
              <w:rPr>
                <w:color w:val="000000"/>
                <w:sz w:val="20"/>
                <w:szCs w:val="20"/>
              </w:rPr>
              <w:t>15 466,4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EB12F0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color w:val="000000"/>
                <w:sz w:val="20"/>
                <w:szCs w:val="20"/>
              </w:rPr>
            </w:pPr>
            <w:r w:rsidRPr="00EB12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231F93" w:rsidRDefault="0050742C" w:rsidP="004E386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50742C">
              <w:rPr>
                <w:color w:val="000000"/>
                <w:sz w:val="20"/>
                <w:szCs w:val="20"/>
              </w:rPr>
              <w:t>33,0</w:t>
            </w:r>
          </w:p>
        </w:tc>
      </w:tr>
      <w:tr w:rsidR="001819B5" w:rsidRPr="00231F93" w:rsidTr="004E3861">
        <w:trPr>
          <w:trHeight w:val="315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8713CA" w:rsidRDefault="001819B5" w:rsidP="004E386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713CA">
              <w:rPr>
                <w:i/>
                <w:iCs/>
                <w:color w:val="000000"/>
                <w:sz w:val="20"/>
                <w:szCs w:val="20"/>
              </w:rPr>
              <w:t>Подпрограмма «Совершенствование, развитие и содержание автомобильных дорог»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8713CA" w:rsidRDefault="001819B5" w:rsidP="004E3861">
            <w:pPr>
              <w:rPr>
                <w:i/>
                <w:iCs/>
                <w:sz w:val="20"/>
                <w:szCs w:val="20"/>
              </w:rPr>
            </w:pPr>
            <w:r w:rsidRPr="008713CA">
              <w:rPr>
                <w:i/>
                <w:iCs/>
                <w:sz w:val="20"/>
                <w:szCs w:val="20"/>
              </w:rPr>
              <w:t>06 2 0000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8713CA" w:rsidRDefault="001819B5" w:rsidP="004E3861">
            <w:pPr>
              <w:rPr>
                <w:color w:val="000000"/>
                <w:sz w:val="20"/>
                <w:szCs w:val="20"/>
              </w:rPr>
            </w:pPr>
            <w:r w:rsidRPr="008713CA">
              <w:rPr>
                <w:color w:val="000000"/>
                <w:sz w:val="20"/>
                <w:szCs w:val="20"/>
              </w:rPr>
              <w:t>17 953,9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8713CA" w:rsidRDefault="008713CA" w:rsidP="004E3861">
            <w:pPr>
              <w:rPr>
                <w:color w:val="000000"/>
                <w:sz w:val="20"/>
                <w:szCs w:val="20"/>
              </w:rPr>
            </w:pPr>
            <w:r w:rsidRPr="008713CA">
              <w:rPr>
                <w:color w:val="000000"/>
                <w:sz w:val="20"/>
                <w:szCs w:val="20"/>
              </w:rPr>
              <w:t>7 291</w:t>
            </w:r>
            <w:r w:rsidR="001819B5" w:rsidRPr="008713CA">
              <w:rPr>
                <w:color w:val="000000"/>
                <w:sz w:val="20"/>
                <w:szCs w:val="20"/>
              </w:rPr>
              <w:t>,</w:t>
            </w:r>
            <w:r w:rsidRPr="008713C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231F93" w:rsidRDefault="0003304C" w:rsidP="004E386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3304C">
              <w:rPr>
                <w:color w:val="000000"/>
                <w:sz w:val="20"/>
                <w:szCs w:val="20"/>
              </w:rPr>
              <w:t>10 662,3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EB12F0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color w:val="000000"/>
                <w:sz w:val="20"/>
                <w:szCs w:val="20"/>
              </w:rPr>
            </w:pPr>
            <w:r w:rsidRPr="00EB12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231F93" w:rsidRDefault="0050742C" w:rsidP="004E386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50742C"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1819B5" w:rsidRPr="00231F93" w:rsidTr="004E3861">
        <w:trPr>
          <w:trHeight w:val="315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8713CA" w:rsidRDefault="001819B5" w:rsidP="004E386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713CA">
              <w:rPr>
                <w:i/>
                <w:iCs/>
                <w:color w:val="000000"/>
                <w:sz w:val="20"/>
                <w:szCs w:val="20"/>
              </w:rPr>
              <w:t>Подпрограмма «Развитие и содержание авиационного комплекса»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8713CA" w:rsidRDefault="001819B5" w:rsidP="004E3861">
            <w:pPr>
              <w:rPr>
                <w:i/>
                <w:iCs/>
                <w:sz w:val="20"/>
                <w:szCs w:val="20"/>
              </w:rPr>
            </w:pPr>
            <w:r w:rsidRPr="008713CA">
              <w:rPr>
                <w:i/>
                <w:iCs/>
                <w:sz w:val="20"/>
                <w:szCs w:val="20"/>
              </w:rPr>
              <w:t>06 3 0000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8713CA" w:rsidRDefault="001819B5" w:rsidP="004E3861">
            <w:pPr>
              <w:rPr>
                <w:color w:val="000000"/>
                <w:sz w:val="20"/>
                <w:szCs w:val="20"/>
              </w:rPr>
            </w:pPr>
            <w:r w:rsidRPr="008713CA">
              <w:rPr>
                <w:color w:val="000000"/>
                <w:sz w:val="20"/>
                <w:szCs w:val="20"/>
              </w:rPr>
              <w:t>8 023,3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231F93" w:rsidRDefault="008713CA" w:rsidP="004E386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8713CA">
              <w:rPr>
                <w:color w:val="000000"/>
                <w:sz w:val="20"/>
                <w:szCs w:val="20"/>
              </w:rPr>
              <w:t>812,6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231F93" w:rsidRDefault="0003304C" w:rsidP="004E386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3304C">
              <w:rPr>
                <w:color w:val="000000"/>
                <w:sz w:val="20"/>
                <w:szCs w:val="20"/>
              </w:rPr>
              <w:t>7 210,7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EB12F0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color w:val="000000"/>
                <w:sz w:val="20"/>
                <w:szCs w:val="20"/>
              </w:rPr>
            </w:pPr>
            <w:r w:rsidRPr="00EB12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231F93" w:rsidRDefault="00A338FE" w:rsidP="004E386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A338FE"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1819B5" w:rsidRPr="00231F93" w:rsidTr="004E3861">
        <w:trPr>
          <w:trHeight w:val="525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8713CA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13C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«Содержание, развитие и ремонт инфраструктуры городского округа </w:t>
            </w:r>
            <w:proofErr w:type="spellStart"/>
            <w:r w:rsidRPr="008713CA">
              <w:rPr>
                <w:b/>
                <w:bCs/>
                <w:color w:val="000000"/>
                <w:sz w:val="20"/>
                <w:szCs w:val="20"/>
              </w:rPr>
              <w:t>Эгвекинот</w:t>
            </w:r>
            <w:proofErr w:type="spellEnd"/>
            <w:r w:rsidRPr="008713CA">
              <w:rPr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8713CA" w:rsidRDefault="001819B5" w:rsidP="004E3861">
            <w:pPr>
              <w:rPr>
                <w:b/>
                <w:bCs/>
                <w:sz w:val="20"/>
                <w:szCs w:val="20"/>
              </w:rPr>
            </w:pPr>
            <w:r w:rsidRPr="008713CA">
              <w:rPr>
                <w:b/>
                <w:bCs/>
                <w:sz w:val="20"/>
                <w:szCs w:val="20"/>
              </w:rPr>
              <w:t>07 0 0000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8713CA" w:rsidRDefault="008713CA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13CA">
              <w:rPr>
                <w:b/>
                <w:bCs/>
                <w:color w:val="000000"/>
                <w:sz w:val="20"/>
                <w:szCs w:val="20"/>
              </w:rPr>
              <w:t>182 129</w:t>
            </w:r>
            <w:r w:rsidR="001819B5" w:rsidRPr="008713CA">
              <w:rPr>
                <w:b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231F93" w:rsidRDefault="008713CA" w:rsidP="004E386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713CA">
              <w:rPr>
                <w:b/>
                <w:bCs/>
                <w:color w:val="000000"/>
                <w:sz w:val="20"/>
                <w:szCs w:val="20"/>
              </w:rPr>
              <w:t>27 278,2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231F93" w:rsidRDefault="0003304C" w:rsidP="004E386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3304C">
              <w:rPr>
                <w:b/>
                <w:bCs/>
                <w:color w:val="000000"/>
                <w:sz w:val="20"/>
                <w:szCs w:val="20"/>
              </w:rPr>
              <w:t>154 851,2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231F93" w:rsidRDefault="001819B5" w:rsidP="004E386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1819B5" w:rsidRPr="00231F93" w:rsidRDefault="001819B5" w:rsidP="004E386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1819B5" w:rsidRPr="00231F93" w:rsidRDefault="001819B5" w:rsidP="004E386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1819B5" w:rsidRPr="00231F93" w:rsidRDefault="001819B5" w:rsidP="004E386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B12F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231F93" w:rsidRDefault="00A338FE" w:rsidP="004E386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338FE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1819B5" w:rsidRPr="00231F93" w:rsidTr="004E3861">
        <w:trPr>
          <w:trHeight w:val="51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8713CA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13C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«Поддержка развития пищевой промышленности и торговли в городском округе </w:t>
            </w:r>
            <w:proofErr w:type="spellStart"/>
            <w:r w:rsidRPr="008713CA">
              <w:rPr>
                <w:b/>
                <w:bCs/>
                <w:color w:val="000000"/>
                <w:sz w:val="20"/>
                <w:szCs w:val="20"/>
              </w:rPr>
              <w:t>Эгвекинот</w:t>
            </w:r>
            <w:proofErr w:type="spellEnd"/>
            <w:r w:rsidRPr="008713CA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8713CA" w:rsidRDefault="001819B5" w:rsidP="004E3861">
            <w:pPr>
              <w:rPr>
                <w:b/>
                <w:bCs/>
                <w:sz w:val="20"/>
                <w:szCs w:val="20"/>
              </w:rPr>
            </w:pPr>
            <w:r w:rsidRPr="008713CA">
              <w:rPr>
                <w:b/>
                <w:bCs/>
                <w:sz w:val="20"/>
                <w:szCs w:val="20"/>
              </w:rPr>
              <w:t>08 0 0000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8713CA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13CA">
              <w:rPr>
                <w:b/>
                <w:bCs/>
                <w:color w:val="000000"/>
                <w:sz w:val="20"/>
                <w:szCs w:val="20"/>
              </w:rPr>
              <w:t>58 032,1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8713CA" w:rsidRDefault="008713CA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13CA">
              <w:rPr>
                <w:b/>
                <w:bCs/>
                <w:color w:val="000000"/>
                <w:sz w:val="20"/>
                <w:szCs w:val="20"/>
              </w:rPr>
              <w:t>18 794,</w:t>
            </w:r>
            <w:r w:rsidR="003D4FC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231F93" w:rsidRDefault="0003304C" w:rsidP="004E386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3304C">
              <w:rPr>
                <w:b/>
                <w:bCs/>
                <w:color w:val="000000"/>
                <w:sz w:val="20"/>
                <w:szCs w:val="20"/>
              </w:rPr>
              <w:t>39 237,5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338FE" w:rsidRDefault="00A338FE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338FE" w:rsidRPr="0003304C" w:rsidRDefault="00A338FE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03304C" w:rsidRDefault="001819B5" w:rsidP="00A338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04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A338FE" w:rsidRDefault="00A338FE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38FE">
              <w:rPr>
                <w:b/>
                <w:bCs/>
                <w:color w:val="000000"/>
                <w:sz w:val="20"/>
                <w:szCs w:val="20"/>
              </w:rPr>
              <w:t>32,4</w:t>
            </w:r>
          </w:p>
        </w:tc>
      </w:tr>
      <w:tr w:rsidR="001819B5" w:rsidRPr="00231F93" w:rsidTr="004E3861">
        <w:trPr>
          <w:trHeight w:val="315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8713CA" w:rsidRDefault="001819B5" w:rsidP="004E386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713CA">
              <w:rPr>
                <w:i/>
                <w:iCs/>
                <w:color w:val="000000"/>
                <w:sz w:val="20"/>
                <w:szCs w:val="20"/>
              </w:rPr>
              <w:t>Подпрограмма «Финансовая поддержка производителей социально значимых видов хлеба»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8713CA" w:rsidRDefault="001819B5" w:rsidP="004E3861">
            <w:pPr>
              <w:rPr>
                <w:b/>
                <w:bCs/>
                <w:sz w:val="20"/>
                <w:szCs w:val="20"/>
              </w:rPr>
            </w:pPr>
            <w:r w:rsidRPr="008713CA">
              <w:rPr>
                <w:b/>
                <w:bCs/>
                <w:sz w:val="20"/>
                <w:szCs w:val="20"/>
              </w:rPr>
              <w:t>08 1 0000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8713CA" w:rsidRDefault="001819B5" w:rsidP="004E3861">
            <w:pPr>
              <w:rPr>
                <w:color w:val="000000"/>
                <w:sz w:val="20"/>
                <w:szCs w:val="20"/>
              </w:rPr>
            </w:pPr>
            <w:r w:rsidRPr="008713CA">
              <w:rPr>
                <w:color w:val="000000"/>
                <w:sz w:val="20"/>
                <w:szCs w:val="20"/>
              </w:rPr>
              <w:t>7 982,0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8713CA" w:rsidRDefault="001819B5" w:rsidP="004E3861">
            <w:pPr>
              <w:rPr>
                <w:color w:val="000000"/>
                <w:sz w:val="20"/>
                <w:szCs w:val="20"/>
              </w:rPr>
            </w:pPr>
            <w:r w:rsidRPr="008713C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231F93" w:rsidRDefault="001819B5" w:rsidP="004E386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3304C">
              <w:rPr>
                <w:color w:val="000000"/>
                <w:sz w:val="20"/>
                <w:szCs w:val="20"/>
              </w:rPr>
              <w:t>7 982,0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03304C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03304C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03304C" w:rsidRDefault="001819B5" w:rsidP="004E3861">
            <w:pPr>
              <w:rPr>
                <w:color w:val="000000"/>
                <w:sz w:val="20"/>
                <w:szCs w:val="20"/>
              </w:rPr>
            </w:pPr>
            <w:r w:rsidRPr="0003304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A338FE" w:rsidRDefault="001819B5" w:rsidP="004E3861">
            <w:pPr>
              <w:rPr>
                <w:color w:val="000000"/>
                <w:sz w:val="20"/>
                <w:szCs w:val="20"/>
              </w:rPr>
            </w:pPr>
            <w:r w:rsidRPr="00A338F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19B5" w:rsidRPr="00231F93" w:rsidTr="004E3861">
        <w:trPr>
          <w:trHeight w:val="525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8713CA" w:rsidRDefault="001819B5" w:rsidP="004E386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713CA">
              <w:rPr>
                <w:i/>
                <w:iCs/>
                <w:color w:val="000000"/>
                <w:sz w:val="20"/>
                <w:szCs w:val="20"/>
              </w:rPr>
              <w:lastRenderedPageBreak/>
              <w:t>Подпрограмма «Финансовая поддержка торговых предприятий, реализующих населению социально значимые продовольственные товары»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8713CA" w:rsidRDefault="001819B5" w:rsidP="004E3861">
            <w:pPr>
              <w:rPr>
                <w:b/>
                <w:bCs/>
                <w:sz w:val="20"/>
                <w:szCs w:val="20"/>
              </w:rPr>
            </w:pPr>
            <w:r w:rsidRPr="008713CA">
              <w:rPr>
                <w:b/>
                <w:bCs/>
                <w:sz w:val="20"/>
                <w:szCs w:val="20"/>
              </w:rPr>
              <w:t>08 2 0000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8713CA" w:rsidRDefault="001819B5" w:rsidP="004E3861">
            <w:pPr>
              <w:rPr>
                <w:color w:val="000000"/>
                <w:sz w:val="20"/>
                <w:szCs w:val="20"/>
              </w:rPr>
            </w:pPr>
            <w:r w:rsidRPr="008713CA">
              <w:rPr>
                <w:color w:val="000000"/>
                <w:sz w:val="20"/>
                <w:szCs w:val="20"/>
              </w:rPr>
              <w:t>50 050,1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8713CA" w:rsidRDefault="008713CA" w:rsidP="004E3861">
            <w:pPr>
              <w:rPr>
                <w:color w:val="000000"/>
                <w:sz w:val="20"/>
                <w:szCs w:val="20"/>
              </w:rPr>
            </w:pPr>
            <w:r w:rsidRPr="008713CA">
              <w:rPr>
                <w:color w:val="000000"/>
                <w:sz w:val="20"/>
                <w:szCs w:val="20"/>
              </w:rPr>
              <w:t>18 794,</w:t>
            </w:r>
            <w:r w:rsidR="003D4FC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231F93" w:rsidRDefault="0003304C" w:rsidP="004E386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3304C">
              <w:rPr>
                <w:color w:val="000000"/>
                <w:sz w:val="20"/>
                <w:szCs w:val="20"/>
              </w:rPr>
              <w:t>31 255,5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03304C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03304C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03304C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03304C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03304C" w:rsidRDefault="001819B5" w:rsidP="004E3861">
            <w:pPr>
              <w:rPr>
                <w:color w:val="000000"/>
                <w:sz w:val="20"/>
                <w:szCs w:val="20"/>
              </w:rPr>
            </w:pPr>
            <w:r w:rsidRPr="0003304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03304C" w:rsidRDefault="00A338FE" w:rsidP="004E386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A338FE">
              <w:rPr>
                <w:color w:val="000000"/>
                <w:sz w:val="20"/>
                <w:szCs w:val="20"/>
              </w:rPr>
              <w:t>37,5</w:t>
            </w:r>
          </w:p>
        </w:tc>
      </w:tr>
      <w:tr w:rsidR="001819B5" w:rsidRPr="00231F93" w:rsidTr="004E3861">
        <w:trPr>
          <w:trHeight w:val="78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8713CA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13CA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«Безопасность населения в городском округе </w:t>
            </w:r>
            <w:proofErr w:type="spellStart"/>
            <w:r w:rsidRPr="008713CA">
              <w:rPr>
                <w:b/>
                <w:bCs/>
                <w:color w:val="000000"/>
                <w:sz w:val="20"/>
                <w:szCs w:val="20"/>
              </w:rPr>
              <w:t>Эгвекинот</w:t>
            </w:r>
            <w:proofErr w:type="spellEnd"/>
            <w:r w:rsidRPr="008713CA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8713CA" w:rsidRDefault="001819B5" w:rsidP="004E3861">
            <w:pPr>
              <w:rPr>
                <w:b/>
                <w:bCs/>
                <w:sz w:val="20"/>
                <w:szCs w:val="20"/>
              </w:rPr>
            </w:pPr>
            <w:r w:rsidRPr="008713CA">
              <w:rPr>
                <w:b/>
                <w:bCs/>
                <w:sz w:val="20"/>
                <w:szCs w:val="20"/>
              </w:rPr>
              <w:t>09 0 0000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8713CA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13CA">
              <w:rPr>
                <w:b/>
                <w:bCs/>
                <w:color w:val="000000"/>
                <w:sz w:val="20"/>
                <w:szCs w:val="20"/>
              </w:rPr>
              <w:t>5 150,0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231F93" w:rsidRDefault="008713CA" w:rsidP="004E386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713CA">
              <w:rPr>
                <w:b/>
                <w:bCs/>
                <w:color w:val="000000"/>
                <w:sz w:val="20"/>
                <w:szCs w:val="20"/>
              </w:rPr>
              <w:t>526</w:t>
            </w:r>
            <w:r w:rsidR="001819B5" w:rsidRPr="008713CA">
              <w:rPr>
                <w:b/>
                <w:bCs/>
                <w:color w:val="000000"/>
                <w:sz w:val="20"/>
                <w:szCs w:val="20"/>
              </w:rPr>
              <w:t>,6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231F93" w:rsidRDefault="0003304C" w:rsidP="004E386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3304C">
              <w:rPr>
                <w:b/>
                <w:bCs/>
                <w:color w:val="000000"/>
                <w:sz w:val="20"/>
                <w:szCs w:val="20"/>
              </w:rPr>
              <w:t>4 623</w:t>
            </w:r>
            <w:r w:rsidR="001819B5" w:rsidRPr="0003304C">
              <w:rPr>
                <w:b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EB12F0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EB12F0" w:rsidRDefault="00EB12F0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12F0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1819B5" w:rsidRPr="00EB12F0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EB12F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A338FE" w:rsidRDefault="00A338FE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38FE">
              <w:rPr>
                <w:b/>
                <w:bCs/>
                <w:color w:val="000000"/>
                <w:sz w:val="20"/>
                <w:szCs w:val="20"/>
              </w:rPr>
              <w:t>10,2</w:t>
            </w:r>
          </w:p>
        </w:tc>
      </w:tr>
      <w:tr w:rsidR="001819B5" w:rsidRPr="00231F93" w:rsidTr="004E3861">
        <w:trPr>
          <w:trHeight w:val="78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8713CA" w:rsidRDefault="001819B5" w:rsidP="004E386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713CA">
              <w:rPr>
                <w:i/>
                <w:iCs/>
                <w:color w:val="000000"/>
                <w:sz w:val="20"/>
                <w:szCs w:val="20"/>
              </w:rPr>
              <w:t xml:space="preserve">Подпрограмма «Обеспечение пожарной безопасности людей на водных объектах»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8713CA" w:rsidRDefault="001819B5" w:rsidP="004E3861">
            <w:pPr>
              <w:rPr>
                <w:b/>
                <w:bCs/>
                <w:sz w:val="20"/>
                <w:szCs w:val="20"/>
              </w:rPr>
            </w:pPr>
            <w:r w:rsidRPr="008713CA">
              <w:rPr>
                <w:b/>
                <w:bCs/>
                <w:sz w:val="20"/>
                <w:szCs w:val="20"/>
              </w:rPr>
              <w:t>09 1 0000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8713CA" w:rsidRDefault="001819B5" w:rsidP="004E3861">
            <w:pPr>
              <w:rPr>
                <w:color w:val="000000"/>
                <w:sz w:val="20"/>
                <w:szCs w:val="20"/>
              </w:rPr>
            </w:pPr>
            <w:r w:rsidRPr="008713CA">
              <w:rPr>
                <w:color w:val="000000"/>
                <w:sz w:val="20"/>
                <w:szCs w:val="20"/>
              </w:rPr>
              <w:t>3 625,0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231F93" w:rsidRDefault="008713CA" w:rsidP="004E386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8713CA">
              <w:rPr>
                <w:color w:val="000000"/>
                <w:sz w:val="20"/>
                <w:szCs w:val="20"/>
              </w:rPr>
              <w:t>520</w:t>
            </w:r>
            <w:r w:rsidR="001819B5" w:rsidRPr="008713C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231F93" w:rsidRDefault="0003304C" w:rsidP="004E386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3304C">
              <w:rPr>
                <w:color w:val="000000"/>
                <w:sz w:val="20"/>
                <w:szCs w:val="20"/>
              </w:rPr>
              <w:t>3 105</w:t>
            </w:r>
            <w:r w:rsidR="001819B5" w:rsidRPr="0003304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EB12F0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color w:val="000000"/>
                <w:sz w:val="20"/>
                <w:szCs w:val="20"/>
              </w:rPr>
            </w:pPr>
            <w:r w:rsidRPr="00EB12F0">
              <w:rPr>
                <w:color w:val="000000"/>
                <w:sz w:val="20"/>
                <w:szCs w:val="20"/>
              </w:rPr>
              <w:t>0</w:t>
            </w:r>
            <w:r w:rsidR="00EB12F0" w:rsidRPr="00EB12F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A338FE" w:rsidRDefault="00A338FE" w:rsidP="004E3861">
            <w:pPr>
              <w:rPr>
                <w:color w:val="000000"/>
                <w:sz w:val="20"/>
                <w:szCs w:val="20"/>
              </w:rPr>
            </w:pPr>
            <w:r w:rsidRPr="00A338FE">
              <w:rPr>
                <w:color w:val="000000"/>
                <w:sz w:val="20"/>
                <w:szCs w:val="20"/>
              </w:rPr>
              <w:t>14,3</w:t>
            </w:r>
          </w:p>
        </w:tc>
      </w:tr>
      <w:tr w:rsidR="001819B5" w:rsidRPr="00231F93" w:rsidTr="004E3861">
        <w:trPr>
          <w:trHeight w:val="78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8713CA" w:rsidRDefault="001819B5" w:rsidP="004E386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713CA">
              <w:rPr>
                <w:i/>
                <w:iCs/>
                <w:color w:val="000000"/>
                <w:sz w:val="20"/>
                <w:szCs w:val="20"/>
              </w:rPr>
              <w:t xml:space="preserve">Подпрограмма «Защита населения и территории городского округа </w:t>
            </w:r>
            <w:proofErr w:type="spellStart"/>
            <w:r w:rsidRPr="008713CA">
              <w:rPr>
                <w:i/>
                <w:iCs/>
                <w:color w:val="000000"/>
                <w:sz w:val="20"/>
                <w:szCs w:val="20"/>
              </w:rPr>
              <w:t>Эгвекинот</w:t>
            </w:r>
            <w:proofErr w:type="spellEnd"/>
            <w:r w:rsidRPr="008713CA">
              <w:rPr>
                <w:i/>
                <w:iCs/>
                <w:color w:val="000000"/>
                <w:sz w:val="20"/>
                <w:szCs w:val="20"/>
              </w:rPr>
              <w:t xml:space="preserve">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8713CA" w:rsidRDefault="001819B5" w:rsidP="004E3861">
            <w:pPr>
              <w:rPr>
                <w:b/>
                <w:bCs/>
                <w:sz w:val="20"/>
                <w:szCs w:val="20"/>
              </w:rPr>
            </w:pPr>
            <w:r w:rsidRPr="008713CA">
              <w:rPr>
                <w:b/>
                <w:bCs/>
                <w:sz w:val="20"/>
                <w:szCs w:val="20"/>
              </w:rPr>
              <w:t>09 2 0000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8713CA" w:rsidRDefault="001819B5" w:rsidP="004E3861">
            <w:pPr>
              <w:rPr>
                <w:color w:val="000000"/>
                <w:sz w:val="20"/>
                <w:szCs w:val="20"/>
              </w:rPr>
            </w:pPr>
            <w:r w:rsidRPr="008713CA">
              <w:rPr>
                <w:color w:val="000000"/>
                <w:sz w:val="20"/>
                <w:szCs w:val="20"/>
              </w:rPr>
              <w:t>1 525,0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231F93" w:rsidRDefault="001819B5" w:rsidP="004E386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8713CA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231F93" w:rsidRDefault="001819B5" w:rsidP="004E386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3304C">
              <w:rPr>
                <w:color w:val="000000"/>
                <w:sz w:val="20"/>
                <w:szCs w:val="20"/>
              </w:rPr>
              <w:t>1 518,4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EB12F0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Default="001819B5" w:rsidP="004E3861">
            <w:pPr>
              <w:rPr>
                <w:color w:val="000000"/>
                <w:sz w:val="20"/>
                <w:szCs w:val="20"/>
              </w:rPr>
            </w:pPr>
          </w:p>
          <w:p w:rsidR="00A338FE" w:rsidRDefault="00A338FE" w:rsidP="004E3861">
            <w:pPr>
              <w:rPr>
                <w:color w:val="000000"/>
                <w:sz w:val="20"/>
                <w:szCs w:val="20"/>
              </w:rPr>
            </w:pPr>
          </w:p>
          <w:p w:rsidR="00A338FE" w:rsidRDefault="00A338FE" w:rsidP="004E3861">
            <w:pPr>
              <w:rPr>
                <w:color w:val="000000"/>
                <w:sz w:val="20"/>
                <w:szCs w:val="20"/>
              </w:rPr>
            </w:pPr>
          </w:p>
          <w:p w:rsidR="00A338FE" w:rsidRPr="00EB12F0" w:rsidRDefault="00A338FE" w:rsidP="004E3861">
            <w:pPr>
              <w:rPr>
                <w:color w:val="000000"/>
                <w:sz w:val="20"/>
                <w:szCs w:val="20"/>
              </w:rPr>
            </w:pPr>
          </w:p>
          <w:p w:rsidR="001819B5" w:rsidRPr="00EB12F0" w:rsidRDefault="001819B5" w:rsidP="00A338FE">
            <w:pPr>
              <w:rPr>
                <w:color w:val="000000"/>
                <w:sz w:val="20"/>
                <w:szCs w:val="20"/>
              </w:rPr>
            </w:pPr>
            <w:r w:rsidRPr="00EB12F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A338FE" w:rsidRDefault="001819B5" w:rsidP="004E3861">
            <w:pPr>
              <w:rPr>
                <w:color w:val="000000"/>
                <w:sz w:val="20"/>
                <w:szCs w:val="20"/>
              </w:rPr>
            </w:pPr>
            <w:r w:rsidRPr="00A338FE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1819B5" w:rsidRPr="00231F93" w:rsidTr="004E3861">
        <w:trPr>
          <w:trHeight w:val="78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8713CA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13C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«Гармонизация межэтнических и межкультурных отношений, профилактика экстремизма на территории городского округа </w:t>
            </w:r>
            <w:proofErr w:type="spellStart"/>
            <w:r w:rsidRPr="008713CA">
              <w:rPr>
                <w:b/>
                <w:bCs/>
                <w:color w:val="000000"/>
                <w:sz w:val="20"/>
                <w:szCs w:val="20"/>
              </w:rPr>
              <w:t>Эгвекинот</w:t>
            </w:r>
            <w:proofErr w:type="spellEnd"/>
            <w:r w:rsidRPr="008713CA">
              <w:rPr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8713CA" w:rsidRDefault="001819B5" w:rsidP="004E3861">
            <w:pPr>
              <w:rPr>
                <w:b/>
                <w:bCs/>
                <w:sz w:val="20"/>
                <w:szCs w:val="20"/>
              </w:rPr>
            </w:pPr>
            <w:r w:rsidRPr="008713CA">
              <w:rPr>
                <w:b/>
                <w:bCs/>
                <w:sz w:val="20"/>
                <w:szCs w:val="20"/>
              </w:rPr>
              <w:t>10 0 0000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8713CA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13CA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8713CA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13C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03304C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04C">
              <w:rPr>
                <w:b/>
                <w:bCs/>
                <w:color w:val="000000"/>
                <w:sz w:val="20"/>
                <w:szCs w:val="20"/>
              </w:rPr>
              <w:t>100,0 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EB12F0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12F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A338FE" w:rsidRDefault="001819B5" w:rsidP="004E38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38F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819B5" w:rsidRPr="00231F93" w:rsidTr="004E3861">
        <w:trPr>
          <w:trHeight w:val="78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8713CA" w:rsidRDefault="001819B5" w:rsidP="004E3861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8713CA">
              <w:rPr>
                <w:bCs/>
                <w:i/>
                <w:color w:val="000000"/>
                <w:sz w:val="20"/>
                <w:szCs w:val="20"/>
              </w:rPr>
              <w:t xml:space="preserve">Подпрограмма «Укрепление межэтнических и межрелигиозных  отношений на территории городского округа </w:t>
            </w:r>
            <w:proofErr w:type="spellStart"/>
            <w:r w:rsidRPr="008713CA">
              <w:rPr>
                <w:bCs/>
                <w:i/>
                <w:color w:val="000000"/>
                <w:sz w:val="20"/>
                <w:szCs w:val="20"/>
              </w:rPr>
              <w:t>Эгвекинот</w:t>
            </w:r>
            <w:proofErr w:type="spellEnd"/>
            <w:r w:rsidRPr="008713CA">
              <w:rPr>
                <w:bCs/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B5" w:rsidRPr="008713CA" w:rsidRDefault="001819B5" w:rsidP="004E3861">
            <w:pPr>
              <w:rPr>
                <w:bCs/>
                <w:sz w:val="20"/>
                <w:szCs w:val="20"/>
              </w:rPr>
            </w:pPr>
            <w:r w:rsidRPr="008713CA">
              <w:rPr>
                <w:bCs/>
                <w:sz w:val="20"/>
                <w:szCs w:val="20"/>
              </w:rPr>
              <w:t>10 1 0000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8713CA" w:rsidRDefault="001819B5" w:rsidP="004E3861">
            <w:pPr>
              <w:rPr>
                <w:bCs/>
                <w:color w:val="000000"/>
                <w:sz w:val="20"/>
                <w:szCs w:val="20"/>
              </w:rPr>
            </w:pPr>
            <w:r w:rsidRPr="008713CA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8713CA" w:rsidRDefault="001819B5" w:rsidP="004E3861">
            <w:pPr>
              <w:rPr>
                <w:bCs/>
                <w:color w:val="000000"/>
                <w:sz w:val="20"/>
                <w:szCs w:val="20"/>
              </w:rPr>
            </w:pPr>
            <w:r w:rsidRPr="008713C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03304C" w:rsidRDefault="001819B5" w:rsidP="004E3861">
            <w:pPr>
              <w:rPr>
                <w:bCs/>
                <w:color w:val="000000"/>
                <w:sz w:val="20"/>
                <w:szCs w:val="20"/>
              </w:rPr>
            </w:pPr>
            <w:r w:rsidRPr="0003304C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B5" w:rsidRPr="00EB12F0" w:rsidRDefault="001819B5" w:rsidP="004E3861">
            <w:pPr>
              <w:rPr>
                <w:bCs/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bCs/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bCs/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bCs/>
                <w:color w:val="000000"/>
                <w:sz w:val="20"/>
                <w:szCs w:val="20"/>
              </w:rPr>
            </w:pPr>
          </w:p>
          <w:p w:rsidR="001819B5" w:rsidRPr="00EB12F0" w:rsidRDefault="001819B5" w:rsidP="004E3861">
            <w:pPr>
              <w:rPr>
                <w:bCs/>
                <w:color w:val="000000"/>
                <w:sz w:val="20"/>
                <w:szCs w:val="20"/>
              </w:rPr>
            </w:pPr>
            <w:r w:rsidRPr="00EB12F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B5" w:rsidRPr="00A338FE" w:rsidRDefault="001819B5" w:rsidP="004E3861">
            <w:pPr>
              <w:rPr>
                <w:bCs/>
                <w:color w:val="000000"/>
                <w:sz w:val="20"/>
                <w:szCs w:val="20"/>
              </w:rPr>
            </w:pPr>
            <w:r w:rsidRPr="00A338F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1819B5" w:rsidRPr="00231F93" w:rsidRDefault="001819B5" w:rsidP="001819B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19B5" w:rsidRPr="00A338FE" w:rsidRDefault="001819B5" w:rsidP="001819B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FE">
        <w:rPr>
          <w:rFonts w:ascii="Times New Roman" w:hAnsi="Times New Roman" w:cs="Times New Roman"/>
          <w:sz w:val="28"/>
          <w:szCs w:val="28"/>
        </w:rPr>
        <w:t xml:space="preserve">Из 10 утвержденных муниципальных программ в 1 </w:t>
      </w:r>
      <w:r w:rsidR="00A338FE" w:rsidRPr="00A338FE"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Pr="00A338FE">
        <w:rPr>
          <w:rFonts w:ascii="Times New Roman" w:hAnsi="Times New Roman" w:cs="Times New Roman"/>
          <w:sz w:val="28"/>
          <w:szCs w:val="28"/>
        </w:rPr>
        <w:t>2023 года фи</w:t>
      </w:r>
      <w:r w:rsidR="00A338FE" w:rsidRPr="00A338FE">
        <w:rPr>
          <w:rFonts w:ascii="Times New Roman" w:hAnsi="Times New Roman" w:cs="Times New Roman"/>
          <w:sz w:val="28"/>
          <w:szCs w:val="28"/>
        </w:rPr>
        <w:t>нансирование осуществлялось по 8</w:t>
      </w:r>
      <w:r w:rsidRPr="00A338FE">
        <w:rPr>
          <w:rFonts w:ascii="Times New Roman" w:hAnsi="Times New Roman" w:cs="Times New Roman"/>
          <w:sz w:val="28"/>
          <w:szCs w:val="28"/>
        </w:rPr>
        <w:t xml:space="preserve"> муниципальным программам.</w:t>
      </w:r>
    </w:p>
    <w:p w:rsidR="001819B5" w:rsidRPr="007A0DE4" w:rsidRDefault="001819B5" w:rsidP="001819B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DE4">
        <w:rPr>
          <w:rFonts w:ascii="Times New Roman" w:hAnsi="Times New Roman" w:cs="Times New Roman"/>
          <w:sz w:val="28"/>
          <w:szCs w:val="28"/>
        </w:rPr>
        <w:t xml:space="preserve">Относительно уточненных плановых назначений на 2023 год исполнение по всем муниципальным программам </w:t>
      </w:r>
      <w:r w:rsidR="00A26ECF" w:rsidRPr="007A0DE4">
        <w:rPr>
          <w:rFonts w:ascii="Times New Roman" w:hAnsi="Times New Roman" w:cs="Times New Roman"/>
          <w:sz w:val="28"/>
          <w:szCs w:val="28"/>
        </w:rPr>
        <w:t>за</w:t>
      </w:r>
      <w:r w:rsidRPr="007A0DE4">
        <w:rPr>
          <w:rFonts w:ascii="Times New Roman" w:hAnsi="Times New Roman" w:cs="Times New Roman"/>
          <w:sz w:val="28"/>
          <w:szCs w:val="28"/>
        </w:rPr>
        <w:t xml:space="preserve"> 1</w:t>
      </w:r>
      <w:r w:rsidR="007A0DE4" w:rsidRPr="007A0DE4">
        <w:rPr>
          <w:rFonts w:ascii="Times New Roman" w:hAnsi="Times New Roman" w:cs="Times New Roman"/>
          <w:sz w:val="28"/>
          <w:szCs w:val="28"/>
        </w:rPr>
        <w:t xml:space="preserve"> </w:t>
      </w:r>
      <w:r w:rsidR="00C456E8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7A0DE4" w:rsidRPr="007A0DE4">
        <w:rPr>
          <w:rFonts w:ascii="Times New Roman" w:hAnsi="Times New Roman" w:cs="Times New Roman"/>
          <w:sz w:val="28"/>
          <w:szCs w:val="28"/>
        </w:rPr>
        <w:t>2023 года составило 706 479,2 тыс. рублей или 42,0</w:t>
      </w:r>
      <w:r w:rsidRPr="007A0DE4">
        <w:rPr>
          <w:rFonts w:ascii="Times New Roman" w:hAnsi="Times New Roman" w:cs="Times New Roman"/>
          <w:sz w:val="28"/>
          <w:szCs w:val="28"/>
        </w:rPr>
        <w:t>%.</w:t>
      </w:r>
    </w:p>
    <w:p w:rsidR="001819B5" w:rsidRPr="007A0DE4" w:rsidRDefault="007A0DE4" w:rsidP="001819B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81D">
        <w:rPr>
          <w:rFonts w:ascii="Times New Roman" w:hAnsi="Times New Roman" w:cs="Times New Roman"/>
          <w:sz w:val="28"/>
          <w:szCs w:val="28"/>
        </w:rPr>
        <w:t xml:space="preserve">По муниципальной программе </w:t>
      </w:r>
      <w:r w:rsidRPr="006348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«Развитие образования, культуры и молодёжной политики  в городском округе </w:t>
      </w:r>
      <w:proofErr w:type="spellStart"/>
      <w:r w:rsidRPr="0063481D">
        <w:rPr>
          <w:rFonts w:ascii="Times New Roman" w:hAnsi="Times New Roman" w:cs="Times New Roman"/>
          <w:bCs/>
          <w:color w:val="000000"/>
          <w:sz w:val="28"/>
          <w:szCs w:val="28"/>
        </w:rPr>
        <w:t>Эгвекинот</w:t>
      </w:r>
      <w:proofErr w:type="spellEnd"/>
      <w:r w:rsidRPr="0063481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819B5" w:rsidRPr="0063481D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 w:rsidR="0063481D" w:rsidRPr="0063481D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1819B5" w:rsidRPr="0063481D">
        <w:rPr>
          <w:rFonts w:ascii="Times New Roman" w:hAnsi="Times New Roman" w:cs="Times New Roman"/>
          <w:sz w:val="28"/>
          <w:szCs w:val="28"/>
        </w:rPr>
        <w:t>высокий процент исполнения относительно уточненных пла</w:t>
      </w:r>
      <w:r w:rsidRPr="0063481D">
        <w:rPr>
          <w:rFonts w:ascii="Times New Roman" w:hAnsi="Times New Roman" w:cs="Times New Roman"/>
          <w:sz w:val="28"/>
          <w:szCs w:val="28"/>
        </w:rPr>
        <w:t>новых назначений на 2023 год – 49,0</w:t>
      </w:r>
      <w:r w:rsidR="001819B5" w:rsidRPr="0063481D">
        <w:rPr>
          <w:rFonts w:ascii="Times New Roman" w:hAnsi="Times New Roman" w:cs="Times New Roman"/>
          <w:sz w:val="28"/>
          <w:szCs w:val="28"/>
        </w:rPr>
        <w:t>%.</w:t>
      </w:r>
    </w:p>
    <w:p w:rsidR="001819B5" w:rsidRPr="007A0DE4" w:rsidRDefault="001819B5" w:rsidP="001819B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DE4">
        <w:rPr>
          <w:rFonts w:ascii="Times New Roman" w:hAnsi="Times New Roman" w:cs="Times New Roman"/>
          <w:sz w:val="28"/>
          <w:szCs w:val="28"/>
        </w:rPr>
        <w:t>Наименьший процент исполнения относительно уточненных плановых назначений на 2023 год определен по муниципальным программам:</w:t>
      </w:r>
    </w:p>
    <w:p w:rsidR="007A0DE4" w:rsidRPr="007A0DE4" w:rsidRDefault="007A0DE4" w:rsidP="007A0DE4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DE4">
        <w:rPr>
          <w:rFonts w:ascii="Times New Roman" w:hAnsi="Times New Roman" w:cs="Times New Roman"/>
          <w:sz w:val="28"/>
          <w:szCs w:val="28"/>
        </w:rPr>
        <w:t xml:space="preserve">- </w:t>
      </w:r>
      <w:r w:rsidR="00617F22">
        <w:rPr>
          <w:rFonts w:ascii="Times New Roman" w:hAnsi="Times New Roman" w:cs="Times New Roman"/>
          <w:sz w:val="28"/>
          <w:szCs w:val="28"/>
        </w:rPr>
        <w:t xml:space="preserve"> </w:t>
      </w:r>
      <w:r w:rsidRPr="007A0DE4">
        <w:rPr>
          <w:rFonts w:ascii="Times New Roman" w:hAnsi="Times New Roman" w:cs="Times New Roman"/>
          <w:sz w:val="28"/>
          <w:szCs w:val="28"/>
        </w:rPr>
        <w:t xml:space="preserve">Безопасность населения в городском округе </w:t>
      </w:r>
      <w:proofErr w:type="spellStart"/>
      <w:r w:rsidRPr="007A0DE4"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 w:rsidRPr="007A0DE4">
        <w:rPr>
          <w:rFonts w:ascii="Times New Roman" w:hAnsi="Times New Roman" w:cs="Times New Roman"/>
          <w:sz w:val="28"/>
          <w:szCs w:val="28"/>
        </w:rPr>
        <w:t xml:space="preserve"> – 10,2%;</w:t>
      </w:r>
    </w:p>
    <w:p w:rsidR="001819B5" w:rsidRDefault="001819B5" w:rsidP="007A0DE4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DE4">
        <w:rPr>
          <w:rFonts w:ascii="Times New Roman" w:hAnsi="Times New Roman" w:cs="Times New Roman"/>
          <w:sz w:val="28"/>
          <w:szCs w:val="28"/>
        </w:rPr>
        <w:t>-</w:t>
      </w:r>
      <w:r w:rsidR="00617F22">
        <w:rPr>
          <w:rFonts w:ascii="Times New Roman" w:hAnsi="Times New Roman" w:cs="Times New Roman"/>
          <w:sz w:val="28"/>
          <w:szCs w:val="28"/>
        </w:rPr>
        <w:t xml:space="preserve"> </w:t>
      </w:r>
      <w:r w:rsidR="007A0DE4" w:rsidRPr="007A0D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«Стимулирование экономической активности населения городского округа </w:t>
      </w:r>
      <w:proofErr w:type="spellStart"/>
      <w:r w:rsidR="007A0DE4" w:rsidRPr="007A0DE4">
        <w:rPr>
          <w:rFonts w:ascii="Times New Roman" w:hAnsi="Times New Roman" w:cs="Times New Roman"/>
          <w:bCs/>
          <w:color w:val="000000"/>
          <w:sz w:val="28"/>
          <w:szCs w:val="28"/>
        </w:rPr>
        <w:t>Эгвекинот</w:t>
      </w:r>
      <w:proofErr w:type="spellEnd"/>
      <w:r w:rsidR="007A0DE4" w:rsidRPr="007A0DE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7A0DE4" w:rsidRPr="007A0DE4">
        <w:rPr>
          <w:b/>
          <w:bCs/>
          <w:color w:val="000000"/>
          <w:sz w:val="20"/>
          <w:szCs w:val="20"/>
        </w:rPr>
        <w:t xml:space="preserve"> </w:t>
      </w:r>
      <w:r w:rsidR="007A0DE4" w:rsidRPr="007A0DE4">
        <w:rPr>
          <w:rFonts w:ascii="Times New Roman" w:hAnsi="Times New Roman" w:cs="Times New Roman"/>
          <w:sz w:val="28"/>
          <w:szCs w:val="28"/>
        </w:rPr>
        <w:t>– 7,1%.</w:t>
      </w:r>
    </w:p>
    <w:p w:rsidR="00617F22" w:rsidRPr="00AD5288" w:rsidRDefault="00617F22" w:rsidP="00617F22">
      <w:pPr>
        <w:ind w:firstLine="708"/>
        <w:jc w:val="both"/>
        <w:rPr>
          <w:sz w:val="28"/>
          <w:szCs w:val="28"/>
        </w:rPr>
      </w:pPr>
      <w:proofErr w:type="gramStart"/>
      <w:r w:rsidRPr="00AD5288">
        <w:rPr>
          <w:sz w:val="28"/>
          <w:szCs w:val="28"/>
        </w:rPr>
        <w:t>По 1</w:t>
      </w:r>
      <w:r>
        <w:rPr>
          <w:sz w:val="28"/>
          <w:szCs w:val="28"/>
        </w:rPr>
        <w:t>0</w:t>
      </w:r>
      <w:r w:rsidRPr="00AD5288">
        <w:rPr>
          <w:sz w:val="28"/>
          <w:szCs w:val="28"/>
        </w:rPr>
        <w:t>-ти муниципальным программ средний показатель исполнения (5</w:t>
      </w:r>
      <w:r>
        <w:rPr>
          <w:sz w:val="28"/>
          <w:szCs w:val="28"/>
        </w:rPr>
        <w:t>0</w:t>
      </w:r>
      <w:r w:rsidRPr="00AD5288">
        <w:rPr>
          <w:sz w:val="28"/>
          <w:szCs w:val="28"/>
        </w:rPr>
        <w:t xml:space="preserve">%) </w:t>
      </w:r>
      <w:r>
        <w:rPr>
          <w:sz w:val="28"/>
          <w:szCs w:val="28"/>
        </w:rPr>
        <w:t xml:space="preserve">по итогам 1 полугодия 2023 года </w:t>
      </w:r>
      <w:r w:rsidRPr="00AD5288">
        <w:rPr>
          <w:sz w:val="28"/>
          <w:szCs w:val="28"/>
        </w:rPr>
        <w:t>не достигнут.</w:t>
      </w:r>
      <w:proofErr w:type="gramEnd"/>
    </w:p>
    <w:p w:rsidR="00617F22" w:rsidRPr="007A0DE4" w:rsidRDefault="00617F22" w:rsidP="007A0DE4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9B5" w:rsidRPr="00231F93" w:rsidRDefault="001819B5" w:rsidP="0066694A">
      <w:pPr>
        <w:pStyle w:val="ab"/>
        <w:autoSpaceDE w:val="0"/>
        <w:autoSpaceDN w:val="0"/>
        <w:spacing w:after="0" w:line="240" w:lineRule="auto"/>
        <w:ind w:firstLine="709"/>
        <w:jc w:val="both"/>
        <w:rPr>
          <w:b/>
          <w:sz w:val="28"/>
          <w:highlight w:val="yellow"/>
        </w:rPr>
      </w:pPr>
    </w:p>
    <w:p w:rsidR="000703F0" w:rsidRPr="00231F93" w:rsidRDefault="001819B5" w:rsidP="0066694A">
      <w:pPr>
        <w:pStyle w:val="ab"/>
        <w:autoSpaceDE w:val="0"/>
        <w:autoSpaceDN w:val="0"/>
        <w:spacing w:after="0" w:line="240" w:lineRule="auto"/>
        <w:ind w:firstLine="709"/>
        <w:jc w:val="both"/>
        <w:rPr>
          <w:b/>
          <w:sz w:val="28"/>
        </w:rPr>
      </w:pPr>
      <w:r w:rsidRPr="00231F93">
        <w:rPr>
          <w:b/>
          <w:sz w:val="28"/>
        </w:rPr>
        <w:t>6</w:t>
      </w:r>
      <w:r w:rsidR="000703F0" w:rsidRPr="00231F93">
        <w:rPr>
          <w:b/>
          <w:sz w:val="28"/>
        </w:rPr>
        <w:t>.</w:t>
      </w:r>
      <w:r w:rsidRPr="00231F93">
        <w:rPr>
          <w:b/>
          <w:sz w:val="28"/>
        </w:rPr>
        <w:t xml:space="preserve">  </w:t>
      </w:r>
      <w:r w:rsidR="000703F0" w:rsidRPr="00231F93">
        <w:rPr>
          <w:b/>
          <w:sz w:val="28"/>
        </w:rPr>
        <w:t xml:space="preserve"> Источники финансирования дефицита бюджета</w:t>
      </w:r>
      <w:r w:rsidR="001A793E" w:rsidRPr="00231F93">
        <w:rPr>
          <w:b/>
          <w:sz w:val="28"/>
        </w:rPr>
        <w:t xml:space="preserve"> и обслуживание муниципального долга</w:t>
      </w:r>
      <w:r w:rsidR="000703F0" w:rsidRPr="00231F93">
        <w:rPr>
          <w:b/>
          <w:sz w:val="28"/>
        </w:rPr>
        <w:t xml:space="preserve"> </w:t>
      </w:r>
    </w:p>
    <w:p w:rsidR="00817BA5" w:rsidRPr="00231F93" w:rsidRDefault="000C0C62" w:rsidP="0066694A">
      <w:pPr>
        <w:pStyle w:val="ab"/>
        <w:autoSpaceDE w:val="0"/>
        <w:autoSpaceDN w:val="0"/>
        <w:spacing w:after="0" w:line="240" w:lineRule="auto"/>
        <w:ind w:firstLine="709"/>
        <w:jc w:val="both"/>
        <w:rPr>
          <w:sz w:val="28"/>
          <w:highlight w:val="yellow"/>
        </w:rPr>
      </w:pPr>
      <w:r w:rsidRPr="00231F93">
        <w:rPr>
          <w:sz w:val="28"/>
          <w:highlight w:val="yellow"/>
        </w:rPr>
        <w:t xml:space="preserve"> </w:t>
      </w:r>
    </w:p>
    <w:p w:rsidR="001067D0" w:rsidRPr="00231F93" w:rsidRDefault="000703F0" w:rsidP="0066694A">
      <w:pPr>
        <w:pStyle w:val="ab"/>
        <w:autoSpaceDE w:val="0"/>
        <w:autoSpaceDN w:val="0"/>
        <w:spacing w:after="0" w:line="240" w:lineRule="auto"/>
        <w:ind w:firstLine="709"/>
        <w:jc w:val="both"/>
        <w:rPr>
          <w:sz w:val="28"/>
        </w:rPr>
      </w:pPr>
      <w:proofErr w:type="gramStart"/>
      <w:r w:rsidRPr="00231F93">
        <w:rPr>
          <w:sz w:val="28"/>
        </w:rPr>
        <w:lastRenderedPageBreak/>
        <w:t xml:space="preserve">Решением Совета депутатов городского округа </w:t>
      </w:r>
      <w:proofErr w:type="spellStart"/>
      <w:r w:rsidRPr="00231F93">
        <w:rPr>
          <w:sz w:val="28"/>
        </w:rPr>
        <w:t>Эгвекинот</w:t>
      </w:r>
      <w:proofErr w:type="spellEnd"/>
      <w:r w:rsidRPr="00231F93">
        <w:rPr>
          <w:sz w:val="28"/>
        </w:rPr>
        <w:t xml:space="preserve"> от 16 декабря 2022 года №237 «О бюджете городского округа </w:t>
      </w:r>
      <w:proofErr w:type="spellStart"/>
      <w:r w:rsidRPr="00231F93">
        <w:rPr>
          <w:sz w:val="28"/>
        </w:rPr>
        <w:t>Эгвекинот</w:t>
      </w:r>
      <w:proofErr w:type="spellEnd"/>
      <w:r w:rsidRPr="00231F93">
        <w:rPr>
          <w:sz w:val="28"/>
        </w:rPr>
        <w:t xml:space="preserve"> на 2023 год</w:t>
      </w:r>
      <w:r w:rsidRPr="00695BCF">
        <w:rPr>
          <w:sz w:val="28"/>
        </w:rPr>
        <w:t>» (в редакции</w:t>
      </w:r>
      <w:r w:rsidR="00181108" w:rsidRPr="00695BCF">
        <w:rPr>
          <w:sz w:val="28"/>
        </w:rPr>
        <w:t xml:space="preserve"> </w:t>
      </w:r>
      <w:r w:rsidRPr="00695BCF">
        <w:rPr>
          <w:sz w:val="28"/>
        </w:rPr>
        <w:t xml:space="preserve">от </w:t>
      </w:r>
      <w:r w:rsidR="00181108" w:rsidRPr="00695BCF">
        <w:rPr>
          <w:sz w:val="28"/>
        </w:rPr>
        <w:t>6 марта</w:t>
      </w:r>
      <w:r w:rsidRPr="00695BCF">
        <w:rPr>
          <w:sz w:val="28"/>
        </w:rPr>
        <w:t xml:space="preserve"> 2023 года №</w:t>
      </w:r>
      <w:r w:rsidR="00181108" w:rsidRPr="00695BCF">
        <w:rPr>
          <w:sz w:val="28"/>
        </w:rPr>
        <w:t>254</w:t>
      </w:r>
      <w:r w:rsidR="00695BCF" w:rsidRPr="00695BCF">
        <w:rPr>
          <w:sz w:val="28"/>
        </w:rPr>
        <w:t xml:space="preserve">, </w:t>
      </w:r>
      <w:r w:rsidR="00695BCF">
        <w:rPr>
          <w:sz w:val="28"/>
          <w:szCs w:val="28"/>
        </w:rPr>
        <w:t>от 28 апреля 2023 г. №270 и</w:t>
      </w:r>
      <w:r w:rsidR="00695BCF" w:rsidRPr="00695BCF">
        <w:rPr>
          <w:sz w:val="28"/>
          <w:szCs w:val="28"/>
        </w:rPr>
        <w:t xml:space="preserve"> от 14 июня 2023 г. №283</w:t>
      </w:r>
      <w:r w:rsidRPr="00695BCF">
        <w:rPr>
          <w:sz w:val="28"/>
        </w:rPr>
        <w:t xml:space="preserve">) </w:t>
      </w:r>
      <w:r w:rsidR="001067D0" w:rsidRPr="00695BCF">
        <w:rPr>
          <w:sz w:val="28"/>
        </w:rPr>
        <w:t>утвержден дефици</w:t>
      </w:r>
      <w:r w:rsidR="00231F93" w:rsidRPr="00695BCF">
        <w:rPr>
          <w:sz w:val="28"/>
        </w:rPr>
        <w:t>т бюджета на 2023 год в сумме 127 769</w:t>
      </w:r>
      <w:r w:rsidR="001067D0" w:rsidRPr="00695BCF">
        <w:rPr>
          <w:sz w:val="28"/>
        </w:rPr>
        <w:t>,2 тыс. рублей.</w:t>
      </w:r>
      <w:proofErr w:type="gramEnd"/>
    </w:p>
    <w:p w:rsidR="001A793E" w:rsidRPr="00231F93" w:rsidRDefault="00BC2CF0" w:rsidP="0066694A">
      <w:pPr>
        <w:pStyle w:val="ab"/>
        <w:autoSpaceDE w:val="0"/>
        <w:autoSpaceDN w:val="0"/>
        <w:spacing w:after="0" w:line="240" w:lineRule="auto"/>
        <w:ind w:firstLine="709"/>
        <w:jc w:val="both"/>
        <w:rPr>
          <w:sz w:val="28"/>
        </w:rPr>
      </w:pPr>
      <w:r w:rsidRPr="00231F93">
        <w:rPr>
          <w:sz w:val="28"/>
        </w:rPr>
        <w:t xml:space="preserve">Бюджет городского округа </w:t>
      </w:r>
      <w:proofErr w:type="spellStart"/>
      <w:r w:rsidRPr="00231F93">
        <w:rPr>
          <w:sz w:val="28"/>
        </w:rPr>
        <w:t>Эгвекинот</w:t>
      </w:r>
      <w:proofErr w:type="spellEnd"/>
      <w:r w:rsidRPr="00231F93">
        <w:rPr>
          <w:sz w:val="28"/>
        </w:rPr>
        <w:t xml:space="preserve"> за 1 </w:t>
      </w:r>
      <w:r w:rsidR="00231F93" w:rsidRPr="00231F93">
        <w:rPr>
          <w:sz w:val="28"/>
        </w:rPr>
        <w:t xml:space="preserve">полугодие </w:t>
      </w:r>
      <w:r w:rsidRPr="00231F93">
        <w:rPr>
          <w:sz w:val="28"/>
        </w:rPr>
        <w:t>2023</w:t>
      </w:r>
      <w:r w:rsidR="00231F93" w:rsidRPr="00231F93">
        <w:rPr>
          <w:sz w:val="28"/>
        </w:rPr>
        <w:t xml:space="preserve"> года исполнен с дефицитом – 111 605,1</w:t>
      </w:r>
      <w:r w:rsidRPr="00231F93">
        <w:rPr>
          <w:sz w:val="28"/>
        </w:rPr>
        <w:t xml:space="preserve"> тыс. рублей.</w:t>
      </w:r>
    </w:p>
    <w:p w:rsidR="001A793E" w:rsidRPr="00231F93" w:rsidRDefault="001A793E" w:rsidP="0066694A">
      <w:pPr>
        <w:pStyle w:val="ab"/>
        <w:autoSpaceDE w:val="0"/>
        <w:autoSpaceDN w:val="0"/>
        <w:spacing w:after="0" w:line="240" w:lineRule="auto"/>
        <w:ind w:firstLine="709"/>
        <w:jc w:val="both"/>
        <w:rPr>
          <w:sz w:val="28"/>
        </w:rPr>
      </w:pPr>
      <w:r w:rsidRPr="00231F93">
        <w:rPr>
          <w:sz w:val="28"/>
        </w:rPr>
        <w:t xml:space="preserve">Источники финансирования дефицита бюджета за 1 </w:t>
      </w:r>
      <w:r w:rsidR="00231F93" w:rsidRPr="00231F93">
        <w:rPr>
          <w:sz w:val="28"/>
        </w:rPr>
        <w:t xml:space="preserve">полугодие </w:t>
      </w:r>
      <w:r w:rsidRPr="00231F93">
        <w:rPr>
          <w:sz w:val="28"/>
        </w:rPr>
        <w:t>2023 года по ка</w:t>
      </w:r>
      <w:r w:rsidR="00231F93" w:rsidRPr="00231F93">
        <w:rPr>
          <w:sz w:val="28"/>
        </w:rPr>
        <w:t>ссовому исполнению составили 111 605,1</w:t>
      </w:r>
      <w:r w:rsidRPr="00231F93">
        <w:rPr>
          <w:sz w:val="28"/>
        </w:rPr>
        <w:t xml:space="preserve"> тыс. рублей, в том числе изменение остатков средств на сче</w:t>
      </w:r>
      <w:r w:rsidR="00231F93" w:rsidRPr="00231F93">
        <w:rPr>
          <w:sz w:val="28"/>
        </w:rPr>
        <w:t>тах по учету средств бюджета 111 605,1</w:t>
      </w:r>
      <w:r w:rsidRPr="00231F93">
        <w:rPr>
          <w:sz w:val="28"/>
        </w:rPr>
        <w:t xml:space="preserve"> тыс. рублей.</w:t>
      </w:r>
    </w:p>
    <w:p w:rsidR="003577EF" w:rsidRPr="00231F93" w:rsidRDefault="003577EF" w:rsidP="003577EF">
      <w:pPr>
        <w:ind w:firstLine="720"/>
        <w:jc w:val="both"/>
        <w:rPr>
          <w:sz w:val="28"/>
          <w:szCs w:val="28"/>
          <w:highlight w:val="yellow"/>
        </w:rPr>
      </w:pPr>
      <w:r w:rsidRPr="00231F93">
        <w:rPr>
          <w:sz w:val="28"/>
          <w:szCs w:val="28"/>
        </w:rPr>
        <w:t>По своему составу источники финансирования дефицита  бюджета соответствуют требованиям ст. 96 Бюджетного кодекса РФ.</w:t>
      </w:r>
    </w:p>
    <w:p w:rsidR="003577EF" w:rsidRPr="00F6446F" w:rsidRDefault="00032908" w:rsidP="003577EF">
      <w:pPr>
        <w:ind w:firstLine="720"/>
        <w:jc w:val="both"/>
        <w:rPr>
          <w:sz w:val="28"/>
          <w:szCs w:val="28"/>
        </w:rPr>
      </w:pPr>
      <w:r w:rsidRPr="00F6446F">
        <w:rPr>
          <w:sz w:val="28"/>
          <w:szCs w:val="28"/>
        </w:rPr>
        <w:t xml:space="preserve">На 1 января 2023 года муниципальный долг городского округа </w:t>
      </w:r>
      <w:proofErr w:type="spellStart"/>
      <w:r w:rsidRPr="00F6446F">
        <w:rPr>
          <w:sz w:val="28"/>
          <w:szCs w:val="28"/>
        </w:rPr>
        <w:t>Эгвекинот</w:t>
      </w:r>
      <w:proofErr w:type="spellEnd"/>
      <w:r w:rsidRPr="00F6446F">
        <w:rPr>
          <w:sz w:val="28"/>
          <w:szCs w:val="28"/>
        </w:rPr>
        <w:t xml:space="preserve"> составил 31</w:t>
      </w:r>
      <w:r w:rsidR="00402C32" w:rsidRPr="00F6446F">
        <w:rPr>
          <w:sz w:val="28"/>
          <w:szCs w:val="28"/>
        </w:rPr>
        <w:t> </w:t>
      </w:r>
      <w:r w:rsidRPr="00F6446F">
        <w:rPr>
          <w:sz w:val="28"/>
          <w:szCs w:val="28"/>
        </w:rPr>
        <w:t>1</w:t>
      </w:r>
      <w:r w:rsidR="00402C32" w:rsidRPr="00F6446F">
        <w:rPr>
          <w:sz w:val="28"/>
          <w:szCs w:val="28"/>
        </w:rPr>
        <w:t>00,0</w:t>
      </w:r>
      <w:r w:rsidRPr="00F6446F">
        <w:rPr>
          <w:sz w:val="28"/>
          <w:szCs w:val="28"/>
        </w:rPr>
        <w:t xml:space="preserve"> тыс. рублей (Договор о предоставлении бюджету городского округа </w:t>
      </w:r>
      <w:proofErr w:type="spellStart"/>
      <w:r w:rsidRPr="00F6446F">
        <w:rPr>
          <w:sz w:val="28"/>
          <w:szCs w:val="28"/>
        </w:rPr>
        <w:t>Эгвекинот</w:t>
      </w:r>
      <w:proofErr w:type="spellEnd"/>
      <w:r w:rsidRPr="00F6446F">
        <w:rPr>
          <w:sz w:val="28"/>
          <w:szCs w:val="28"/>
        </w:rPr>
        <w:t xml:space="preserve"> из окружного бюджета бюджетного кредита для частичного покрытия дефицита бюджета городского округа </w:t>
      </w:r>
      <w:proofErr w:type="spellStart"/>
      <w:r w:rsidRPr="00F6446F">
        <w:rPr>
          <w:sz w:val="28"/>
          <w:szCs w:val="28"/>
        </w:rPr>
        <w:t>Эгвекинот</w:t>
      </w:r>
      <w:proofErr w:type="spellEnd"/>
      <w:r w:rsidRPr="00F6446F">
        <w:rPr>
          <w:sz w:val="28"/>
          <w:szCs w:val="28"/>
        </w:rPr>
        <w:t xml:space="preserve"> № 05-01-08/134 от 01.12.2021 года</w:t>
      </w:r>
      <w:r w:rsidR="00181108" w:rsidRPr="00F6446F">
        <w:rPr>
          <w:sz w:val="28"/>
          <w:szCs w:val="28"/>
        </w:rPr>
        <w:t xml:space="preserve"> (далее – Договор о предоставлении кредита №05-01-08/134)</w:t>
      </w:r>
      <w:r w:rsidRPr="00F6446F">
        <w:rPr>
          <w:sz w:val="28"/>
          <w:szCs w:val="28"/>
        </w:rPr>
        <w:t xml:space="preserve">; Договор о предоставлении бюджету городского округа </w:t>
      </w:r>
      <w:proofErr w:type="spellStart"/>
      <w:r w:rsidRPr="00F6446F">
        <w:rPr>
          <w:sz w:val="28"/>
          <w:szCs w:val="28"/>
        </w:rPr>
        <w:t>Эгвекинот</w:t>
      </w:r>
      <w:proofErr w:type="spellEnd"/>
      <w:r w:rsidRPr="00F6446F">
        <w:rPr>
          <w:sz w:val="28"/>
          <w:szCs w:val="28"/>
        </w:rPr>
        <w:t xml:space="preserve"> из окружного бюджета</w:t>
      </w:r>
      <w:r w:rsidR="00402C32" w:rsidRPr="00F6446F">
        <w:rPr>
          <w:sz w:val="28"/>
          <w:szCs w:val="28"/>
        </w:rPr>
        <w:t xml:space="preserve"> бюджетного кредита для частичного покрытия дефицита бюджета городского округа </w:t>
      </w:r>
      <w:proofErr w:type="spellStart"/>
      <w:r w:rsidR="00402C32" w:rsidRPr="00F6446F">
        <w:rPr>
          <w:sz w:val="28"/>
          <w:szCs w:val="28"/>
        </w:rPr>
        <w:t>Эгвекинот</w:t>
      </w:r>
      <w:proofErr w:type="spellEnd"/>
      <w:r w:rsidR="00402C32" w:rsidRPr="00F6446F">
        <w:rPr>
          <w:sz w:val="28"/>
          <w:szCs w:val="28"/>
        </w:rPr>
        <w:t xml:space="preserve"> от 22.09.2022 года № 05-01-08/164</w:t>
      </w:r>
      <w:r w:rsidR="00181108" w:rsidRPr="00F6446F">
        <w:rPr>
          <w:sz w:val="28"/>
          <w:szCs w:val="28"/>
        </w:rPr>
        <w:t xml:space="preserve"> (далее – Договор о предоставлении кредита №05-01-08/164</w:t>
      </w:r>
      <w:r w:rsidR="00402C32" w:rsidRPr="00F6446F">
        <w:rPr>
          <w:sz w:val="28"/>
          <w:szCs w:val="28"/>
        </w:rPr>
        <w:t>).</w:t>
      </w:r>
    </w:p>
    <w:p w:rsidR="004B0591" w:rsidRPr="00F6446F" w:rsidRDefault="004B0591" w:rsidP="004B0591">
      <w:pPr>
        <w:ind w:firstLine="709"/>
        <w:jc w:val="both"/>
        <w:rPr>
          <w:sz w:val="28"/>
          <w:szCs w:val="28"/>
        </w:rPr>
      </w:pPr>
      <w:r w:rsidRPr="00F6446F">
        <w:rPr>
          <w:sz w:val="28"/>
          <w:szCs w:val="28"/>
        </w:rPr>
        <w:t>Согласно порядку расчетов и условиям предоставления кредитов (р.2 Договора о предоставлении кредита № 05-01-08/134 и</w:t>
      </w:r>
      <w:r w:rsidR="009A07F1" w:rsidRPr="00F6446F">
        <w:rPr>
          <w:sz w:val="28"/>
          <w:szCs w:val="28"/>
        </w:rPr>
        <w:t xml:space="preserve"> Договора о предоставлении кредита №05-01-08/164</w:t>
      </w:r>
      <w:r w:rsidRPr="00F6446F">
        <w:rPr>
          <w:sz w:val="28"/>
          <w:szCs w:val="28"/>
        </w:rPr>
        <w:t>) начислены проценты за пользование кредит</w:t>
      </w:r>
      <w:r w:rsidR="00181108" w:rsidRPr="00F6446F">
        <w:rPr>
          <w:sz w:val="28"/>
          <w:szCs w:val="28"/>
        </w:rPr>
        <w:t>ами</w:t>
      </w:r>
      <w:r w:rsidRPr="00F6446F">
        <w:rPr>
          <w:sz w:val="28"/>
          <w:szCs w:val="28"/>
        </w:rPr>
        <w:t xml:space="preserve"> в сумме </w:t>
      </w:r>
      <w:r w:rsidR="00F6446F" w:rsidRPr="00F6446F">
        <w:rPr>
          <w:sz w:val="28"/>
          <w:szCs w:val="28"/>
        </w:rPr>
        <w:t>1,7 тыс. рублей и 4</w:t>
      </w:r>
      <w:r w:rsidR="009A07F1" w:rsidRPr="00F6446F">
        <w:rPr>
          <w:sz w:val="28"/>
          <w:szCs w:val="28"/>
        </w:rPr>
        <w:t xml:space="preserve">,6 </w:t>
      </w:r>
      <w:r w:rsidRPr="00F6446F">
        <w:rPr>
          <w:sz w:val="28"/>
          <w:szCs w:val="28"/>
        </w:rPr>
        <w:t>тыс. рублей</w:t>
      </w:r>
      <w:r w:rsidR="009A07F1" w:rsidRPr="00F6446F">
        <w:rPr>
          <w:sz w:val="28"/>
          <w:szCs w:val="28"/>
        </w:rPr>
        <w:t xml:space="preserve"> соответственно</w:t>
      </w:r>
      <w:r w:rsidRPr="00F6446F">
        <w:rPr>
          <w:sz w:val="28"/>
          <w:szCs w:val="28"/>
        </w:rPr>
        <w:t xml:space="preserve">.   </w:t>
      </w:r>
    </w:p>
    <w:p w:rsidR="001A793E" w:rsidRPr="00F6446F" w:rsidRDefault="009A07F1" w:rsidP="009A07F1">
      <w:pPr>
        <w:ind w:firstLine="709"/>
        <w:jc w:val="both"/>
        <w:rPr>
          <w:sz w:val="28"/>
        </w:rPr>
      </w:pPr>
      <w:r w:rsidRPr="00F6446F">
        <w:rPr>
          <w:sz w:val="28"/>
          <w:szCs w:val="28"/>
        </w:rPr>
        <w:t xml:space="preserve">Согласно данным муниципальной долговой книги городского округа </w:t>
      </w:r>
      <w:proofErr w:type="spellStart"/>
      <w:r w:rsidRPr="00F6446F">
        <w:rPr>
          <w:sz w:val="28"/>
          <w:szCs w:val="28"/>
        </w:rPr>
        <w:t>Эгвекинот</w:t>
      </w:r>
      <w:proofErr w:type="spellEnd"/>
      <w:r w:rsidR="00F6446F" w:rsidRPr="00F6446F">
        <w:rPr>
          <w:sz w:val="28"/>
          <w:szCs w:val="28"/>
        </w:rPr>
        <w:t>, муниципальный долг на 1 июля 2023 года составил 31 106,3</w:t>
      </w:r>
      <w:r w:rsidRPr="00F6446F">
        <w:rPr>
          <w:sz w:val="28"/>
          <w:szCs w:val="28"/>
        </w:rPr>
        <w:t xml:space="preserve"> тыс. рублей, в том числе обслу</w:t>
      </w:r>
      <w:r w:rsidR="00F6446F" w:rsidRPr="00F6446F">
        <w:rPr>
          <w:sz w:val="28"/>
          <w:szCs w:val="28"/>
        </w:rPr>
        <w:t>живание муниципального долга – 6,3</w:t>
      </w:r>
      <w:r w:rsidRPr="00F6446F">
        <w:rPr>
          <w:sz w:val="28"/>
          <w:szCs w:val="28"/>
        </w:rPr>
        <w:t xml:space="preserve"> тыс. рублей.   </w:t>
      </w:r>
    </w:p>
    <w:p w:rsidR="00817BA5" w:rsidRDefault="009A07F1" w:rsidP="0066694A">
      <w:pPr>
        <w:pStyle w:val="ab"/>
        <w:autoSpaceDE w:val="0"/>
        <w:autoSpaceDN w:val="0"/>
        <w:spacing w:after="0" w:line="240" w:lineRule="auto"/>
        <w:ind w:firstLine="709"/>
        <w:jc w:val="both"/>
        <w:rPr>
          <w:sz w:val="28"/>
        </w:rPr>
      </w:pPr>
      <w:r w:rsidRPr="00F6446F">
        <w:rPr>
          <w:sz w:val="28"/>
        </w:rPr>
        <w:t>Погашение долговых обязатель</w:t>
      </w:r>
      <w:proofErr w:type="gramStart"/>
      <w:r w:rsidRPr="00F6446F">
        <w:rPr>
          <w:sz w:val="28"/>
        </w:rPr>
        <w:t>ств</w:t>
      </w:r>
      <w:r w:rsidR="00A26ECF" w:rsidRPr="00F6446F">
        <w:rPr>
          <w:sz w:val="28"/>
        </w:rPr>
        <w:t xml:space="preserve"> </w:t>
      </w:r>
      <w:r w:rsidRPr="00F6446F">
        <w:rPr>
          <w:sz w:val="28"/>
        </w:rPr>
        <w:t>пр</w:t>
      </w:r>
      <w:proofErr w:type="gramEnd"/>
      <w:r w:rsidRPr="00F6446F">
        <w:rPr>
          <w:sz w:val="28"/>
        </w:rPr>
        <w:t>оизводится в установленны</w:t>
      </w:r>
      <w:r w:rsidR="00163D81" w:rsidRPr="00F6446F">
        <w:rPr>
          <w:sz w:val="28"/>
        </w:rPr>
        <w:t>е</w:t>
      </w:r>
      <w:r w:rsidRPr="00F6446F">
        <w:rPr>
          <w:sz w:val="28"/>
        </w:rPr>
        <w:t xml:space="preserve"> сроки.</w:t>
      </w:r>
      <w:r w:rsidR="00BC2CF0">
        <w:rPr>
          <w:sz w:val="28"/>
        </w:rPr>
        <w:t xml:space="preserve"> </w:t>
      </w:r>
    </w:p>
    <w:p w:rsidR="00D238D9" w:rsidRDefault="00D238D9" w:rsidP="00BB66F4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BFD" w:rsidRDefault="00C46BFD" w:rsidP="0083279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240"/>
        <w:ind w:firstLine="709"/>
        <w:jc w:val="both"/>
        <w:rPr>
          <w:b/>
          <w:bCs/>
          <w:sz w:val="28"/>
          <w:szCs w:val="28"/>
        </w:rPr>
      </w:pPr>
      <w:r w:rsidRPr="00FB6E4B">
        <w:rPr>
          <w:b/>
          <w:bCs/>
          <w:sz w:val="28"/>
          <w:szCs w:val="28"/>
        </w:rPr>
        <w:t>Выводы:</w:t>
      </w:r>
    </w:p>
    <w:p w:rsidR="00FC7A75" w:rsidRDefault="00832799" w:rsidP="00832799">
      <w:pPr>
        <w:tabs>
          <w:tab w:val="left" w:pos="709"/>
        </w:tabs>
        <w:spacing w:before="40"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38D9">
        <w:rPr>
          <w:sz w:val="28"/>
          <w:szCs w:val="28"/>
        </w:rPr>
        <w:t xml:space="preserve">В 1 </w:t>
      </w:r>
      <w:r w:rsidR="00231F93">
        <w:rPr>
          <w:sz w:val="28"/>
          <w:szCs w:val="28"/>
        </w:rPr>
        <w:t xml:space="preserve">полугодии </w:t>
      </w:r>
      <w:r w:rsidR="00D238D9">
        <w:rPr>
          <w:sz w:val="28"/>
          <w:szCs w:val="28"/>
        </w:rPr>
        <w:t>2023 года ф</w:t>
      </w:r>
      <w:r w:rsidR="00FC7A75" w:rsidRPr="00FC7A75">
        <w:rPr>
          <w:sz w:val="28"/>
          <w:szCs w:val="28"/>
        </w:rPr>
        <w:t>актов осуществления расходов</w:t>
      </w:r>
      <w:r w:rsidR="00D23ECB">
        <w:rPr>
          <w:sz w:val="28"/>
          <w:szCs w:val="28"/>
        </w:rPr>
        <w:t xml:space="preserve"> бюджетных средств</w:t>
      </w:r>
      <w:r w:rsidR="00FC7A75" w:rsidRPr="00FC7A75">
        <w:rPr>
          <w:sz w:val="28"/>
          <w:szCs w:val="28"/>
        </w:rPr>
        <w:t>, непредусмотренных бюджетом</w:t>
      </w:r>
      <w:r w:rsidR="00D238D9">
        <w:rPr>
          <w:sz w:val="28"/>
          <w:szCs w:val="28"/>
        </w:rPr>
        <w:t xml:space="preserve"> городского округа </w:t>
      </w:r>
      <w:proofErr w:type="spellStart"/>
      <w:r w:rsidR="00D238D9">
        <w:rPr>
          <w:sz w:val="28"/>
          <w:szCs w:val="28"/>
        </w:rPr>
        <w:t>Эгвекинот</w:t>
      </w:r>
      <w:proofErr w:type="spellEnd"/>
      <w:r w:rsidR="00FC7A75" w:rsidRPr="00FC7A75">
        <w:rPr>
          <w:sz w:val="28"/>
          <w:szCs w:val="28"/>
        </w:rPr>
        <w:t>, или с превышением бюджетных ассигнований, проведенной проверкой не установлено.</w:t>
      </w:r>
      <w:bookmarkStart w:id="0" w:name="_GoBack"/>
      <w:bookmarkEnd w:id="0"/>
    </w:p>
    <w:p w:rsidR="00DF7C26" w:rsidRDefault="00DF7C26" w:rsidP="00832799">
      <w:pPr>
        <w:pStyle w:val="ab"/>
        <w:spacing w:line="240" w:lineRule="auto"/>
        <w:jc w:val="both"/>
        <w:rPr>
          <w:b/>
          <w:color w:val="000000"/>
          <w:sz w:val="28"/>
          <w:szCs w:val="28"/>
        </w:rPr>
      </w:pPr>
    </w:p>
    <w:p w:rsidR="006A1E0F" w:rsidRPr="006A1E0F" w:rsidRDefault="00832799" w:rsidP="00832799">
      <w:pPr>
        <w:pStyle w:val="ab"/>
        <w:tabs>
          <w:tab w:val="left" w:pos="709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6A1E0F" w:rsidRPr="00FB6E4B">
        <w:rPr>
          <w:b/>
          <w:color w:val="000000"/>
          <w:sz w:val="28"/>
          <w:szCs w:val="28"/>
        </w:rPr>
        <w:t>Предложения:</w:t>
      </w:r>
    </w:p>
    <w:p w:rsidR="006A1E0F" w:rsidRDefault="006A1E0F" w:rsidP="006A1E0F">
      <w:pPr>
        <w:tabs>
          <w:tab w:val="left" w:pos="3810"/>
        </w:tabs>
        <w:ind w:firstLine="567"/>
        <w:jc w:val="both"/>
        <w:rPr>
          <w:color w:val="000000"/>
          <w:sz w:val="28"/>
          <w:szCs w:val="28"/>
        </w:rPr>
      </w:pPr>
    </w:p>
    <w:p w:rsidR="006A1E0F" w:rsidRPr="00A26ECF" w:rsidRDefault="006A1E0F" w:rsidP="006A1E0F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ECF">
        <w:rPr>
          <w:sz w:val="28"/>
          <w:szCs w:val="28"/>
        </w:rPr>
        <w:t xml:space="preserve">- </w:t>
      </w:r>
      <w:r w:rsidR="000E13B2" w:rsidRPr="00A26ECF">
        <w:rPr>
          <w:sz w:val="28"/>
          <w:szCs w:val="28"/>
        </w:rPr>
        <w:t xml:space="preserve"> </w:t>
      </w:r>
      <w:r w:rsidRPr="00A26ECF">
        <w:rPr>
          <w:sz w:val="28"/>
          <w:szCs w:val="28"/>
        </w:rPr>
        <w:t xml:space="preserve">планирование и исполнение бюджета осуществлять более качественно, в строгом соответствии с бюджетным законодательством; </w:t>
      </w:r>
    </w:p>
    <w:p w:rsidR="00057190" w:rsidRPr="00A26ECF" w:rsidRDefault="00976F69" w:rsidP="00976F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6ECF">
        <w:rPr>
          <w:sz w:val="28"/>
          <w:szCs w:val="28"/>
        </w:rPr>
        <w:t xml:space="preserve">- обеспечить повышение эффективности и качества управления </w:t>
      </w:r>
      <w:r w:rsidR="00BE0857">
        <w:rPr>
          <w:sz w:val="28"/>
          <w:szCs w:val="28"/>
        </w:rPr>
        <w:t>бюджетными средствами</w:t>
      </w:r>
      <w:r w:rsidRPr="00A26ECF">
        <w:rPr>
          <w:sz w:val="28"/>
          <w:szCs w:val="28"/>
        </w:rPr>
        <w:t>,</w:t>
      </w:r>
      <w:r w:rsidR="00BE0857">
        <w:rPr>
          <w:sz w:val="28"/>
          <w:szCs w:val="28"/>
        </w:rPr>
        <w:t xml:space="preserve"> </w:t>
      </w:r>
      <w:r w:rsidRPr="00A26ECF">
        <w:rPr>
          <w:sz w:val="28"/>
          <w:szCs w:val="28"/>
        </w:rPr>
        <w:t xml:space="preserve">включая администрирование доходов, исполнение </w:t>
      </w:r>
      <w:r w:rsidRPr="00A26ECF">
        <w:rPr>
          <w:sz w:val="28"/>
          <w:szCs w:val="28"/>
        </w:rPr>
        <w:lastRenderedPageBreak/>
        <w:t xml:space="preserve">расходов в утвержденных объемах, равномерность кассовых расходов бюджета </w:t>
      </w:r>
      <w:r w:rsidR="009E7EFA" w:rsidRPr="00A26ECF">
        <w:rPr>
          <w:sz w:val="28"/>
          <w:szCs w:val="28"/>
        </w:rPr>
        <w:t>городского округа</w:t>
      </w:r>
      <w:r w:rsidRPr="00A26ECF">
        <w:rPr>
          <w:sz w:val="28"/>
          <w:szCs w:val="28"/>
        </w:rPr>
        <w:t xml:space="preserve"> в течение  </w:t>
      </w:r>
      <w:r w:rsidR="00DA73D9" w:rsidRPr="00A26ECF">
        <w:rPr>
          <w:sz w:val="28"/>
          <w:szCs w:val="28"/>
        </w:rPr>
        <w:t>фи</w:t>
      </w:r>
      <w:r w:rsidRPr="00A26ECF">
        <w:rPr>
          <w:sz w:val="28"/>
          <w:szCs w:val="28"/>
        </w:rPr>
        <w:t>нансового года.</w:t>
      </w:r>
    </w:p>
    <w:p w:rsidR="00261A8B" w:rsidRDefault="00261A8B" w:rsidP="00A9410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1A8B" w:rsidRDefault="00261A8B" w:rsidP="00A9410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1A8B" w:rsidRDefault="00261A8B" w:rsidP="00A9410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1A8B" w:rsidRDefault="00261A8B" w:rsidP="00A9410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1A8B" w:rsidRDefault="00261A8B" w:rsidP="00A9410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C5002F" w:rsidRDefault="00A73FC4" w:rsidP="00891D79">
      <w:pPr>
        <w:pStyle w:val="ab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</w:t>
      </w:r>
      <w:proofErr w:type="gramStart"/>
      <w:r w:rsidR="001F055B">
        <w:rPr>
          <w:sz w:val="28"/>
          <w:szCs w:val="28"/>
        </w:rPr>
        <w:t>Контроль</w:t>
      </w:r>
      <w:r w:rsidR="00C5002F">
        <w:rPr>
          <w:sz w:val="28"/>
          <w:szCs w:val="28"/>
        </w:rPr>
        <w:t>но-счетной</w:t>
      </w:r>
      <w:proofErr w:type="gramEnd"/>
    </w:p>
    <w:p w:rsidR="00461381" w:rsidRDefault="00C5002F" w:rsidP="00891D79">
      <w:pPr>
        <w:pStyle w:val="ab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палаты </w:t>
      </w:r>
      <w:r w:rsidR="00F30B93">
        <w:rPr>
          <w:sz w:val="28"/>
          <w:szCs w:val="28"/>
        </w:rPr>
        <w:t xml:space="preserve">городского округа </w:t>
      </w:r>
      <w:proofErr w:type="spellStart"/>
      <w:r w:rsidR="00F30B93">
        <w:rPr>
          <w:sz w:val="28"/>
          <w:szCs w:val="28"/>
        </w:rPr>
        <w:t>Эгвекинот</w:t>
      </w:r>
      <w:proofErr w:type="spellEnd"/>
      <w:r w:rsidR="00F30B93">
        <w:rPr>
          <w:sz w:val="28"/>
          <w:szCs w:val="28"/>
        </w:rPr>
        <w:t xml:space="preserve">       </w:t>
      </w:r>
      <w:r w:rsidR="00E66885">
        <w:rPr>
          <w:sz w:val="28"/>
          <w:szCs w:val="28"/>
        </w:rPr>
        <w:t xml:space="preserve">      </w:t>
      </w:r>
      <w:r w:rsidR="00891D79">
        <w:rPr>
          <w:sz w:val="28"/>
          <w:szCs w:val="28"/>
        </w:rPr>
        <w:t xml:space="preserve">        </w:t>
      </w:r>
      <w:r w:rsidR="00E6688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</w:t>
      </w:r>
      <w:r w:rsidR="00A73FC4">
        <w:rPr>
          <w:sz w:val="28"/>
          <w:szCs w:val="28"/>
        </w:rPr>
        <w:t xml:space="preserve">     А.С. Фролова</w:t>
      </w:r>
    </w:p>
    <w:p w:rsidR="001E1FDD" w:rsidRDefault="001E1FDD" w:rsidP="00891D79">
      <w:pPr>
        <w:pStyle w:val="ab"/>
        <w:spacing w:after="0" w:line="240" w:lineRule="auto"/>
        <w:jc w:val="both"/>
        <w:rPr>
          <w:sz w:val="28"/>
          <w:szCs w:val="28"/>
        </w:rPr>
      </w:pPr>
    </w:p>
    <w:p w:rsidR="001E1FDD" w:rsidRDefault="001E1FDD" w:rsidP="00891D79">
      <w:pPr>
        <w:pStyle w:val="ab"/>
        <w:spacing w:after="0" w:line="240" w:lineRule="auto"/>
        <w:jc w:val="both"/>
        <w:rPr>
          <w:sz w:val="28"/>
          <w:szCs w:val="28"/>
        </w:rPr>
      </w:pPr>
    </w:p>
    <w:p w:rsidR="001E1FDD" w:rsidRDefault="001E1FDD" w:rsidP="00891D79">
      <w:pPr>
        <w:pStyle w:val="ab"/>
        <w:spacing w:after="0" w:line="240" w:lineRule="auto"/>
        <w:jc w:val="both"/>
        <w:rPr>
          <w:sz w:val="28"/>
          <w:szCs w:val="28"/>
        </w:rPr>
      </w:pPr>
    </w:p>
    <w:p w:rsidR="001E1FDD" w:rsidRDefault="001E1FDD" w:rsidP="00891D79">
      <w:pPr>
        <w:pStyle w:val="ab"/>
        <w:spacing w:after="0" w:line="240" w:lineRule="auto"/>
        <w:jc w:val="both"/>
        <w:rPr>
          <w:sz w:val="28"/>
          <w:szCs w:val="28"/>
        </w:rPr>
      </w:pPr>
    </w:p>
    <w:p w:rsidR="001E1FDD" w:rsidRDefault="001E1FDD" w:rsidP="00891D79">
      <w:pPr>
        <w:pStyle w:val="ab"/>
        <w:spacing w:after="0" w:line="240" w:lineRule="auto"/>
        <w:jc w:val="both"/>
        <w:rPr>
          <w:sz w:val="28"/>
          <w:szCs w:val="28"/>
        </w:rPr>
      </w:pPr>
    </w:p>
    <w:p w:rsidR="001E1FDD" w:rsidRDefault="001E1FDD" w:rsidP="00891D79">
      <w:pPr>
        <w:pStyle w:val="ab"/>
        <w:spacing w:after="0" w:line="240" w:lineRule="auto"/>
        <w:jc w:val="both"/>
        <w:rPr>
          <w:sz w:val="28"/>
          <w:szCs w:val="28"/>
        </w:rPr>
      </w:pPr>
    </w:p>
    <w:p w:rsidR="001E1FDD" w:rsidRDefault="001E1FDD" w:rsidP="00891D79">
      <w:pPr>
        <w:pStyle w:val="ab"/>
        <w:spacing w:after="0" w:line="240" w:lineRule="auto"/>
        <w:jc w:val="both"/>
        <w:rPr>
          <w:sz w:val="28"/>
          <w:szCs w:val="28"/>
        </w:rPr>
      </w:pPr>
    </w:p>
    <w:p w:rsidR="001E1FDD" w:rsidRDefault="001E1FDD" w:rsidP="00891D79">
      <w:pPr>
        <w:pStyle w:val="ab"/>
        <w:spacing w:after="0" w:line="240" w:lineRule="auto"/>
        <w:jc w:val="both"/>
        <w:rPr>
          <w:sz w:val="28"/>
          <w:szCs w:val="28"/>
        </w:rPr>
      </w:pPr>
    </w:p>
    <w:p w:rsidR="001E1FDD" w:rsidRDefault="001E1FDD" w:rsidP="001E1FD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sectPr w:rsidR="001E1FDD" w:rsidSect="00C6188D">
      <w:footerReference w:type="default" r:id="rId8"/>
      <w:pgSz w:w="11906" w:h="16838"/>
      <w:pgMar w:top="993" w:right="707" w:bottom="851" w:left="1588" w:header="720" w:footer="720" w:gutter="113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4EE" w:rsidRDefault="001774EE">
      <w:r>
        <w:separator/>
      </w:r>
    </w:p>
  </w:endnote>
  <w:endnote w:type="continuationSeparator" w:id="0">
    <w:p w:rsidR="001774EE" w:rsidRDefault="00177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799" w:rsidRDefault="00832799">
    <w:pPr>
      <w:pStyle w:val="a5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F581C">
      <w:rPr>
        <w:rStyle w:val="ad"/>
        <w:noProof/>
      </w:rPr>
      <w:t>2</w:t>
    </w:r>
    <w:r>
      <w:rPr>
        <w:rStyle w:val="ad"/>
      </w:rPr>
      <w:fldChar w:fldCharType="end"/>
    </w:r>
  </w:p>
  <w:p w:rsidR="00832799" w:rsidRDefault="0083279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4EE" w:rsidRDefault="001774EE">
      <w:r>
        <w:separator/>
      </w:r>
    </w:p>
  </w:footnote>
  <w:footnote w:type="continuationSeparator" w:id="0">
    <w:p w:rsidR="001774EE" w:rsidRDefault="001774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8B4"/>
    <w:multiLevelType w:val="hybridMultilevel"/>
    <w:tmpl w:val="09F8BF80"/>
    <w:lvl w:ilvl="0" w:tplc="0004E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4B2F93"/>
    <w:multiLevelType w:val="hybridMultilevel"/>
    <w:tmpl w:val="59A484AA"/>
    <w:lvl w:ilvl="0" w:tplc="08B443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A33029"/>
    <w:multiLevelType w:val="hybridMultilevel"/>
    <w:tmpl w:val="B2C00B0C"/>
    <w:lvl w:ilvl="0" w:tplc="0004E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182582"/>
    <w:multiLevelType w:val="hybridMultilevel"/>
    <w:tmpl w:val="62C242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D22424"/>
    <w:multiLevelType w:val="hybridMultilevel"/>
    <w:tmpl w:val="46767F7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07ED4584"/>
    <w:multiLevelType w:val="hybridMultilevel"/>
    <w:tmpl w:val="2E721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EA5C01"/>
    <w:multiLevelType w:val="hybridMultilevel"/>
    <w:tmpl w:val="852A082A"/>
    <w:lvl w:ilvl="0" w:tplc="4814B028">
      <w:start w:val="1"/>
      <w:numFmt w:val="decimal"/>
      <w:lvlText w:val="%1."/>
      <w:lvlJc w:val="left"/>
      <w:pPr>
        <w:ind w:left="2215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D50633C"/>
    <w:multiLevelType w:val="hybridMultilevel"/>
    <w:tmpl w:val="9B92DDB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EBE5397"/>
    <w:multiLevelType w:val="hybridMultilevel"/>
    <w:tmpl w:val="250ED0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0220864"/>
    <w:multiLevelType w:val="multilevel"/>
    <w:tmpl w:val="8B3618A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>
    <w:nsid w:val="119C38DA"/>
    <w:multiLevelType w:val="multilevel"/>
    <w:tmpl w:val="A6187AF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1">
    <w:nsid w:val="12CE1A73"/>
    <w:multiLevelType w:val="hybridMultilevel"/>
    <w:tmpl w:val="C93213CE"/>
    <w:lvl w:ilvl="0" w:tplc="04190013">
      <w:start w:val="1"/>
      <w:numFmt w:val="upperRoman"/>
      <w:lvlText w:val="%1."/>
      <w:lvlJc w:val="right"/>
      <w:pPr>
        <w:ind w:left="412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12">
    <w:nsid w:val="12D81E8D"/>
    <w:multiLevelType w:val="multilevel"/>
    <w:tmpl w:val="76225B3A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14D56E54"/>
    <w:multiLevelType w:val="hybridMultilevel"/>
    <w:tmpl w:val="3F32E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BA0668"/>
    <w:multiLevelType w:val="hybridMultilevel"/>
    <w:tmpl w:val="948405AC"/>
    <w:lvl w:ilvl="0" w:tplc="FB14C574">
      <w:start w:val="9"/>
      <w:numFmt w:val="upperRoman"/>
      <w:lvlText w:val="%1."/>
      <w:lvlJc w:val="left"/>
      <w:pPr>
        <w:tabs>
          <w:tab w:val="num" w:pos="1695"/>
        </w:tabs>
        <w:ind w:left="169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  <w:rPr>
        <w:rFonts w:cs="Times New Roman"/>
      </w:rPr>
    </w:lvl>
  </w:abstractNum>
  <w:abstractNum w:abstractNumId="15">
    <w:nsid w:val="1D1D13FC"/>
    <w:multiLevelType w:val="hybridMultilevel"/>
    <w:tmpl w:val="E06074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DF57BB3"/>
    <w:multiLevelType w:val="hybridMultilevel"/>
    <w:tmpl w:val="382434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FB2333C"/>
    <w:multiLevelType w:val="multilevel"/>
    <w:tmpl w:val="8B3618A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8">
    <w:nsid w:val="20A46BBB"/>
    <w:multiLevelType w:val="hybridMultilevel"/>
    <w:tmpl w:val="24900470"/>
    <w:lvl w:ilvl="0" w:tplc="08586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2945324"/>
    <w:multiLevelType w:val="hybridMultilevel"/>
    <w:tmpl w:val="F3A8FC7C"/>
    <w:lvl w:ilvl="0" w:tplc="42288196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A8746A1"/>
    <w:multiLevelType w:val="hybridMultilevel"/>
    <w:tmpl w:val="999A0DC8"/>
    <w:lvl w:ilvl="0" w:tplc="4814B028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1">
    <w:nsid w:val="34206E06"/>
    <w:multiLevelType w:val="hybridMultilevel"/>
    <w:tmpl w:val="52063A9C"/>
    <w:lvl w:ilvl="0" w:tplc="0004E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3F5492"/>
    <w:multiLevelType w:val="hybridMultilevel"/>
    <w:tmpl w:val="0EC2988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387815AE"/>
    <w:multiLevelType w:val="hybridMultilevel"/>
    <w:tmpl w:val="CAB2A4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6A58C9"/>
    <w:multiLevelType w:val="multilevel"/>
    <w:tmpl w:val="6504EB5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5">
    <w:nsid w:val="3F5973B6"/>
    <w:multiLevelType w:val="hybridMultilevel"/>
    <w:tmpl w:val="285A6B24"/>
    <w:lvl w:ilvl="0" w:tplc="087494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1145FC8"/>
    <w:multiLevelType w:val="hybridMultilevel"/>
    <w:tmpl w:val="722A236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4E67029"/>
    <w:multiLevelType w:val="hybridMultilevel"/>
    <w:tmpl w:val="0D72209C"/>
    <w:lvl w:ilvl="0" w:tplc="0004E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B0E26F1"/>
    <w:multiLevelType w:val="hybridMultilevel"/>
    <w:tmpl w:val="456222C0"/>
    <w:lvl w:ilvl="0" w:tplc="0004E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CED5426"/>
    <w:multiLevelType w:val="hybridMultilevel"/>
    <w:tmpl w:val="90F0D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001007A"/>
    <w:multiLevelType w:val="hybridMultilevel"/>
    <w:tmpl w:val="E2BA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8A49DB"/>
    <w:multiLevelType w:val="hybridMultilevel"/>
    <w:tmpl w:val="2508FC96"/>
    <w:lvl w:ilvl="0" w:tplc="C48808D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56053FF8"/>
    <w:multiLevelType w:val="hybridMultilevel"/>
    <w:tmpl w:val="9B963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CD2CBE"/>
    <w:multiLevelType w:val="hybridMultilevel"/>
    <w:tmpl w:val="2C647C7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571743C7"/>
    <w:multiLevelType w:val="hybridMultilevel"/>
    <w:tmpl w:val="146CE2BC"/>
    <w:lvl w:ilvl="0" w:tplc="986E5D9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B550307"/>
    <w:multiLevelType w:val="multilevel"/>
    <w:tmpl w:val="C340207E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36">
    <w:nsid w:val="5CB30BC6"/>
    <w:multiLevelType w:val="multilevel"/>
    <w:tmpl w:val="8B3618A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7">
    <w:nsid w:val="5F045C78"/>
    <w:multiLevelType w:val="hybridMultilevel"/>
    <w:tmpl w:val="726AC114"/>
    <w:lvl w:ilvl="0" w:tplc="0004E076">
      <w:start w:val="1"/>
      <w:numFmt w:val="bullet"/>
      <w:lvlText w:val=""/>
      <w:lvlJc w:val="left"/>
      <w:pPr>
        <w:ind w:left="3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6" w:hanging="360"/>
      </w:pPr>
      <w:rPr>
        <w:rFonts w:ascii="Wingdings" w:hAnsi="Wingdings" w:hint="default"/>
      </w:rPr>
    </w:lvl>
  </w:abstractNum>
  <w:abstractNum w:abstractNumId="38">
    <w:nsid w:val="5FBF69C4"/>
    <w:multiLevelType w:val="hybridMultilevel"/>
    <w:tmpl w:val="6212A5F6"/>
    <w:lvl w:ilvl="0" w:tplc="41EED15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02C3B3C"/>
    <w:multiLevelType w:val="hybridMultilevel"/>
    <w:tmpl w:val="55D0751C"/>
    <w:lvl w:ilvl="0" w:tplc="0004E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11E0EDC"/>
    <w:multiLevelType w:val="hybridMultilevel"/>
    <w:tmpl w:val="9338428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1901BE8"/>
    <w:multiLevelType w:val="hybridMultilevel"/>
    <w:tmpl w:val="B538D0F2"/>
    <w:lvl w:ilvl="0" w:tplc="0004E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BDC18A5"/>
    <w:multiLevelType w:val="hybridMultilevel"/>
    <w:tmpl w:val="16541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11A2FAE"/>
    <w:multiLevelType w:val="multilevel"/>
    <w:tmpl w:val="8B3618A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4">
    <w:nsid w:val="759E7CBB"/>
    <w:multiLevelType w:val="hybridMultilevel"/>
    <w:tmpl w:val="549C5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DA7C50"/>
    <w:multiLevelType w:val="multilevel"/>
    <w:tmpl w:val="8B3618A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6">
    <w:nsid w:val="776531EC"/>
    <w:multiLevelType w:val="hybridMultilevel"/>
    <w:tmpl w:val="E1528E90"/>
    <w:lvl w:ilvl="0" w:tplc="0004E0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8FE6D18"/>
    <w:multiLevelType w:val="multilevel"/>
    <w:tmpl w:val="DBA0107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8">
    <w:nsid w:val="798A7470"/>
    <w:multiLevelType w:val="hybridMultilevel"/>
    <w:tmpl w:val="37E6C8EA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9">
    <w:nsid w:val="7FD73BA5"/>
    <w:multiLevelType w:val="hybridMultilevel"/>
    <w:tmpl w:val="DD1C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27"/>
  </w:num>
  <w:num w:numId="5">
    <w:abstractNumId w:val="15"/>
  </w:num>
  <w:num w:numId="6">
    <w:abstractNumId w:val="21"/>
  </w:num>
  <w:num w:numId="7">
    <w:abstractNumId w:val="2"/>
  </w:num>
  <w:num w:numId="8">
    <w:abstractNumId w:val="48"/>
  </w:num>
  <w:num w:numId="9">
    <w:abstractNumId w:val="44"/>
  </w:num>
  <w:num w:numId="10">
    <w:abstractNumId w:val="32"/>
  </w:num>
  <w:num w:numId="11">
    <w:abstractNumId w:val="8"/>
  </w:num>
  <w:num w:numId="12">
    <w:abstractNumId w:val="16"/>
  </w:num>
  <w:num w:numId="13">
    <w:abstractNumId w:val="39"/>
  </w:num>
  <w:num w:numId="14">
    <w:abstractNumId w:val="28"/>
  </w:num>
  <w:num w:numId="15">
    <w:abstractNumId w:val="7"/>
  </w:num>
  <w:num w:numId="16">
    <w:abstractNumId w:val="37"/>
  </w:num>
  <w:num w:numId="17">
    <w:abstractNumId w:val="20"/>
  </w:num>
  <w:num w:numId="18">
    <w:abstractNumId w:val="6"/>
  </w:num>
  <w:num w:numId="19">
    <w:abstractNumId w:val="23"/>
  </w:num>
  <w:num w:numId="20">
    <w:abstractNumId w:val="26"/>
  </w:num>
  <w:num w:numId="21">
    <w:abstractNumId w:val="46"/>
  </w:num>
  <w:num w:numId="22">
    <w:abstractNumId w:val="40"/>
  </w:num>
  <w:num w:numId="23">
    <w:abstractNumId w:val="38"/>
  </w:num>
  <w:num w:numId="24">
    <w:abstractNumId w:val="0"/>
  </w:num>
  <w:num w:numId="25">
    <w:abstractNumId w:val="33"/>
  </w:num>
  <w:num w:numId="26">
    <w:abstractNumId w:val="30"/>
  </w:num>
  <w:num w:numId="27">
    <w:abstractNumId w:val="13"/>
  </w:num>
  <w:num w:numId="28">
    <w:abstractNumId w:val="34"/>
  </w:num>
  <w:num w:numId="29">
    <w:abstractNumId w:val="43"/>
  </w:num>
  <w:num w:numId="30">
    <w:abstractNumId w:val="18"/>
  </w:num>
  <w:num w:numId="31">
    <w:abstractNumId w:val="1"/>
  </w:num>
  <w:num w:numId="32">
    <w:abstractNumId w:val="31"/>
  </w:num>
  <w:num w:numId="33">
    <w:abstractNumId w:val="41"/>
  </w:num>
  <w:num w:numId="34">
    <w:abstractNumId w:val="9"/>
  </w:num>
  <w:num w:numId="35">
    <w:abstractNumId w:val="45"/>
  </w:num>
  <w:num w:numId="36">
    <w:abstractNumId w:val="36"/>
  </w:num>
  <w:num w:numId="37">
    <w:abstractNumId w:val="17"/>
  </w:num>
  <w:num w:numId="38">
    <w:abstractNumId w:val="10"/>
  </w:num>
  <w:num w:numId="39">
    <w:abstractNumId w:val="47"/>
  </w:num>
  <w:num w:numId="40">
    <w:abstractNumId w:val="24"/>
  </w:num>
  <w:num w:numId="41">
    <w:abstractNumId w:val="25"/>
  </w:num>
  <w:num w:numId="42">
    <w:abstractNumId w:val="22"/>
  </w:num>
  <w:num w:numId="43">
    <w:abstractNumId w:val="42"/>
  </w:num>
  <w:num w:numId="44">
    <w:abstractNumId w:val="19"/>
  </w:num>
  <w:num w:numId="45">
    <w:abstractNumId w:val="35"/>
  </w:num>
  <w:num w:numId="46">
    <w:abstractNumId w:val="49"/>
  </w:num>
  <w:num w:numId="47">
    <w:abstractNumId w:val="29"/>
  </w:num>
  <w:num w:numId="48">
    <w:abstractNumId w:val="4"/>
  </w:num>
  <w:num w:numId="49">
    <w:abstractNumId w:val="5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563"/>
    <w:rsid w:val="0000260B"/>
    <w:rsid w:val="00002893"/>
    <w:rsid w:val="00002FDC"/>
    <w:rsid w:val="000030B1"/>
    <w:rsid w:val="0000391D"/>
    <w:rsid w:val="0001080D"/>
    <w:rsid w:val="000111B1"/>
    <w:rsid w:val="00014C62"/>
    <w:rsid w:val="00016EF6"/>
    <w:rsid w:val="000203DE"/>
    <w:rsid w:val="00022CEB"/>
    <w:rsid w:val="00025186"/>
    <w:rsid w:val="0002594A"/>
    <w:rsid w:val="00027CE7"/>
    <w:rsid w:val="000312A9"/>
    <w:rsid w:val="00031B8D"/>
    <w:rsid w:val="00032352"/>
    <w:rsid w:val="00032456"/>
    <w:rsid w:val="00032908"/>
    <w:rsid w:val="00032CF5"/>
    <w:rsid w:val="00032F19"/>
    <w:rsid w:val="0003304C"/>
    <w:rsid w:val="00034374"/>
    <w:rsid w:val="00035388"/>
    <w:rsid w:val="0003590B"/>
    <w:rsid w:val="00036834"/>
    <w:rsid w:val="00036F21"/>
    <w:rsid w:val="00040811"/>
    <w:rsid w:val="0004379F"/>
    <w:rsid w:val="00044416"/>
    <w:rsid w:val="00050AC0"/>
    <w:rsid w:val="00052397"/>
    <w:rsid w:val="000525DD"/>
    <w:rsid w:val="00056876"/>
    <w:rsid w:val="00057172"/>
    <w:rsid w:val="00057190"/>
    <w:rsid w:val="0006234B"/>
    <w:rsid w:val="00063DB4"/>
    <w:rsid w:val="000643FE"/>
    <w:rsid w:val="000651BE"/>
    <w:rsid w:val="00065220"/>
    <w:rsid w:val="000703F0"/>
    <w:rsid w:val="00071F45"/>
    <w:rsid w:val="00076695"/>
    <w:rsid w:val="0007747B"/>
    <w:rsid w:val="0008113B"/>
    <w:rsid w:val="000827B4"/>
    <w:rsid w:val="00082E58"/>
    <w:rsid w:val="00083B1A"/>
    <w:rsid w:val="00086F97"/>
    <w:rsid w:val="0009247F"/>
    <w:rsid w:val="00093D1B"/>
    <w:rsid w:val="0009660C"/>
    <w:rsid w:val="0009673A"/>
    <w:rsid w:val="000A024E"/>
    <w:rsid w:val="000A1CAB"/>
    <w:rsid w:val="000A1D9D"/>
    <w:rsid w:val="000A1FBC"/>
    <w:rsid w:val="000A2189"/>
    <w:rsid w:val="000A2A17"/>
    <w:rsid w:val="000A4EBF"/>
    <w:rsid w:val="000A5803"/>
    <w:rsid w:val="000A62A0"/>
    <w:rsid w:val="000A74EF"/>
    <w:rsid w:val="000A7CCA"/>
    <w:rsid w:val="000B0051"/>
    <w:rsid w:val="000B198B"/>
    <w:rsid w:val="000B24DD"/>
    <w:rsid w:val="000B2D92"/>
    <w:rsid w:val="000B30B6"/>
    <w:rsid w:val="000B5716"/>
    <w:rsid w:val="000B728B"/>
    <w:rsid w:val="000B7FD2"/>
    <w:rsid w:val="000C0C62"/>
    <w:rsid w:val="000C3A8C"/>
    <w:rsid w:val="000C574F"/>
    <w:rsid w:val="000C5A58"/>
    <w:rsid w:val="000C5A8A"/>
    <w:rsid w:val="000C7194"/>
    <w:rsid w:val="000D2308"/>
    <w:rsid w:val="000D2850"/>
    <w:rsid w:val="000D476D"/>
    <w:rsid w:val="000D74D7"/>
    <w:rsid w:val="000E13B2"/>
    <w:rsid w:val="000E37CF"/>
    <w:rsid w:val="000E399C"/>
    <w:rsid w:val="000E3C3E"/>
    <w:rsid w:val="000E4898"/>
    <w:rsid w:val="000E5757"/>
    <w:rsid w:val="000E6B47"/>
    <w:rsid w:val="000E787F"/>
    <w:rsid w:val="000E7A8A"/>
    <w:rsid w:val="000F14A4"/>
    <w:rsid w:val="000F373F"/>
    <w:rsid w:val="000F67A3"/>
    <w:rsid w:val="000F7090"/>
    <w:rsid w:val="001005A9"/>
    <w:rsid w:val="0010554F"/>
    <w:rsid w:val="001055FF"/>
    <w:rsid w:val="001067D0"/>
    <w:rsid w:val="00110179"/>
    <w:rsid w:val="00110D80"/>
    <w:rsid w:val="0011190E"/>
    <w:rsid w:val="00111E45"/>
    <w:rsid w:val="001131B1"/>
    <w:rsid w:val="00113B8D"/>
    <w:rsid w:val="00114FC9"/>
    <w:rsid w:val="00115DA0"/>
    <w:rsid w:val="00122446"/>
    <w:rsid w:val="00122970"/>
    <w:rsid w:val="00123207"/>
    <w:rsid w:val="0012344C"/>
    <w:rsid w:val="00124221"/>
    <w:rsid w:val="00124811"/>
    <w:rsid w:val="00126134"/>
    <w:rsid w:val="00126A35"/>
    <w:rsid w:val="00127D92"/>
    <w:rsid w:val="00131EE9"/>
    <w:rsid w:val="00132FF1"/>
    <w:rsid w:val="00133817"/>
    <w:rsid w:val="00133F66"/>
    <w:rsid w:val="00134162"/>
    <w:rsid w:val="00135443"/>
    <w:rsid w:val="001361DB"/>
    <w:rsid w:val="0013718A"/>
    <w:rsid w:val="0013759D"/>
    <w:rsid w:val="00141CB2"/>
    <w:rsid w:val="001430D0"/>
    <w:rsid w:val="001437FD"/>
    <w:rsid w:val="00143D07"/>
    <w:rsid w:val="00145492"/>
    <w:rsid w:val="00146D59"/>
    <w:rsid w:val="001506A8"/>
    <w:rsid w:val="0015122D"/>
    <w:rsid w:val="0015155C"/>
    <w:rsid w:val="00151FC9"/>
    <w:rsid w:val="0015314B"/>
    <w:rsid w:val="0015344E"/>
    <w:rsid w:val="001549AD"/>
    <w:rsid w:val="0015505D"/>
    <w:rsid w:val="00157917"/>
    <w:rsid w:val="00160A1A"/>
    <w:rsid w:val="001620BC"/>
    <w:rsid w:val="00162A44"/>
    <w:rsid w:val="00162D29"/>
    <w:rsid w:val="00163D81"/>
    <w:rsid w:val="0016411A"/>
    <w:rsid w:val="0017130F"/>
    <w:rsid w:val="0017185F"/>
    <w:rsid w:val="001727F8"/>
    <w:rsid w:val="00172BDB"/>
    <w:rsid w:val="00175617"/>
    <w:rsid w:val="00175E1A"/>
    <w:rsid w:val="00175F3C"/>
    <w:rsid w:val="001763FB"/>
    <w:rsid w:val="00176688"/>
    <w:rsid w:val="00177198"/>
    <w:rsid w:val="001774EE"/>
    <w:rsid w:val="0018034C"/>
    <w:rsid w:val="00180839"/>
    <w:rsid w:val="00181108"/>
    <w:rsid w:val="001819B5"/>
    <w:rsid w:val="00181E37"/>
    <w:rsid w:val="001843F4"/>
    <w:rsid w:val="001845AC"/>
    <w:rsid w:val="00185C25"/>
    <w:rsid w:val="00186B0A"/>
    <w:rsid w:val="00186C87"/>
    <w:rsid w:val="00186F34"/>
    <w:rsid w:val="0018757C"/>
    <w:rsid w:val="00193959"/>
    <w:rsid w:val="0019447A"/>
    <w:rsid w:val="001957A3"/>
    <w:rsid w:val="00196D8D"/>
    <w:rsid w:val="0019743F"/>
    <w:rsid w:val="00197903"/>
    <w:rsid w:val="001A0176"/>
    <w:rsid w:val="001A11A1"/>
    <w:rsid w:val="001A1E43"/>
    <w:rsid w:val="001A326B"/>
    <w:rsid w:val="001A3F9A"/>
    <w:rsid w:val="001A414A"/>
    <w:rsid w:val="001A61CE"/>
    <w:rsid w:val="001A7243"/>
    <w:rsid w:val="001A793E"/>
    <w:rsid w:val="001B0CEB"/>
    <w:rsid w:val="001B1B24"/>
    <w:rsid w:val="001B22C2"/>
    <w:rsid w:val="001B2A38"/>
    <w:rsid w:val="001B3192"/>
    <w:rsid w:val="001B67B1"/>
    <w:rsid w:val="001B7197"/>
    <w:rsid w:val="001C4F26"/>
    <w:rsid w:val="001C7A5B"/>
    <w:rsid w:val="001C7B77"/>
    <w:rsid w:val="001C7BA7"/>
    <w:rsid w:val="001D4A42"/>
    <w:rsid w:val="001D4AD7"/>
    <w:rsid w:val="001D5CB9"/>
    <w:rsid w:val="001D6013"/>
    <w:rsid w:val="001D7E69"/>
    <w:rsid w:val="001E1FDD"/>
    <w:rsid w:val="001E205D"/>
    <w:rsid w:val="001E24B9"/>
    <w:rsid w:val="001E3085"/>
    <w:rsid w:val="001E3ACC"/>
    <w:rsid w:val="001E4DD5"/>
    <w:rsid w:val="001E6BB7"/>
    <w:rsid w:val="001E78FA"/>
    <w:rsid w:val="001E7A7C"/>
    <w:rsid w:val="001F055B"/>
    <w:rsid w:val="001F1904"/>
    <w:rsid w:val="001F1FEA"/>
    <w:rsid w:val="001F4D38"/>
    <w:rsid w:val="001F4FDD"/>
    <w:rsid w:val="001F7ECE"/>
    <w:rsid w:val="00200A68"/>
    <w:rsid w:val="0020130F"/>
    <w:rsid w:val="002014E8"/>
    <w:rsid w:val="00202E77"/>
    <w:rsid w:val="002034A6"/>
    <w:rsid w:val="002037AA"/>
    <w:rsid w:val="002047BB"/>
    <w:rsid w:val="00206EBB"/>
    <w:rsid w:val="0021049B"/>
    <w:rsid w:val="00211D1F"/>
    <w:rsid w:val="002122B9"/>
    <w:rsid w:val="002127B6"/>
    <w:rsid w:val="00213BC9"/>
    <w:rsid w:val="00214B12"/>
    <w:rsid w:val="002205AE"/>
    <w:rsid w:val="00221109"/>
    <w:rsid w:val="002211ED"/>
    <w:rsid w:val="0022133E"/>
    <w:rsid w:val="00221598"/>
    <w:rsid w:val="00222996"/>
    <w:rsid w:val="00224B0A"/>
    <w:rsid w:val="00227B2E"/>
    <w:rsid w:val="002305C6"/>
    <w:rsid w:val="002312AC"/>
    <w:rsid w:val="00231F93"/>
    <w:rsid w:val="00232230"/>
    <w:rsid w:val="00232414"/>
    <w:rsid w:val="00232416"/>
    <w:rsid w:val="0023245A"/>
    <w:rsid w:val="00235A0D"/>
    <w:rsid w:val="00235F65"/>
    <w:rsid w:val="0023756C"/>
    <w:rsid w:val="00240125"/>
    <w:rsid w:val="0024207E"/>
    <w:rsid w:val="002421DD"/>
    <w:rsid w:val="00242C21"/>
    <w:rsid w:val="002430A8"/>
    <w:rsid w:val="00243C61"/>
    <w:rsid w:val="00246238"/>
    <w:rsid w:val="002501FE"/>
    <w:rsid w:val="00250CB0"/>
    <w:rsid w:val="002510ED"/>
    <w:rsid w:val="00253AAF"/>
    <w:rsid w:val="00254B72"/>
    <w:rsid w:val="00260290"/>
    <w:rsid w:val="0026076F"/>
    <w:rsid w:val="0026091A"/>
    <w:rsid w:val="00261A8B"/>
    <w:rsid w:val="00262440"/>
    <w:rsid w:val="002624CE"/>
    <w:rsid w:val="002634CB"/>
    <w:rsid w:val="00265225"/>
    <w:rsid w:val="00265956"/>
    <w:rsid w:val="00270D80"/>
    <w:rsid w:val="002716CC"/>
    <w:rsid w:val="0027209D"/>
    <w:rsid w:val="00273B82"/>
    <w:rsid w:val="00285C01"/>
    <w:rsid w:val="00285DAC"/>
    <w:rsid w:val="0029554D"/>
    <w:rsid w:val="00295E1D"/>
    <w:rsid w:val="002963DC"/>
    <w:rsid w:val="002A0FC5"/>
    <w:rsid w:val="002A117C"/>
    <w:rsid w:val="002A15A2"/>
    <w:rsid w:val="002A16BD"/>
    <w:rsid w:val="002A3C74"/>
    <w:rsid w:val="002A4834"/>
    <w:rsid w:val="002A61EA"/>
    <w:rsid w:val="002A6C56"/>
    <w:rsid w:val="002B0972"/>
    <w:rsid w:val="002B4137"/>
    <w:rsid w:val="002B42BD"/>
    <w:rsid w:val="002B4674"/>
    <w:rsid w:val="002B60C2"/>
    <w:rsid w:val="002B6560"/>
    <w:rsid w:val="002B68E0"/>
    <w:rsid w:val="002C0BE4"/>
    <w:rsid w:val="002C0CDB"/>
    <w:rsid w:val="002C1B50"/>
    <w:rsid w:val="002C1D27"/>
    <w:rsid w:val="002C2A99"/>
    <w:rsid w:val="002D2091"/>
    <w:rsid w:val="002D40DB"/>
    <w:rsid w:val="002D4E4F"/>
    <w:rsid w:val="002D5ED4"/>
    <w:rsid w:val="002D69AB"/>
    <w:rsid w:val="002D7168"/>
    <w:rsid w:val="002E0BF8"/>
    <w:rsid w:val="002E1849"/>
    <w:rsid w:val="002E3D4C"/>
    <w:rsid w:val="002E5100"/>
    <w:rsid w:val="002E56CC"/>
    <w:rsid w:val="002E7AEB"/>
    <w:rsid w:val="002F093F"/>
    <w:rsid w:val="002F18EB"/>
    <w:rsid w:val="002F2F45"/>
    <w:rsid w:val="002F4179"/>
    <w:rsid w:val="002F4764"/>
    <w:rsid w:val="002F77B3"/>
    <w:rsid w:val="002F7FCC"/>
    <w:rsid w:val="00300545"/>
    <w:rsid w:val="0030088A"/>
    <w:rsid w:val="00303068"/>
    <w:rsid w:val="00303EFE"/>
    <w:rsid w:val="00303F59"/>
    <w:rsid w:val="00310933"/>
    <w:rsid w:val="00316996"/>
    <w:rsid w:val="00317494"/>
    <w:rsid w:val="003219C5"/>
    <w:rsid w:val="00321EAF"/>
    <w:rsid w:val="00322FA2"/>
    <w:rsid w:val="003242B3"/>
    <w:rsid w:val="00324B76"/>
    <w:rsid w:val="003250D4"/>
    <w:rsid w:val="00325716"/>
    <w:rsid w:val="00326F3C"/>
    <w:rsid w:val="003309C9"/>
    <w:rsid w:val="00330B46"/>
    <w:rsid w:val="00332335"/>
    <w:rsid w:val="00332F06"/>
    <w:rsid w:val="00333B75"/>
    <w:rsid w:val="003341DE"/>
    <w:rsid w:val="00335062"/>
    <w:rsid w:val="00336B66"/>
    <w:rsid w:val="0033744D"/>
    <w:rsid w:val="0033799B"/>
    <w:rsid w:val="0034003D"/>
    <w:rsid w:val="0034115A"/>
    <w:rsid w:val="00342A0B"/>
    <w:rsid w:val="00345192"/>
    <w:rsid w:val="00345657"/>
    <w:rsid w:val="00345B38"/>
    <w:rsid w:val="00346344"/>
    <w:rsid w:val="00350A5C"/>
    <w:rsid w:val="003537CB"/>
    <w:rsid w:val="00353E77"/>
    <w:rsid w:val="00353F89"/>
    <w:rsid w:val="003551B2"/>
    <w:rsid w:val="0035526E"/>
    <w:rsid w:val="0035631F"/>
    <w:rsid w:val="003577EF"/>
    <w:rsid w:val="00357BF9"/>
    <w:rsid w:val="0036006B"/>
    <w:rsid w:val="003615BF"/>
    <w:rsid w:val="00362380"/>
    <w:rsid w:val="00362598"/>
    <w:rsid w:val="00363313"/>
    <w:rsid w:val="00364EA4"/>
    <w:rsid w:val="00367934"/>
    <w:rsid w:val="00371439"/>
    <w:rsid w:val="00371A84"/>
    <w:rsid w:val="003737ED"/>
    <w:rsid w:val="00373DC7"/>
    <w:rsid w:val="00376E0F"/>
    <w:rsid w:val="0037703A"/>
    <w:rsid w:val="003771C3"/>
    <w:rsid w:val="003817BE"/>
    <w:rsid w:val="00381B7D"/>
    <w:rsid w:val="0038342F"/>
    <w:rsid w:val="003851D8"/>
    <w:rsid w:val="003852CE"/>
    <w:rsid w:val="00391A9F"/>
    <w:rsid w:val="0039215D"/>
    <w:rsid w:val="00394478"/>
    <w:rsid w:val="00397532"/>
    <w:rsid w:val="003A253B"/>
    <w:rsid w:val="003A28E9"/>
    <w:rsid w:val="003A2AD9"/>
    <w:rsid w:val="003A45F8"/>
    <w:rsid w:val="003A4C3E"/>
    <w:rsid w:val="003A535A"/>
    <w:rsid w:val="003A6213"/>
    <w:rsid w:val="003A623F"/>
    <w:rsid w:val="003B0491"/>
    <w:rsid w:val="003B0C30"/>
    <w:rsid w:val="003B2E4E"/>
    <w:rsid w:val="003B3382"/>
    <w:rsid w:val="003B4050"/>
    <w:rsid w:val="003B4233"/>
    <w:rsid w:val="003B523F"/>
    <w:rsid w:val="003B619E"/>
    <w:rsid w:val="003C3094"/>
    <w:rsid w:val="003C49D5"/>
    <w:rsid w:val="003C4B43"/>
    <w:rsid w:val="003C7FA5"/>
    <w:rsid w:val="003D074B"/>
    <w:rsid w:val="003D23F2"/>
    <w:rsid w:val="003D3AC9"/>
    <w:rsid w:val="003D3F57"/>
    <w:rsid w:val="003D4FC9"/>
    <w:rsid w:val="003E00C6"/>
    <w:rsid w:val="003E0F98"/>
    <w:rsid w:val="003E1ABD"/>
    <w:rsid w:val="003E4102"/>
    <w:rsid w:val="003E49D8"/>
    <w:rsid w:val="003F0CAF"/>
    <w:rsid w:val="003F4456"/>
    <w:rsid w:val="003F4633"/>
    <w:rsid w:val="003F4C8B"/>
    <w:rsid w:val="003F565B"/>
    <w:rsid w:val="003F6BB1"/>
    <w:rsid w:val="003F6E4D"/>
    <w:rsid w:val="0040037F"/>
    <w:rsid w:val="00401D52"/>
    <w:rsid w:val="00402010"/>
    <w:rsid w:val="004020A2"/>
    <w:rsid w:val="00402C32"/>
    <w:rsid w:val="00403203"/>
    <w:rsid w:val="004035D7"/>
    <w:rsid w:val="00407379"/>
    <w:rsid w:val="004128AB"/>
    <w:rsid w:val="00416A05"/>
    <w:rsid w:val="00417A84"/>
    <w:rsid w:val="00417D14"/>
    <w:rsid w:val="0042005B"/>
    <w:rsid w:val="0042007A"/>
    <w:rsid w:val="004201A3"/>
    <w:rsid w:val="00420D38"/>
    <w:rsid w:val="00425C94"/>
    <w:rsid w:val="00425DD1"/>
    <w:rsid w:val="00427BD0"/>
    <w:rsid w:val="004318B6"/>
    <w:rsid w:val="004348D1"/>
    <w:rsid w:val="004358BB"/>
    <w:rsid w:val="0043615A"/>
    <w:rsid w:val="00436467"/>
    <w:rsid w:val="0043747C"/>
    <w:rsid w:val="00441834"/>
    <w:rsid w:val="00441F1D"/>
    <w:rsid w:val="004436AA"/>
    <w:rsid w:val="00443FC9"/>
    <w:rsid w:val="0044447F"/>
    <w:rsid w:val="00445329"/>
    <w:rsid w:val="0044597B"/>
    <w:rsid w:val="00445F46"/>
    <w:rsid w:val="004463C4"/>
    <w:rsid w:val="004476A6"/>
    <w:rsid w:val="00452C06"/>
    <w:rsid w:val="0045312E"/>
    <w:rsid w:val="004531A5"/>
    <w:rsid w:val="00454937"/>
    <w:rsid w:val="00454EBD"/>
    <w:rsid w:val="004555EF"/>
    <w:rsid w:val="00455D25"/>
    <w:rsid w:val="004572C2"/>
    <w:rsid w:val="0046123D"/>
    <w:rsid w:val="00461381"/>
    <w:rsid w:val="004644E7"/>
    <w:rsid w:val="00465EF5"/>
    <w:rsid w:val="0047008A"/>
    <w:rsid w:val="00474519"/>
    <w:rsid w:val="00475CFA"/>
    <w:rsid w:val="00476722"/>
    <w:rsid w:val="004803AE"/>
    <w:rsid w:val="0048270A"/>
    <w:rsid w:val="00483ABE"/>
    <w:rsid w:val="00485038"/>
    <w:rsid w:val="0049131B"/>
    <w:rsid w:val="00491B20"/>
    <w:rsid w:val="0049202D"/>
    <w:rsid w:val="0049598E"/>
    <w:rsid w:val="00495B8E"/>
    <w:rsid w:val="00496D1C"/>
    <w:rsid w:val="00497942"/>
    <w:rsid w:val="004A01AD"/>
    <w:rsid w:val="004A07DA"/>
    <w:rsid w:val="004A0D61"/>
    <w:rsid w:val="004A0FCF"/>
    <w:rsid w:val="004A3160"/>
    <w:rsid w:val="004A346D"/>
    <w:rsid w:val="004A41BE"/>
    <w:rsid w:val="004A4C58"/>
    <w:rsid w:val="004A540A"/>
    <w:rsid w:val="004A5B0D"/>
    <w:rsid w:val="004A7655"/>
    <w:rsid w:val="004B0591"/>
    <w:rsid w:val="004B062B"/>
    <w:rsid w:val="004B0729"/>
    <w:rsid w:val="004B0BCC"/>
    <w:rsid w:val="004B149B"/>
    <w:rsid w:val="004B3002"/>
    <w:rsid w:val="004B3F1D"/>
    <w:rsid w:val="004B647A"/>
    <w:rsid w:val="004B6B0E"/>
    <w:rsid w:val="004C026D"/>
    <w:rsid w:val="004C0516"/>
    <w:rsid w:val="004C472C"/>
    <w:rsid w:val="004C4CA2"/>
    <w:rsid w:val="004C54A8"/>
    <w:rsid w:val="004C5860"/>
    <w:rsid w:val="004C7517"/>
    <w:rsid w:val="004C7CA8"/>
    <w:rsid w:val="004D267A"/>
    <w:rsid w:val="004D33EB"/>
    <w:rsid w:val="004D7535"/>
    <w:rsid w:val="004E0030"/>
    <w:rsid w:val="004E3861"/>
    <w:rsid w:val="004E3E36"/>
    <w:rsid w:val="004E517B"/>
    <w:rsid w:val="004E5A40"/>
    <w:rsid w:val="004E5E39"/>
    <w:rsid w:val="004E6730"/>
    <w:rsid w:val="004E6B23"/>
    <w:rsid w:val="004F2914"/>
    <w:rsid w:val="004F4DDA"/>
    <w:rsid w:val="004F595D"/>
    <w:rsid w:val="004F691E"/>
    <w:rsid w:val="004F6B8A"/>
    <w:rsid w:val="004F745E"/>
    <w:rsid w:val="0050028D"/>
    <w:rsid w:val="00500DC3"/>
    <w:rsid w:val="00501655"/>
    <w:rsid w:val="00501EA2"/>
    <w:rsid w:val="00502770"/>
    <w:rsid w:val="00506FFB"/>
    <w:rsid w:val="0050742C"/>
    <w:rsid w:val="00507508"/>
    <w:rsid w:val="00510E66"/>
    <w:rsid w:val="005125CE"/>
    <w:rsid w:val="00513483"/>
    <w:rsid w:val="00514237"/>
    <w:rsid w:val="00514314"/>
    <w:rsid w:val="0051649E"/>
    <w:rsid w:val="00517122"/>
    <w:rsid w:val="00521624"/>
    <w:rsid w:val="0052194C"/>
    <w:rsid w:val="0052545A"/>
    <w:rsid w:val="0052775B"/>
    <w:rsid w:val="005334EC"/>
    <w:rsid w:val="00533B73"/>
    <w:rsid w:val="005372AD"/>
    <w:rsid w:val="00537C8F"/>
    <w:rsid w:val="00540C83"/>
    <w:rsid w:val="00540ED4"/>
    <w:rsid w:val="00542D35"/>
    <w:rsid w:val="00543609"/>
    <w:rsid w:val="005518D5"/>
    <w:rsid w:val="005535A5"/>
    <w:rsid w:val="00553F28"/>
    <w:rsid w:val="00554FB0"/>
    <w:rsid w:val="00555711"/>
    <w:rsid w:val="00555A3A"/>
    <w:rsid w:val="005560AA"/>
    <w:rsid w:val="00557D37"/>
    <w:rsid w:val="005604AB"/>
    <w:rsid w:val="00562BED"/>
    <w:rsid w:val="005641B0"/>
    <w:rsid w:val="0056425C"/>
    <w:rsid w:val="0056705B"/>
    <w:rsid w:val="005720F9"/>
    <w:rsid w:val="005739FC"/>
    <w:rsid w:val="00573FFC"/>
    <w:rsid w:val="00574198"/>
    <w:rsid w:val="00574945"/>
    <w:rsid w:val="00574F44"/>
    <w:rsid w:val="00577C82"/>
    <w:rsid w:val="005805DC"/>
    <w:rsid w:val="00582425"/>
    <w:rsid w:val="00583A1D"/>
    <w:rsid w:val="00590805"/>
    <w:rsid w:val="0059084A"/>
    <w:rsid w:val="0059201A"/>
    <w:rsid w:val="0059349D"/>
    <w:rsid w:val="0059503C"/>
    <w:rsid w:val="00596B9F"/>
    <w:rsid w:val="005A148F"/>
    <w:rsid w:val="005A2999"/>
    <w:rsid w:val="005A31FF"/>
    <w:rsid w:val="005A48F9"/>
    <w:rsid w:val="005A496D"/>
    <w:rsid w:val="005A62D3"/>
    <w:rsid w:val="005A725C"/>
    <w:rsid w:val="005B006E"/>
    <w:rsid w:val="005B193B"/>
    <w:rsid w:val="005B1EA2"/>
    <w:rsid w:val="005B21F0"/>
    <w:rsid w:val="005B2BA0"/>
    <w:rsid w:val="005B4296"/>
    <w:rsid w:val="005B7A49"/>
    <w:rsid w:val="005C0079"/>
    <w:rsid w:val="005C04D5"/>
    <w:rsid w:val="005C07A8"/>
    <w:rsid w:val="005C25FD"/>
    <w:rsid w:val="005C2B67"/>
    <w:rsid w:val="005C3754"/>
    <w:rsid w:val="005C3E76"/>
    <w:rsid w:val="005C7E90"/>
    <w:rsid w:val="005D0684"/>
    <w:rsid w:val="005D119A"/>
    <w:rsid w:val="005D3D56"/>
    <w:rsid w:val="005D52D5"/>
    <w:rsid w:val="005D7055"/>
    <w:rsid w:val="005D7CBE"/>
    <w:rsid w:val="005E0078"/>
    <w:rsid w:val="005E1E8F"/>
    <w:rsid w:val="005E202B"/>
    <w:rsid w:val="005E4156"/>
    <w:rsid w:val="005E43DD"/>
    <w:rsid w:val="005E4D4D"/>
    <w:rsid w:val="005E7E03"/>
    <w:rsid w:val="005F06C5"/>
    <w:rsid w:val="005F0F73"/>
    <w:rsid w:val="005F19B2"/>
    <w:rsid w:val="005F206D"/>
    <w:rsid w:val="005F2256"/>
    <w:rsid w:val="005F232B"/>
    <w:rsid w:val="005F5744"/>
    <w:rsid w:val="005F5AF7"/>
    <w:rsid w:val="005F69D0"/>
    <w:rsid w:val="00600B63"/>
    <w:rsid w:val="006058CB"/>
    <w:rsid w:val="00605D16"/>
    <w:rsid w:val="00605D18"/>
    <w:rsid w:val="00606D91"/>
    <w:rsid w:val="0060793B"/>
    <w:rsid w:val="006132AC"/>
    <w:rsid w:val="00615250"/>
    <w:rsid w:val="00617957"/>
    <w:rsid w:val="00617F22"/>
    <w:rsid w:val="0062047F"/>
    <w:rsid w:val="0062142E"/>
    <w:rsid w:val="0062147A"/>
    <w:rsid w:val="00621549"/>
    <w:rsid w:val="00621850"/>
    <w:rsid w:val="006229FE"/>
    <w:rsid w:val="006238E5"/>
    <w:rsid w:val="00623BFA"/>
    <w:rsid w:val="00623DE7"/>
    <w:rsid w:val="00624EB2"/>
    <w:rsid w:val="0062548B"/>
    <w:rsid w:val="00626997"/>
    <w:rsid w:val="00627584"/>
    <w:rsid w:val="0063148D"/>
    <w:rsid w:val="00632D10"/>
    <w:rsid w:val="0063445E"/>
    <w:rsid w:val="00634788"/>
    <w:rsid w:val="0063481D"/>
    <w:rsid w:val="006349E0"/>
    <w:rsid w:val="00635C6A"/>
    <w:rsid w:val="00637488"/>
    <w:rsid w:val="00637D1B"/>
    <w:rsid w:val="0064072F"/>
    <w:rsid w:val="00640FED"/>
    <w:rsid w:val="00643104"/>
    <w:rsid w:val="00646AF1"/>
    <w:rsid w:val="00650BF3"/>
    <w:rsid w:val="00654B79"/>
    <w:rsid w:val="00657579"/>
    <w:rsid w:val="00662191"/>
    <w:rsid w:val="00662D5E"/>
    <w:rsid w:val="0066453A"/>
    <w:rsid w:val="00665E32"/>
    <w:rsid w:val="0066694A"/>
    <w:rsid w:val="00666C16"/>
    <w:rsid w:val="00666EF2"/>
    <w:rsid w:val="006677FB"/>
    <w:rsid w:val="00667FFE"/>
    <w:rsid w:val="006722AE"/>
    <w:rsid w:val="00672DDD"/>
    <w:rsid w:val="00672E8E"/>
    <w:rsid w:val="00674084"/>
    <w:rsid w:val="006750AA"/>
    <w:rsid w:val="006759A9"/>
    <w:rsid w:val="00676972"/>
    <w:rsid w:val="00677107"/>
    <w:rsid w:val="0068098D"/>
    <w:rsid w:val="00681E62"/>
    <w:rsid w:val="00682325"/>
    <w:rsid w:val="00682563"/>
    <w:rsid w:val="00684563"/>
    <w:rsid w:val="00684AB5"/>
    <w:rsid w:val="006879E6"/>
    <w:rsid w:val="00690597"/>
    <w:rsid w:val="00691EF0"/>
    <w:rsid w:val="00692E3A"/>
    <w:rsid w:val="006941B9"/>
    <w:rsid w:val="0069540D"/>
    <w:rsid w:val="00695BCF"/>
    <w:rsid w:val="006968E6"/>
    <w:rsid w:val="00696E17"/>
    <w:rsid w:val="006979AC"/>
    <w:rsid w:val="006A0B47"/>
    <w:rsid w:val="006A1E0F"/>
    <w:rsid w:val="006A2FEC"/>
    <w:rsid w:val="006A306E"/>
    <w:rsid w:val="006A7BBF"/>
    <w:rsid w:val="006B68A3"/>
    <w:rsid w:val="006C4BD2"/>
    <w:rsid w:val="006C58B0"/>
    <w:rsid w:val="006C74CB"/>
    <w:rsid w:val="006D0B35"/>
    <w:rsid w:val="006D191E"/>
    <w:rsid w:val="006D201E"/>
    <w:rsid w:val="006E012C"/>
    <w:rsid w:val="006E0148"/>
    <w:rsid w:val="006E5380"/>
    <w:rsid w:val="006E6507"/>
    <w:rsid w:val="006E6E65"/>
    <w:rsid w:val="006E781E"/>
    <w:rsid w:val="006E7E7F"/>
    <w:rsid w:val="006F2124"/>
    <w:rsid w:val="006F3003"/>
    <w:rsid w:val="006F431D"/>
    <w:rsid w:val="006F5681"/>
    <w:rsid w:val="006F7787"/>
    <w:rsid w:val="00700E39"/>
    <w:rsid w:val="007041E1"/>
    <w:rsid w:val="00706B2B"/>
    <w:rsid w:val="007078E4"/>
    <w:rsid w:val="007121F5"/>
    <w:rsid w:val="00713024"/>
    <w:rsid w:val="007130D8"/>
    <w:rsid w:val="0071664F"/>
    <w:rsid w:val="0071676F"/>
    <w:rsid w:val="00716E1E"/>
    <w:rsid w:val="00717176"/>
    <w:rsid w:val="007172C5"/>
    <w:rsid w:val="00720E7D"/>
    <w:rsid w:val="00721D74"/>
    <w:rsid w:val="00723F6F"/>
    <w:rsid w:val="00724DC4"/>
    <w:rsid w:val="00727A2C"/>
    <w:rsid w:val="00730F75"/>
    <w:rsid w:val="007312C2"/>
    <w:rsid w:val="0073282D"/>
    <w:rsid w:val="007332CD"/>
    <w:rsid w:val="00735194"/>
    <w:rsid w:val="00735792"/>
    <w:rsid w:val="00736647"/>
    <w:rsid w:val="00740E78"/>
    <w:rsid w:val="00741103"/>
    <w:rsid w:val="00741539"/>
    <w:rsid w:val="00741E4F"/>
    <w:rsid w:val="00743AC1"/>
    <w:rsid w:val="007463AB"/>
    <w:rsid w:val="00747FF7"/>
    <w:rsid w:val="00750639"/>
    <w:rsid w:val="00751311"/>
    <w:rsid w:val="00751DC0"/>
    <w:rsid w:val="0075206B"/>
    <w:rsid w:val="00757894"/>
    <w:rsid w:val="0076111E"/>
    <w:rsid w:val="007619A1"/>
    <w:rsid w:val="007620B0"/>
    <w:rsid w:val="00762730"/>
    <w:rsid w:val="007627B4"/>
    <w:rsid w:val="0076424B"/>
    <w:rsid w:val="007657C1"/>
    <w:rsid w:val="007712CE"/>
    <w:rsid w:val="00772C27"/>
    <w:rsid w:val="007743D4"/>
    <w:rsid w:val="00774BD1"/>
    <w:rsid w:val="00775CFE"/>
    <w:rsid w:val="007760C8"/>
    <w:rsid w:val="007767D3"/>
    <w:rsid w:val="00776F65"/>
    <w:rsid w:val="00777362"/>
    <w:rsid w:val="007800E4"/>
    <w:rsid w:val="00780B9B"/>
    <w:rsid w:val="00781EDF"/>
    <w:rsid w:val="00782238"/>
    <w:rsid w:val="00784FDA"/>
    <w:rsid w:val="007855AF"/>
    <w:rsid w:val="00787A71"/>
    <w:rsid w:val="00790987"/>
    <w:rsid w:val="00791CA3"/>
    <w:rsid w:val="00794CBA"/>
    <w:rsid w:val="00794D39"/>
    <w:rsid w:val="00795406"/>
    <w:rsid w:val="00795833"/>
    <w:rsid w:val="007A0DE4"/>
    <w:rsid w:val="007A2D2A"/>
    <w:rsid w:val="007A329F"/>
    <w:rsid w:val="007A4BFF"/>
    <w:rsid w:val="007A53CF"/>
    <w:rsid w:val="007A5C32"/>
    <w:rsid w:val="007B0CE4"/>
    <w:rsid w:val="007B1B47"/>
    <w:rsid w:val="007B281F"/>
    <w:rsid w:val="007B4CB5"/>
    <w:rsid w:val="007B5CB7"/>
    <w:rsid w:val="007C1E8E"/>
    <w:rsid w:val="007C2322"/>
    <w:rsid w:val="007C3E36"/>
    <w:rsid w:val="007C3EB5"/>
    <w:rsid w:val="007C6273"/>
    <w:rsid w:val="007D1FA7"/>
    <w:rsid w:val="007D4BD1"/>
    <w:rsid w:val="007D509E"/>
    <w:rsid w:val="007D70BB"/>
    <w:rsid w:val="007D72FE"/>
    <w:rsid w:val="007E1650"/>
    <w:rsid w:val="007E29B5"/>
    <w:rsid w:val="007E3B3B"/>
    <w:rsid w:val="007E4EE1"/>
    <w:rsid w:val="007E4F34"/>
    <w:rsid w:val="007E4F4A"/>
    <w:rsid w:val="007E507A"/>
    <w:rsid w:val="007E588E"/>
    <w:rsid w:val="007E682D"/>
    <w:rsid w:val="007E69EC"/>
    <w:rsid w:val="007E6A1E"/>
    <w:rsid w:val="007E6E3B"/>
    <w:rsid w:val="007F052B"/>
    <w:rsid w:val="007F0809"/>
    <w:rsid w:val="007F142B"/>
    <w:rsid w:val="007F17D5"/>
    <w:rsid w:val="007F4167"/>
    <w:rsid w:val="007F581C"/>
    <w:rsid w:val="007F5FE9"/>
    <w:rsid w:val="0080053A"/>
    <w:rsid w:val="008045CE"/>
    <w:rsid w:val="00804B0D"/>
    <w:rsid w:val="0080503C"/>
    <w:rsid w:val="00810E30"/>
    <w:rsid w:val="00812085"/>
    <w:rsid w:val="008134E0"/>
    <w:rsid w:val="00814825"/>
    <w:rsid w:val="00814D10"/>
    <w:rsid w:val="00817BA5"/>
    <w:rsid w:val="00823CB7"/>
    <w:rsid w:val="00824390"/>
    <w:rsid w:val="008243E2"/>
    <w:rsid w:val="00824FDB"/>
    <w:rsid w:val="008256CD"/>
    <w:rsid w:val="00832799"/>
    <w:rsid w:val="00833E3D"/>
    <w:rsid w:val="00834588"/>
    <w:rsid w:val="00835002"/>
    <w:rsid w:val="008369B6"/>
    <w:rsid w:val="0084301F"/>
    <w:rsid w:val="00844B61"/>
    <w:rsid w:val="00846767"/>
    <w:rsid w:val="00851FDA"/>
    <w:rsid w:val="00852487"/>
    <w:rsid w:val="00853256"/>
    <w:rsid w:val="00853EBD"/>
    <w:rsid w:val="00854118"/>
    <w:rsid w:val="00854A7A"/>
    <w:rsid w:val="0086305E"/>
    <w:rsid w:val="00863A41"/>
    <w:rsid w:val="008640D2"/>
    <w:rsid w:val="00864374"/>
    <w:rsid w:val="00865C98"/>
    <w:rsid w:val="00865CDF"/>
    <w:rsid w:val="00866A0B"/>
    <w:rsid w:val="00871378"/>
    <w:rsid w:val="008713CA"/>
    <w:rsid w:val="00872BC7"/>
    <w:rsid w:val="00874039"/>
    <w:rsid w:val="0087656D"/>
    <w:rsid w:val="00876F74"/>
    <w:rsid w:val="0088058D"/>
    <w:rsid w:val="00881BAB"/>
    <w:rsid w:val="00881EA3"/>
    <w:rsid w:val="00882109"/>
    <w:rsid w:val="00882923"/>
    <w:rsid w:val="00883D13"/>
    <w:rsid w:val="0088447E"/>
    <w:rsid w:val="0088448C"/>
    <w:rsid w:val="008868F2"/>
    <w:rsid w:val="00886AC2"/>
    <w:rsid w:val="00890451"/>
    <w:rsid w:val="00890C64"/>
    <w:rsid w:val="00890D87"/>
    <w:rsid w:val="0089177E"/>
    <w:rsid w:val="00891BD9"/>
    <w:rsid w:val="00891D79"/>
    <w:rsid w:val="008925AA"/>
    <w:rsid w:val="00894F9D"/>
    <w:rsid w:val="00895637"/>
    <w:rsid w:val="00895992"/>
    <w:rsid w:val="00896E13"/>
    <w:rsid w:val="008A1B2C"/>
    <w:rsid w:val="008A3C07"/>
    <w:rsid w:val="008A4043"/>
    <w:rsid w:val="008A4A89"/>
    <w:rsid w:val="008A4C31"/>
    <w:rsid w:val="008A7522"/>
    <w:rsid w:val="008A78B8"/>
    <w:rsid w:val="008B317A"/>
    <w:rsid w:val="008B425F"/>
    <w:rsid w:val="008B55EA"/>
    <w:rsid w:val="008B6187"/>
    <w:rsid w:val="008B69C5"/>
    <w:rsid w:val="008B748A"/>
    <w:rsid w:val="008C1307"/>
    <w:rsid w:val="008C2F84"/>
    <w:rsid w:val="008C5E9A"/>
    <w:rsid w:val="008C611C"/>
    <w:rsid w:val="008C6989"/>
    <w:rsid w:val="008C6E28"/>
    <w:rsid w:val="008C74F9"/>
    <w:rsid w:val="008C7FC8"/>
    <w:rsid w:val="008D068D"/>
    <w:rsid w:val="008D073F"/>
    <w:rsid w:val="008D2051"/>
    <w:rsid w:val="008D50A8"/>
    <w:rsid w:val="008D5649"/>
    <w:rsid w:val="008D5ECB"/>
    <w:rsid w:val="008D794C"/>
    <w:rsid w:val="008E01DB"/>
    <w:rsid w:val="008E5250"/>
    <w:rsid w:val="008E64A6"/>
    <w:rsid w:val="008E6572"/>
    <w:rsid w:val="008E65F5"/>
    <w:rsid w:val="008E7558"/>
    <w:rsid w:val="008F4436"/>
    <w:rsid w:val="008F4A7A"/>
    <w:rsid w:val="008F5450"/>
    <w:rsid w:val="008F67BB"/>
    <w:rsid w:val="00900D29"/>
    <w:rsid w:val="0090304A"/>
    <w:rsid w:val="0090722C"/>
    <w:rsid w:val="00910882"/>
    <w:rsid w:val="00910D3F"/>
    <w:rsid w:val="00911C9B"/>
    <w:rsid w:val="009151A6"/>
    <w:rsid w:val="009151B0"/>
    <w:rsid w:val="00917879"/>
    <w:rsid w:val="00917BAF"/>
    <w:rsid w:val="009206BB"/>
    <w:rsid w:val="009215AF"/>
    <w:rsid w:val="009229F3"/>
    <w:rsid w:val="00926C68"/>
    <w:rsid w:val="00927418"/>
    <w:rsid w:val="0093036F"/>
    <w:rsid w:val="00932427"/>
    <w:rsid w:val="00933350"/>
    <w:rsid w:val="009348FA"/>
    <w:rsid w:val="00934D3A"/>
    <w:rsid w:val="009352A8"/>
    <w:rsid w:val="0093732B"/>
    <w:rsid w:val="009373AA"/>
    <w:rsid w:val="00940C70"/>
    <w:rsid w:val="009446E3"/>
    <w:rsid w:val="00945972"/>
    <w:rsid w:val="00946A15"/>
    <w:rsid w:val="00951007"/>
    <w:rsid w:val="00951B34"/>
    <w:rsid w:val="00953F7E"/>
    <w:rsid w:val="00955740"/>
    <w:rsid w:val="00956A68"/>
    <w:rsid w:val="00957275"/>
    <w:rsid w:val="00960538"/>
    <w:rsid w:val="009637F7"/>
    <w:rsid w:val="009654B9"/>
    <w:rsid w:val="009669F2"/>
    <w:rsid w:val="009675E0"/>
    <w:rsid w:val="00970793"/>
    <w:rsid w:val="00970C2C"/>
    <w:rsid w:val="0097124D"/>
    <w:rsid w:val="009718A0"/>
    <w:rsid w:val="00971BA9"/>
    <w:rsid w:val="00972D9E"/>
    <w:rsid w:val="00972F89"/>
    <w:rsid w:val="00974B6E"/>
    <w:rsid w:val="00974D2F"/>
    <w:rsid w:val="00974EA0"/>
    <w:rsid w:val="00976F69"/>
    <w:rsid w:val="0098008F"/>
    <w:rsid w:val="009876D5"/>
    <w:rsid w:val="00987BFD"/>
    <w:rsid w:val="00987C3A"/>
    <w:rsid w:val="009918A3"/>
    <w:rsid w:val="009947CC"/>
    <w:rsid w:val="00996682"/>
    <w:rsid w:val="00997385"/>
    <w:rsid w:val="00997DE9"/>
    <w:rsid w:val="00997F69"/>
    <w:rsid w:val="009A07F1"/>
    <w:rsid w:val="009A086E"/>
    <w:rsid w:val="009A0CDA"/>
    <w:rsid w:val="009A5E11"/>
    <w:rsid w:val="009A78CC"/>
    <w:rsid w:val="009B18AC"/>
    <w:rsid w:val="009B2501"/>
    <w:rsid w:val="009B5140"/>
    <w:rsid w:val="009B57F9"/>
    <w:rsid w:val="009B5865"/>
    <w:rsid w:val="009B7CDF"/>
    <w:rsid w:val="009C1D00"/>
    <w:rsid w:val="009C29C2"/>
    <w:rsid w:val="009C3CDB"/>
    <w:rsid w:val="009C4927"/>
    <w:rsid w:val="009C6A30"/>
    <w:rsid w:val="009C74D2"/>
    <w:rsid w:val="009D037F"/>
    <w:rsid w:val="009D0CBE"/>
    <w:rsid w:val="009D2615"/>
    <w:rsid w:val="009D393E"/>
    <w:rsid w:val="009D4862"/>
    <w:rsid w:val="009D5121"/>
    <w:rsid w:val="009D622E"/>
    <w:rsid w:val="009E16FE"/>
    <w:rsid w:val="009E1D24"/>
    <w:rsid w:val="009E3B6C"/>
    <w:rsid w:val="009E4CF4"/>
    <w:rsid w:val="009E667F"/>
    <w:rsid w:val="009E7159"/>
    <w:rsid w:val="009E7689"/>
    <w:rsid w:val="009E7A2E"/>
    <w:rsid w:val="009E7EFA"/>
    <w:rsid w:val="009F048D"/>
    <w:rsid w:val="009F2D00"/>
    <w:rsid w:val="009F43D7"/>
    <w:rsid w:val="00A0055F"/>
    <w:rsid w:val="00A00CBA"/>
    <w:rsid w:val="00A0233E"/>
    <w:rsid w:val="00A0349A"/>
    <w:rsid w:val="00A05D29"/>
    <w:rsid w:val="00A05FC1"/>
    <w:rsid w:val="00A07A7B"/>
    <w:rsid w:val="00A11459"/>
    <w:rsid w:val="00A1287A"/>
    <w:rsid w:val="00A152B9"/>
    <w:rsid w:val="00A154DD"/>
    <w:rsid w:val="00A20D23"/>
    <w:rsid w:val="00A21230"/>
    <w:rsid w:val="00A22680"/>
    <w:rsid w:val="00A22C30"/>
    <w:rsid w:val="00A23C93"/>
    <w:rsid w:val="00A23E3C"/>
    <w:rsid w:val="00A2523C"/>
    <w:rsid w:val="00A258EA"/>
    <w:rsid w:val="00A26408"/>
    <w:rsid w:val="00A26ECF"/>
    <w:rsid w:val="00A315A3"/>
    <w:rsid w:val="00A327AE"/>
    <w:rsid w:val="00A32814"/>
    <w:rsid w:val="00A338FE"/>
    <w:rsid w:val="00A353F9"/>
    <w:rsid w:val="00A362D3"/>
    <w:rsid w:val="00A40356"/>
    <w:rsid w:val="00A433F9"/>
    <w:rsid w:val="00A461CD"/>
    <w:rsid w:val="00A46C06"/>
    <w:rsid w:val="00A51E57"/>
    <w:rsid w:val="00A52E07"/>
    <w:rsid w:val="00A52E5E"/>
    <w:rsid w:val="00A53D0A"/>
    <w:rsid w:val="00A55045"/>
    <w:rsid w:val="00A566E4"/>
    <w:rsid w:val="00A56795"/>
    <w:rsid w:val="00A57BC7"/>
    <w:rsid w:val="00A6341A"/>
    <w:rsid w:val="00A63AB5"/>
    <w:rsid w:val="00A6796C"/>
    <w:rsid w:val="00A700C3"/>
    <w:rsid w:val="00A70B01"/>
    <w:rsid w:val="00A71E66"/>
    <w:rsid w:val="00A72742"/>
    <w:rsid w:val="00A72DDA"/>
    <w:rsid w:val="00A73FC4"/>
    <w:rsid w:val="00A74FD3"/>
    <w:rsid w:val="00A75232"/>
    <w:rsid w:val="00A7557C"/>
    <w:rsid w:val="00A76379"/>
    <w:rsid w:val="00A7777A"/>
    <w:rsid w:val="00A77FF5"/>
    <w:rsid w:val="00A81CEC"/>
    <w:rsid w:val="00A82DAE"/>
    <w:rsid w:val="00A83804"/>
    <w:rsid w:val="00A83B5C"/>
    <w:rsid w:val="00A84AC3"/>
    <w:rsid w:val="00A851DE"/>
    <w:rsid w:val="00A8540A"/>
    <w:rsid w:val="00A861CE"/>
    <w:rsid w:val="00A86767"/>
    <w:rsid w:val="00A875E7"/>
    <w:rsid w:val="00A876DA"/>
    <w:rsid w:val="00A90042"/>
    <w:rsid w:val="00A923E6"/>
    <w:rsid w:val="00A930D6"/>
    <w:rsid w:val="00A9410A"/>
    <w:rsid w:val="00A94CA2"/>
    <w:rsid w:val="00A96DCE"/>
    <w:rsid w:val="00A970A1"/>
    <w:rsid w:val="00AA2CF6"/>
    <w:rsid w:val="00AB0722"/>
    <w:rsid w:val="00AB0E8D"/>
    <w:rsid w:val="00AB14D5"/>
    <w:rsid w:val="00AB1D4B"/>
    <w:rsid w:val="00AB3EA3"/>
    <w:rsid w:val="00AB3F00"/>
    <w:rsid w:val="00AB3FBC"/>
    <w:rsid w:val="00AB532E"/>
    <w:rsid w:val="00AB6854"/>
    <w:rsid w:val="00AB7C82"/>
    <w:rsid w:val="00AC01BC"/>
    <w:rsid w:val="00AC2518"/>
    <w:rsid w:val="00AC2860"/>
    <w:rsid w:val="00AC7DC3"/>
    <w:rsid w:val="00AD34BF"/>
    <w:rsid w:val="00AD3ED3"/>
    <w:rsid w:val="00AD50C4"/>
    <w:rsid w:val="00AD5F9D"/>
    <w:rsid w:val="00AE10D0"/>
    <w:rsid w:val="00AE26A6"/>
    <w:rsid w:val="00AE4739"/>
    <w:rsid w:val="00AE4825"/>
    <w:rsid w:val="00AE5ED4"/>
    <w:rsid w:val="00AE63FF"/>
    <w:rsid w:val="00AE6C30"/>
    <w:rsid w:val="00AF1C8D"/>
    <w:rsid w:val="00AF2BCB"/>
    <w:rsid w:val="00AF36D6"/>
    <w:rsid w:val="00AF650E"/>
    <w:rsid w:val="00AF67D7"/>
    <w:rsid w:val="00B00F57"/>
    <w:rsid w:val="00B00F59"/>
    <w:rsid w:val="00B0117D"/>
    <w:rsid w:val="00B03062"/>
    <w:rsid w:val="00B0667C"/>
    <w:rsid w:val="00B07D7E"/>
    <w:rsid w:val="00B11E40"/>
    <w:rsid w:val="00B23B3B"/>
    <w:rsid w:val="00B31BBD"/>
    <w:rsid w:val="00B337B8"/>
    <w:rsid w:val="00B3545D"/>
    <w:rsid w:val="00B35ACF"/>
    <w:rsid w:val="00B41ACB"/>
    <w:rsid w:val="00B43A6B"/>
    <w:rsid w:val="00B44DC0"/>
    <w:rsid w:val="00B47E69"/>
    <w:rsid w:val="00B47E6C"/>
    <w:rsid w:val="00B50BF4"/>
    <w:rsid w:val="00B50FAD"/>
    <w:rsid w:val="00B51B68"/>
    <w:rsid w:val="00B551CB"/>
    <w:rsid w:val="00B5658A"/>
    <w:rsid w:val="00B5781F"/>
    <w:rsid w:val="00B57D1A"/>
    <w:rsid w:val="00B62BD7"/>
    <w:rsid w:val="00B630B4"/>
    <w:rsid w:val="00B64BFE"/>
    <w:rsid w:val="00B6518A"/>
    <w:rsid w:val="00B70F64"/>
    <w:rsid w:val="00B727F4"/>
    <w:rsid w:val="00B77211"/>
    <w:rsid w:val="00B80C9E"/>
    <w:rsid w:val="00B81F01"/>
    <w:rsid w:val="00B82E11"/>
    <w:rsid w:val="00B8342F"/>
    <w:rsid w:val="00B8567F"/>
    <w:rsid w:val="00B97B5E"/>
    <w:rsid w:val="00B97C2E"/>
    <w:rsid w:val="00BA104D"/>
    <w:rsid w:val="00BA13E7"/>
    <w:rsid w:val="00BA3539"/>
    <w:rsid w:val="00BA4F7F"/>
    <w:rsid w:val="00BA506E"/>
    <w:rsid w:val="00BA6699"/>
    <w:rsid w:val="00BA7289"/>
    <w:rsid w:val="00BA72F8"/>
    <w:rsid w:val="00BB0403"/>
    <w:rsid w:val="00BB17FD"/>
    <w:rsid w:val="00BB49B3"/>
    <w:rsid w:val="00BB4BD7"/>
    <w:rsid w:val="00BB560B"/>
    <w:rsid w:val="00BB613D"/>
    <w:rsid w:val="00BB66F4"/>
    <w:rsid w:val="00BC15EA"/>
    <w:rsid w:val="00BC1E9F"/>
    <w:rsid w:val="00BC2CF0"/>
    <w:rsid w:val="00BC4901"/>
    <w:rsid w:val="00BC7E80"/>
    <w:rsid w:val="00BD4C95"/>
    <w:rsid w:val="00BD4ED1"/>
    <w:rsid w:val="00BE0857"/>
    <w:rsid w:val="00BE1258"/>
    <w:rsid w:val="00BE2E56"/>
    <w:rsid w:val="00BE30AD"/>
    <w:rsid w:val="00BE68B5"/>
    <w:rsid w:val="00BF456C"/>
    <w:rsid w:val="00BF6034"/>
    <w:rsid w:val="00C01B52"/>
    <w:rsid w:val="00C01BD1"/>
    <w:rsid w:val="00C05456"/>
    <w:rsid w:val="00C05F1E"/>
    <w:rsid w:val="00C11865"/>
    <w:rsid w:val="00C12485"/>
    <w:rsid w:val="00C130B7"/>
    <w:rsid w:val="00C14934"/>
    <w:rsid w:val="00C14DC1"/>
    <w:rsid w:val="00C15C49"/>
    <w:rsid w:val="00C233ED"/>
    <w:rsid w:val="00C26687"/>
    <w:rsid w:val="00C274AC"/>
    <w:rsid w:val="00C30FD2"/>
    <w:rsid w:val="00C3141A"/>
    <w:rsid w:val="00C32747"/>
    <w:rsid w:val="00C3336C"/>
    <w:rsid w:val="00C346F8"/>
    <w:rsid w:val="00C349B9"/>
    <w:rsid w:val="00C361DF"/>
    <w:rsid w:val="00C36485"/>
    <w:rsid w:val="00C4075A"/>
    <w:rsid w:val="00C412F6"/>
    <w:rsid w:val="00C413D4"/>
    <w:rsid w:val="00C445F4"/>
    <w:rsid w:val="00C455BB"/>
    <w:rsid w:val="00C456E8"/>
    <w:rsid w:val="00C46BFD"/>
    <w:rsid w:val="00C4784A"/>
    <w:rsid w:val="00C5002F"/>
    <w:rsid w:val="00C5006F"/>
    <w:rsid w:val="00C502B4"/>
    <w:rsid w:val="00C515C9"/>
    <w:rsid w:val="00C54BEB"/>
    <w:rsid w:val="00C55C98"/>
    <w:rsid w:val="00C565D0"/>
    <w:rsid w:val="00C601E8"/>
    <w:rsid w:val="00C60A0E"/>
    <w:rsid w:val="00C60F49"/>
    <w:rsid w:val="00C6188D"/>
    <w:rsid w:val="00C65798"/>
    <w:rsid w:val="00C6605F"/>
    <w:rsid w:val="00C6689F"/>
    <w:rsid w:val="00C668A3"/>
    <w:rsid w:val="00C71209"/>
    <w:rsid w:val="00C715D7"/>
    <w:rsid w:val="00C72605"/>
    <w:rsid w:val="00C73329"/>
    <w:rsid w:val="00C75420"/>
    <w:rsid w:val="00C759FC"/>
    <w:rsid w:val="00C8175C"/>
    <w:rsid w:val="00C81C52"/>
    <w:rsid w:val="00C855AF"/>
    <w:rsid w:val="00C85BF7"/>
    <w:rsid w:val="00C86200"/>
    <w:rsid w:val="00C87325"/>
    <w:rsid w:val="00C8792F"/>
    <w:rsid w:val="00C87A3F"/>
    <w:rsid w:val="00C87F1E"/>
    <w:rsid w:val="00C91D3A"/>
    <w:rsid w:val="00C92185"/>
    <w:rsid w:val="00C926C3"/>
    <w:rsid w:val="00C93866"/>
    <w:rsid w:val="00C94382"/>
    <w:rsid w:val="00C95066"/>
    <w:rsid w:val="00C9783F"/>
    <w:rsid w:val="00CA33BD"/>
    <w:rsid w:val="00CA3686"/>
    <w:rsid w:val="00CA4DEE"/>
    <w:rsid w:val="00CA4EB9"/>
    <w:rsid w:val="00CA5E90"/>
    <w:rsid w:val="00CB0304"/>
    <w:rsid w:val="00CB0C40"/>
    <w:rsid w:val="00CB2FDF"/>
    <w:rsid w:val="00CB380F"/>
    <w:rsid w:val="00CB3EA4"/>
    <w:rsid w:val="00CB4018"/>
    <w:rsid w:val="00CB5597"/>
    <w:rsid w:val="00CB5E12"/>
    <w:rsid w:val="00CB6158"/>
    <w:rsid w:val="00CB778A"/>
    <w:rsid w:val="00CC1A26"/>
    <w:rsid w:val="00CC1F0B"/>
    <w:rsid w:val="00CC2E21"/>
    <w:rsid w:val="00CE09C7"/>
    <w:rsid w:val="00CE192D"/>
    <w:rsid w:val="00CE1DBA"/>
    <w:rsid w:val="00CE278C"/>
    <w:rsid w:val="00CE5371"/>
    <w:rsid w:val="00CE7A32"/>
    <w:rsid w:val="00CF29F3"/>
    <w:rsid w:val="00CF305D"/>
    <w:rsid w:val="00CF3DAD"/>
    <w:rsid w:val="00CF4748"/>
    <w:rsid w:val="00CF51FE"/>
    <w:rsid w:val="00D00D89"/>
    <w:rsid w:val="00D01029"/>
    <w:rsid w:val="00D02AFD"/>
    <w:rsid w:val="00D02CAC"/>
    <w:rsid w:val="00D03153"/>
    <w:rsid w:val="00D0377F"/>
    <w:rsid w:val="00D06ED9"/>
    <w:rsid w:val="00D07FFB"/>
    <w:rsid w:val="00D11593"/>
    <w:rsid w:val="00D12215"/>
    <w:rsid w:val="00D12D82"/>
    <w:rsid w:val="00D1368D"/>
    <w:rsid w:val="00D146E9"/>
    <w:rsid w:val="00D158AD"/>
    <w:rsid w:val="00D16276"/>
    <w:rsid w:val="00D202A1"/>
    <w:rsid w:val="00D20A9C"/>
    <w:rsid w:val="00D22EB9"/>
    <w:rsid w:val="00D238D9"/>
    <w:rsid w:val="00D23ECB"/>
    <w:rsid w:val="00D26652"/>
    <w:rsid w:val="00D267B4"/>
    <w:rsid w:val="00D26A05"/>
    <w:rsid w:val="00D26C3B"/>
    <w:rsid w:val="00D26C70"/>
    <w:rsid w:val="00D31C63"/>
    <w:rsid w:val="00D334D7"/>
    <w:rsid w:val="00D36D56"/>
    <w:rsid w:val="00D42261"/>
    <w:rsid w:val="00D42C8B"/>
    <w:rsid w:val="00D444D9"/>
    <w:rsid w:val="00D45F83"/>
    <w:rsid w:val="00D4656B"/>
    <w:rsid w:val="00D470D5"/>
    <w:rsid w:val="00D478F3"/>
    <w:rsid w:val="00D53E6E"/>
    <w:rsid w:val="00D545AC"/>
    <w:rsid w:val="00D56D19"/>
    <w:rsid w:val="00D602D3"/>
    <w:rsid w:val="00D605FC"/>
    <w:rsid w:val="00D61852"/>
    <w:rsid w:val="00D62690"/>
    <w:rsid w:val="00D65A1A"/>
    <w:rsid w:val="00D6624A"/>
    <w:rsid w:val="00D67C1C"/>
    <w:rsid w:val="00D70469"/>
    <w:rsid w:val="00D7071A"/>
    <w:rsid w:val="00D77856"/>
    <w:rsid w:val="00D807DE"/>
    <w:rsid w:val="00D80BBD"/>
    <w:rsid w:val="00D8329F"/>
    <w:rsid w:val="00D865D3"/>
    <w:rsid w:val="00D87144"/>
    <w:rsid w:val="00D87750"/>
    <w:rsid w:val="00D91734"/>
    <w:rsid w:val="00D91E30"/>
    <w:rsid w:val="00D92522"/>
    <w:rsid w:val="00D93455"/>
    <w:rsid w:val="00D936B3"/>
    <w:rsid w:val="00D94700"/>
    <w:rsid w:val="00D95105"/>
    <w:rsid w:val="00D951C7"/>
    <w:rsid w:val="00D95627"/>
    <w:rsid w:val="00D96580"/>
    <w:rsid w:val="00DA069C"/>
    <w:rsid w:val="00DA11DB"/>
    <w:rsid w:val="00DA1362"/>
    <w:rsid w:val="00DA24C9"/>
    <w:rsid w:val="00DA2ADE"/>
    <w:rsid w:val="00DA3407"/>
    <w:rsid w:val="00DA421A"/>
    <w:rsid w:val="00DA44D8"/>
    <w:rsid w:val="00DA5D5F"/>
    <w:rsid w:val="00DA73D9"/>
    <w:rsid w:val="00DA7BD1"/>
    <w:rsid w:val="00DB1DD9"/>
    <w:rsid w:val="00DB225E"/>
    <w:rsid w:val="00DB2D35"/>
    <w:rsid w:val="00DB2E7B"/>
    <w:rsid w:val="00DB4F40"/>
    <w:rsid w:val="00DC00D0"/>
    <w:rsid w:val="00DC0AB3"/>
    <w:rsid w:val="00DC1B4A"/>
    <w:rsid w:val="00DC1B6E"/>
    <w:rsid w:val="00DC2F9C"/>
    <w:rsid w:val="00DC3CEC"/>
    <w:rsid w:val="00DC4724"/>
    <w:rsid w:val="00DC7230"/>
    <w:rsid w:val="00DC7B37"/>
    <w:rsid w:val="00DC7CEF"/>
    <w:rsid w:val="00DD082D"/>
    <w:rsid w:val="00DD2989"/>
    <w:rsid w:val="00DD358F"/>
    <w:rsid w:val="00DD4010"/>
    <w:rsid w:val="00DD4DD7"/>
    <w:rsid w:val="00DD76DF"/>
    <w:rsid w:val="00DE0E4D"/>
    <w:rsid w:val="00DE3766"/>
    <w:rsid w:val="00DE3EAA"/>
    <w:rsid w:val="00DE5C87"/>
    <w:rsid w:val="00DE65E7"/>
    <w:rsid w:val="00DE78CC"/>
    <w:rsid w:val="00DE7C28"/>
    <w:rsid w:val="00DF0E52"/>
    <w:rsid w:val="00DF13A2"/>
    <w:rsid w:val="00DF18EF"/>
    <w:rsid w:val="00DF29AD"/>
    <w:rsid w:val="00DF37B7"/>
    <w:rsid w:val="00DF5DDD"/>
    <w:rsid w:val="00DF71BB"/>
    <w:rsid w:val="00DF7C26"/>
    <w:rsid w:val="00E01A7F"/>
    <w:rsid w:val="00E01AD6"/>
    <w:rsid w:val="00E024B8"/>
    <w:rsid w:val="00E049E0"/>
    <w:rsid w:val="00E07248"/>
    <w:rsid w:val="00E07ECD"/>
    <w:rsid w:val="00E10AA7"/>
    <w:rsid w:val="00E112C4"/>
    <w:rsid w:val="00E12338"/>
    <w:rsid w:val="00E127E9"/>
    <w:rsid w:val="00E133FB"/>
    <w:rsid w:val="00E139BC"/>
    <w:rsid w:val="00E13C0A"/>
    <w:rsid w:val="00E17452"/>
    <w:rsid w:val="00E20D6E"/>
    <w:rsid w:val="00E24ABE"/>
    <w:rsid w:val="00E27130"/>
    <w:rsid w:val="00E304B9"/>
    <w:rsid w:val="00E31BA0"/>
    <w:rsid w:val="00E31F53"/>
    <w:rsid w:val="00E3484A"/>
    <w:rsid w:val="00E35449"/>
    <w:rsid w:val="00E35F36"/>
    <w:rsid w:val="00E36B23"/>
    <w:rsid w:val="00E42051"/>
    <w:rsid w:val="00E43573"/>
    <w:rsid w:val="00E436B6"/>
    <w:rsid w:val="00E444BC"/>
    <w:rsid w:val="00E44B90"/>
    <w:rsid w:val="00E4546A"/>
    <w:rsid w:val="00E47D33"/>
    <w:rsid w:val="00E51B60"/>
    <w:rsid w:val="00E52E99"/>
    <w:rsid w:val="00E53969"/>
    <w:rsid w:val="00E54ABA"/>
    <w:rsid w:val="00E54BE2"/>
    <w:rsid w:val="00E558FD"/>
    <w:rsid w:val="00E5692F"/>
    <w:rsid w:val="00E56931"/>
    <w:rsid w:val="00E60AFC"/>
    <w:rsid w:val="00E61847"/>
    <w:rsid w:val="00E64687"/>
    <w:rsid w:val="00E66885"/>
    <w:rsid w:val="00E72C56"/>
    <w:rsid w:val="00E736DE"/>
    <w:rsid w:val="00E75795"/>
    <w:rsid w:val="00E7692D"/>
    <w:rsid w:val="00E813F7"/>
    <w:rsid w:val="00E81CD3"/>
    <w:rsid w:val="00E83345"/>
    <w:rsid w:val="00E85C6E"/>
    <w:rsid w:val="00E8608E"/>
    <w:rsid w:val="00E86F6E"/>
    <w:rsid w:val="00E876EA"/>
    <w:rsid w:val="00E91F59"/>
    <w:rsid w:val="00E923EB"/>
    <w:rsid w:val="00E92E1C"/>
    <w:rsid w:val="00E931DD"/>
    <w:rsid w:val="00E93922"/>
    <w:rsid w:val="00E95008"/>
    <w:rsid w:val="00E961BF"/>
    <w:rsid w:val="00E97DDA"/>
    <w:rsid w:val="00EA2C57"/>
    <w:rsid w:val="00EA72E0"/>
    <w:rsid w:val="00EB103D"/>
    <w:rsid w:val="00EB12F0"/>
    <w:rsid w:val="00EB15CE"/>
    <w:rsid w:val="00EB259D"/>
    <w:rsid w:val="00EB356D"/>
    <w:rsid w:val="00EB5DCC"/>
    <w:rsid w:val="00EB6A32"/>
    <w:rsid w:val="00EB7232"/>
    <w:rsid w:val="00EC2359"/>
    <w:rsid w:val="00EC5A5C"/>
    <w:rsid w:val="00ED1D81"/>
    <w:rsid w:val="00ED1E89"/>
    <w:rsid w:val="00ED2046"/>
    <w:rsid w:val="00ED3B57"/>
    <w:rsid w:val="00ED40B4"/>
    <w:rsid w:val="00ED47EA"/>
    <w:rsid w:val="00ED521E"/>
    <w:rsid w:val="00EE00F3"/>
    <w:rsid w:val="00EE104E"/>
    <w:rsid w:val="00EE1534"/>
    <w:rsid w:val="00EE1D68"/>
    <w:rsid w:val="00EE33B4"/>
    <w:rsid w:val="00EE3A12"/>
    <w:rsid w:val="00EE407C"/>
    <w:rsid w:val="00EE4233"/>
    <w:rsid w:val="00EE4649"/>
    <w:rsid w:val="00EE4787"/>
    <w:rsid w:val="00EF12F9"/>
    <w:rsid w:val="00EF3396"/>
    <w:rsid w:val="00EF6280"/>
    <w:rsid w:val="00F00C96"/>
    <w:rsid w:val="00F0155B"/>
    <w:rsid w:val="00F03835"/>
    <w:rsid w:val="00F03E4F"/>
    <w:rsid w:val="00F0683A"/>
    <w:rsid w:val="00F1053F"/>
    <w:rsid w:val="00F1071F"/>
    <w:rsid w:val="00F11592"/>
    <w:rsid w:val="00F12B7E"/>
    <w:rsid w:val="00F15778"/>
    <w:rsid w:val="00F173D0"/>
    <w:rsid w:val="00F20A08"/>
    <w:rsid w:val="00F20D85"/>
    <w:rsid w:val="00F23E08"/>
    <w:rsid w:val="00F24BC6"/>
    <w:rsid w:val="00F277BA"/>
    <w:rsid w:val="00F30B93"/>
    <w:rsid w:val="00F3160C"/>
    <w:rsid w:val="00F32ABD"/>
    <w:rsid w:val="00F33B7C"/>
    <w:rsid w:val="00F33EA7"/>
    <w:rsid w:val="00F34B28"/>
    <w:rsid w:val="00F3553B"/>
    <w:rsid w:val="00F37A94"/>
    <w:rsid w:val="00F40519"/>
    <w:rsid w:val="00F42076"/>
    <w:rsid w:val="00F4235D"/>
    <w:rsid w:val="00F45B53"/>
    <w:rsid w:val="00F51870"/>
    <w:rsid w:val="00F518EC"/>
    <w:rsid w:val="00F5255D"/>
    <w:rsid w:val="00F53E63"/>
    <w:rsid w:val="00F55554"/>
    <w:rsid w:val="00F56480"/>
    <w:rsid w:val="00F604F7"/>
    <w:rsid w:val="00F61B24"/>
    <w:rsid w:val="00F638FC"/>
    <w:rsid w:val="00F6446F"/>
    <w:rsid w:val="00F647C0"/>
    <w:rsid w:val="00F64D0F"/>
    <w:rsid w:val="00F651FC"/>
    <w:rsid w:val="00F65E7F"/>
    <w:rsid w:val="00F66503"/>
    <w:rsid w:val="00F67A58"/>
    <w:rsid w:val="00F708CB"/>
    <w:rsid w:val="00F709D4"/>
    <w:rsid w:val="00F71912"/>
    <w:rsid w:val="00F71DBA"/>
    <w:rsid w:val="00F72E8B"/>
    <w:rsid w:val="00F757FB"/>
    <w:rsid w:val="00F75A0D"/>
    <w:rsid w:val="00F806BC"/>
    <w:rsid w:val="00F81076"/>
    <w:rsid w:val="00F81C0E"/>
    <w:rsid w:val="00F84D7A"/>
    <w:rsid w:val="00F918AF"/>
    <w:rsid w:val="00F91F80"/>
    <w:rsid w:val="00F92119"/>
    <w:rsid w:val="00F9320A"/>
    <w:rsid w:val="00F93AD3"/>
    <w:rsid w:val="00F93B97"/>
    <w:rsid w:val="00F948BB"/>
    <w:rsid w:val="00F95F51"/>
    <w:rsid w:val="00FA0ABB"/>
    <w:rsid w:val="00FA2320"/>
    <w:rsid w:val="00FA23B6"/>
    <w:rsid w:val="00FA370E"/>
    <w:rsid w:val="00FA459C"/>
    <w:rsid w:val="00FA4907"/>
    <w:rsid w:val="00FA5DE2"/>
    <w:rsid w:val="00FA6D08"/>
    <w:rsid w:val="00FA7734"/>
    <w:rsid w:val="00FB0B84"/>
    <w:rsid w:val="00FB174E"/>
    <w:rsid w:val="00FB3D7D"/>
    <w:rsid w:val="00FB4127"/>
    <w:rsid w:val="00FB4F7B"/>
    <w:rsid w:val="00FB6880"/>
    <w:rsid w:val="00FB6E4B"/>
    <w:rsid w:val="00FC056E"/>
    <w:rsid w:val="00FC2ADD"/>
    <w:rsid w:val="00FC3FC8"/>
    <w:rsid w:val="00FC4A1F"/>
    <w:rsid w:val="00FC72FC"/>
    <w:rsid w:val="00FC7A75"/>
    <w:rsid w:val="00FC7C36"/>
    <w:rsid w:val="00FC7D9C"/>
    <w:rsid w:val="00FD1D8F"/>
    <w:rsid w:val="00FD3AE1"/>
    <w:rsid w:val="00FD55A1"/>
    <w:rsid w:val="00FD665B"/>
    <w:rsid w:val="00FD6C72"/>
    <w:rsid w:val="00FD7CBD"/>
    <w:rsid w:val="00FD7E86"/>
    <w:rsid w:val="00FE0F95"/>
    <w:rsid w:val="00FE461D"/>
    <w:rsid w:val="00FE4D4E"/>
    <w:rsid w:val="00FE52A6"/>
    <w:rsid w:val="00FF0EBB"/>
    <w:rsid w:val="00FF267C"/>
    <w:rsid w:val="00FF4004"/>
    <w:rsid w:val="00FF647F"/>
    <w:rsid w:val="00FF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63"/>
    <w:pPr>
      <w:jc w:val="center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682563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682563"/>
    <w:pPr>
      <w:keepNext/>
      <w:widowControl w:val="0"/>
      <w:tabs>
        <w:tab w:val="left" w:pos="5387"/>
        <w:tab w:val="left" w:pos="8789"/>
      </w:tabs>
      <w:autoSpaceDE w:val="0"/>
      <w:autoSpaceDN w:val="0"/>
      <w:adjustRightInd w:val="0"/>
      <w:ind w:left="284" w:right="-14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82563"/>
    <w:pPr>
      <w:keepNext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682563"/>
    <w:pPr>
      <w:keepNext/>
      <w:tabs>
        <w:tab w:val="left" w:pos="885"/>
      </w:tabs>
      <w:jc w:val="left"/>
      <w:outlineLvl w:val="3"/>
    </w:pPr>
    <w:rPr>
      <w:b/>
      <w:bCs/>
      <w:sz w:val="18"/>
      <w:szCs w:val="18"/>
    </w:rPr>
  </w:style>
  <w:style w:type="paragraph" w:styleId="5">
    <w:name w:val="heading 5"/>
    <w:basedOn w:val="a"/>
    <w:next w:val="a"/>
    <w:link w:val="50"/>
    <w:uiPriority w:val="9"/>
    <w:qFormat/>
    <w:rsid w:val="00682563"/>
    <w:pPr>
      <w:keepNext/>
      <w:autoSpaceDE w:val="0"/>
      <w:autoSpaceDN w:val="0"/>
      <w:adjustRightInd w:val="0"/>
      <w:outlineLvl w:val="4"/>
    </w:pPr>
    <w:rPr>
      <w:b/>
      <w:bCs/>
      <w:i/>
      <w:iCs/>
      <w:color w:val="00000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682563"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682563"/>
    <w:pPr>
      <w:keepNext/>
      <w:ind w:right="-108"/>
      <w:outlineLvl w:val="6"/>
    </w:pPr>
    <w:rPr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682563"/>
    <w:pPr>
      <w:keepNext/>
      <w:outlineLvl w:val="7"/>
    </w:pPr>
    <w:rPr>
      <w:b/>
      <w:bCs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682563"/>
    <w:pPr>
      <w:keepNext/>
      <w:widowControl w:val="0"/>
      <w:autoSpaceDE w:val="0"/>
      <w:autoSpaceDN w:val="0"/>
      <w:adjustRightInd w:val="0"/>
      <w:ind w:firstLine="709"/>
      <w:outlineLvl w:val="8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rsid w:val="0068256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6825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682563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682563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link w:val="5"/>
    <w:uiPriority w:val="9"/>
    <w:rsid w:val="00682563"/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character" w:customStyle="1" w:styleId="60">
    <w:name w:val="Заголовок 6 Знак"/>
    <w:link w:val="6"/>
    <w:uiPriority w:val="9"/>
    <w:rsid w:val="006825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link w:val="7"/>
    <w:uiPriority w:val="9"/>
    <w:rsid w:val="00682563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rsid w:val="00682563"/>
    <w:rPr>
      <w:rFonts w:ascii="Times New Roman" w:eastAsia="Times New Roman" w:hAnsi="Times New Roman" w:cs="Times New Roman"/>
      <w:b/>
      <w:bCs/>
      <w:i/>
      <w:iCs/>
      <w:sz w:val="20"/>
      <w:lang w:eastAsia="ru-RU"/>
    </w:rPr>
  </w:style>
  <w:style w:type="character" w:customStyle="1" w:styleId="90">
    <w:name w:val="Заголовок 9 Знак"/>
    <w:link w:val="9"/>
    <w:uiPriority w:val="9"/>
    <w:rsid w:val="0068256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10">
    <w:name w:val="Заголовок 1 Знак"/>
    <w:uiPriority w:val="9"/>
    <w:rsid w:val="0068256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rsid w:val="00682563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Верхний колонтитул Знак"/>
    <w:link w:val="a3"/>
    <w:uiPriority w:val="99"/>
    <w:semiHidden/>
    <w:rsid w:val="00682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682563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6">
    <w:name w:val="Нижний колонтитул Знак"/>
    <w:link w:val="a5"/>
    <w:uiPriority w:val="99"/>
    <w:semiHidden/>
    <w:rsid w:val="00682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682563"/>
    <w:pPr>
      <w:autoSpaceDE w:val="0"/>
      <w:autoSpaceDN w:val="0"/>
    </w:pPr>
    <w:rPr>
      <w:b/>
      <w:bCs/>
    </w:rPr>
  </w:style>
  <w:style w:type="character" w:customStyle="1" w:styleId="a8">
    <w:name w:val="Название Знак"/>
    <w:link w:val="a7"/>
    <w:uiPriority w:val="10"/>
    <w:rsid w:val="006825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rsid w:val="00682563"/>
    <w:pPr>
      <w:jc w:val="both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rsid w:val="006825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semiHidden/>
    <w:rsid w:val="00682563"/>
    <w:pPr>
      <w:spacing w:after="120" w:line="480" w:lineRule="auto"/>
    </w:pPr>
  </w:style>
  <w:style w:type="character" w:customStyle="1" w:styleId="ac">
    <w:name w:val="Основной текст с отступом Знак"/>
    <w:link w:val="ab"/>
    <w:semiHidden/>
    <w:rsid w:val="006825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uiPriority w:val="99"/>
    <w:semiHidden/>
    <w:rsid w:val="00682563"/>
    <w:rPr>
      <w:rFonts w:cs="Times New Roman"/>
    </w:rPr>
  </w:style>
  <w:style w:type="character" w:customStyle="1" w:styleId="21">
    <w:name w:val="Основной текст с отступом 2 Знак"/>
    <w:link w:val="22"/>
    <w:uiPriority w:val="99"/>
    <w:semiHidden/>
    <w:rsid w:val="006825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1"/>
    <w:uiPriority w:val="99"/>
    <w:semiHidden/>
    <w:rsid w:val="00682563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23">
    <w:name w:val="Body Text 2"/>
    <w:basedOn w:val="a"/>
    <w:link w:val="24"/>
    <w:uiPriority w:val="99"/>
    <w:semiHidden/>
    <w:rsid w:val="00682563"/>
    <w:rPr>
      <w:sz w:val="28"/>
    </w:rPr>
  </w:style>
  <w:style w:type="character" w:customStyle="1" w:styleId="24">
    <w:name w:val="Основной текст 2 Знак"/>
    <w:link w:val="23"/>
    <w:uiPriority w:val="99"/>
    <w:semiHidden/>
    <w:rsid w:val="006825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Прижатый влево"/>
    <w:basedOn w:val="a"/>
    <w:next w:val="a"/>
    <w:rsid w:val="0068256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2">
    <w:name w:val="Основной текст1"/>
    <w:basedOn w:val="13"/>
    <w:rsid w:val="00682563"/>
    <w:pPr>
      <w:jc w:val="both"/>
    </w:pPr>
    <w:rPr>
      <w:sz w:val="28"/>
    </w:rPr>
  </w:style>
  <w:style w:type="paragraph" w:customStyle="1" w:styleId="13">
    <w:name w:val="Обычный1"/>
    <w:rsid w:val="00682563"/>
    <w:rPr>
      <w:rFonts w:ascii="Times New Roman" w:eastAsia="Times New Roman" w:hAnsi="Times New Roman"/>
      <w:sz w:val="24"/>
    </w:rPr>
  </w:style>
  <w:style w:type="paragraph" w:styleId="31">
    <w:name w:val="Body Text Indent 3"/>
    <w:basedOn w:val="a"/>
    <w:link w:val="32"/>
    <w:uiPriority w:val="99"/>
    <w:semiHidden/>
    <w:rsid w:val="00682563"/>
    <w:pPr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rsid w:val="006825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3 Знак"/>
    <w:link w:val="34"/>
    <w:uiPriority w:val="99"/>
    <w:semiHidden/>
    <w:rsid w:val="0068256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34">
    <w:name w:val="Body Text 3"/>
    <w:basedOn w:val="a"/>
    <w:link w:val="33"/>
    <w:uiPriority w:val="99"/>
    <w:semiHidden/>
    <w:rsid w:val="00682563"/>
    <w:rPr>
      <w:b/>
      <w:bCs/>
      <w:szCs w:val="28"/>
    </w:rPr>
  </w:style>
  <w:style w:type="character" w:customStyle="1" w:styleId="af">
    <w:name w:val="Цветовое выделение"/>
    <w:rsid w:val="00682563"/>
    <w:rPr>
      <w:b/>
      <w:color w:val="000080"/>
      <w:sz w:val="20"/>
    </w:rPr>
  </w:style>
  <w:style w:type="character" w:styleId="af0">
    <w:name w:val="Strong"/>
    <w:uiPriority w:val="22"/>
    <w:qFormat/>
    <w:rsid w:val="00682563"/>
    <w:rPr>
      <w:rFonts w:cs="Times New Roman"/>
      <w:b/>
      <w:bCs/>
    </w:rPr>
  </w:style>
  <w:style w:type="character" w:customStyle="1" w:styleId="style41">
    <w:name w:val="style41"/>
    <w:rsid w:val="00682563"/>
    <w:rPr>
      <w:rFonts w:cs="Times New Roman"/>
      <w:sz w:val="27"/>
      <w:szCs w:val="27"/>
    </w:rPr>
  </w:style>
  <w:style w:type="paragraph" w:customStyle="1" w:styleId="ConsPlusNormal">
    <w:name w:val="ConsPlusNormal"/>
    <w:rsid w:val="006825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Revision"/>
    <w:hidden/>
    <w:uiPriority w:val="99"/>
    <w:semiHidden/>
    <w:rsid w:val="00682563"/>
    <w:rPr>
      <w:rFonts w:ascii="Times New Roman" w:eastAsia="Times New Roman" w:hAnsi="Times New Roman"/>
      <w:sz w:val="24"/>
      <w:szCs w:val="24"/>
    </w:rPr>
  </w:style>
  <w:style w:type="character" w:customStyle="1" w:styleId="af2">
    <w:name w:val="Текст выноски Знак"/>
    <w:link w:val="af3"/>
    <w:uiPriority w:val="99"/>
    <w:semiHidden/>
    <w:rsid w:val="0068256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682563"/>
    <w:rPr>
      <w:rFonts w:ascii="Tahoma" w:hAnsi="Tahoma"/>
      <w:sz w:val="16"/>
      <w:szCs w:val="16"/>
    </w:rPr>
  </w:style>
  <w:style w:type="paragraph" w:styleId="af4">
    <w:name w:val="No Spacing"/>
    <w:link w:val="af5"/>
    <w:uiPriority w:val="1"/>
    <w:qFormat/>
    <w:rsid w:val="00896E13"/>
    <w:rPr>
      <w:rFonts w:eastAsia="Times New Roman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locked/>
    <w:rsid w:val="00896E13"/>
    <w:rPr>
      <w:rFonts w:eastAsia="Times New Roman" w:cs="Calibri"/>
      <w:sz w:val="22"/>
      <w:szCs w:val="22"/>
      <w:lang w:val="ru-RU" w:eastAsia="en-US" w:bidi="ar-SA"/>
    </w:rPr>
  </w:style>
  <w:style w:type="paragraph" w:styleId="af6">
    <w:name w:val="caption"/>
    <w:basedOn w:val="a"/>
    <w:next w:val="a"/>
    <w:qFormat/>
    <w:rsid w:val="00896E13"/>
    <w:rPr>
      <w:rFonts w:ascii="Calibri" w:hAnsi="Calibri"/>
      <w:b/>
      <w:bCs/>
      <w:sz w:val="20"/>
      <w:szCs w:val="20"/>
    </w:rPr>
  </w:style>
  <w:style w:type="paragraph" w:styleId="af7">
    <w:name w:val="Normal (Web)"/>
    <w:aliases w:val="Обычный (Web)"/>
    <w:basedOn w:val="a"/>
    <w:uiPriority w:val="99"/>
    <w:unhideWhenUsed/>
    <w:rsid w:val="006A1E0F"/>
    <w:pPr>
      <w:spacing w:before="100" w:beforeAutospacing="1" w:after="100" w:afterAutospacing="1"/>
      <w:jc w:val="left"/>
    </w:pPr>
  </w:style>
  <w:style w:type="paragraph" w:customStyle="1" w:styleId="pagettl">
    <w:name w:val="pagettl"/>
    <w:basedOn w:val="a"/>
    <w:rsid w:val="00391A9F"/>
    <w:pPr>
      <w:spacing w:before="150" w:after="60"/>
      <w:jc w:val="left"/>
    </w:pPr>
    <w:rPr>
      <w:rFonts w:ascii="Verdana" w:hAnsi="Verdana"/>
      <w:b/>
      <w:bCs/>
      <w:color w:val="983F0C"/>
      <w:sz w:val="18"/>
      <w:szCs w:val="18"/>
    </w:rPr>
  </w:style>
  <w:style w:type="paragraph" w:styleId="af8">
    <w:name w:val="List Paragraph"/>
    <w:basedOn w:val="a"/>
    <w:uiPriority w:val="99"/>
    <w:qFormat/>
    <w:rsid w:val="00895992"/>
    <w:pPr>
      <w:spacing w:after="200" w:line="276" w:lineRule="auto"/>
      <w:ind w:left="720"/>
      <w:contextualSpacing/>
      <w:jc w:val="left"/>
    </w:pPr>
    <w:rPr>
      <w:sz w:val="22"/>
      <w:szCs w:val="22"/>
      <w:lang w:eastAsia="en-US"/>
    </w:rPr>
  </w:style>
  <w:style w:type="paragraph" w:customStyle="1" w:styleId="ConsNonformat">
    <w:name w:val="ConsNonformat"/>
    <w:link w:val="ConsNonformat0"/>
    <w:rsid w:val="00555A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rsid w:val="00555A3A"/>
    <w:rPr>
      <w:rFonts w:ascii="Courier New" w:eastAsia="Times New Roman" w:hAnsi="Courier New" w:cs="Courier New"/>
      <w:lang w:val="ru-RU" w:eastAsia="ru-RU" w:bidi="ar-SA"/>
    </w:rPr>
  </w:style>
  <w:style w:type="paragraph" w:customStyle="1" w:styleId="af9">
    <w:name w:val="Акты"/>
    <w:basedOn w:val="a"/>
    <w:link w:val="afa"/>
    <w:qFormat/>
    <w:rsid w:val="00FC7A75"/>
    <w:pPr>
      <w:ind w:firstLine="709"/>
      <w:jc w:val="both"/>
    </w:pPr>
    <w:rPr>
      <w:sz w:val="28"/>
      <w:szCs w:val="28"/>
    </w:rPr>
  </w:style>
  <w:style w:type="character" w:customStyle="1" w:styleId="afa">
    <w:name w:val="Акты Знак"/>
    <w:link w:val="af9"/>
    <w:rsid w:val="00FC7A75"/>
    <w:rPr>
      <w:rFonts w:ascii="Times New Roman" w:eastAsia="Times New Roman" w:hAnsi="Times New Roman"/>
      <w:sz w:val="28"/>
      <w:szCs w:val="28"/>
    </w:rPr>
  </w:style>
  <w:style w:type="character" w:styleId="afb">
    <w:name w:val="Emphasis"/>
    <w:basedOn w:val="a0"/>
    <w:uiPriority w:val="20"/>
    <w:qFormat/>
    <w:rsid w:val="00974B6E"/>
    <w:rPr>
      <w:i/>
      <w:iCs/>
    </w:rPr>
  </w:style>
  <w:style w:type="paragraph" w:customStyle="1" w:styleId="Default">
    <w:name w:val="Default"/>
    <w:rsid w:val="001763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CB28-C426-4329-93DF-062E06B2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7437</TotalTime>
  <Pages>17</Pages>
  <Words>5266</Words>
  <Characters>30021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fino-4</dc:creator>
  <cp:lastModifiedBy>ksp-2</cp:lastModifiedBy>
  <cp:revision>19</cp:revision>
  <cp:lastPrinted>2023-09-25T22:06:00Z</cp:lastPrinted>
  <dcterms:created xsi:type="dcterms:W3CDTF">2023-07-28T05:36:00Z</dcterms:created>
  <dcterms:modified xsi:type="dcterms:W3CDTF">2023-09-25T22:33:00Z</dcterms:modified>
</cp:coreProperties>
</file>