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4D" w:rsidRPr="00F80CCF" w:rsidRDefault="0016594D" w:rsidP="0016594D">
      <w:pPr>
        <w:jc w:val="center"/>
      </w:pPr>
      <w:r w:rsidRPr="00F80CCF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  <w:rPr>
          <w:b/>
        </w:rPr>
      </w:pPr>
      <w:r w:rsidRPr="00F80CCF">
        <w:rPr>
          <w:b/>
        </w:rPr>
        <w:t>АДМИНИСТРАЦИЯ</w:t>
      </w:r>
    </w:p>
    <w:p w:rsidR="0016594D" w:rsidRPr="00F80CCF" w:rsidRDefault="0016594D" w:rsidP="0016594D">
      <w:pPr>
        <w:jc w:val="center"/>
        <w:rPr>
          <w:b/>
        </w:rPr>
      </w:pPr>
      <w:r w:rsidRPr="00F80CCF">
        <w:rPr>
          <w:b/>
        </w:rPr>
        <w:t>ГОРОДСКОГО ОКРУГА ЭГВЕКИНОТ</w:t>
      </w: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  <w:rPr>
          <w:b/>
        </w:rPr>
      </w:pPr>
    </w:p>
    <w:p w:rsidR="0016594D" w:rsidRPr="00F80CCF" w:rsidRDefault="0016594D" w:rsidP="0016594D">
      <w:pPr>
        <w:jc w:val="center"/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Е Н И Е</w:t>
      </w:r>
    </w:p>
    <w:p w:rsidR="0016594D" w:rsidRPr="00F80CCF" w:rsidRDefault="0016594D" w:rsidP="0016594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6594D" w:rsidRPr="00F80CCF" w:rsidTr="009F1432">
        <w:tc>
          <w:tcPr>
            <w:tcW w:w="3190" w:type="dxa"/>
          </w:tcPr>
          <w:p w:rsidR="0016594D" w:rsidRPr="002377B6" w:rsidRDefault="0016594D" w:rsidP="002377B6">
            <w:pPr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 xml:space="preserve">от </w:t>
            </w:r>
            <w:r w:rsidR="00A4533F">
              <w:rPr>
                <w:sz w:val="24"/>
                <w:szCs w:val="24"/>
              </w:rPr>
              <w:t xml:space="preserve">17 </w:t>
            </w:r>
            <w:r w:rsidR="002377B6" w:rsidRPr="002377B6">
              <w:rPr>
                <w:sz w:val="24"/>
                <w:szCs w:val="24"/>
              </w:rPr>
              <w:t xml:space="preserve">июля </w:t>
            </w:r>
            <w:r w:rsidRPr="002377B6">
              <w:rPr>
                <w:sz w:val="24"/>
                <w:szCs w:val="24"/>
              </w:rPr>
              <w:t>2020 г.</w:t>
            </w:r>
          </w:p>
        </w:tc>
        <w:tc>
          <w:tcPr>
            <w:tcW w:w="3190" w:type="dxa"/>
          </w:tcPr>
          <w:p w:rsidR="0016594D" w:rsidRPr="002377B6" w:rsidRDefault="0016594D" w:rsidP="002377B6">
            <w:pPr>
              <w:jc w:val="center"/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 xml:space="preserve">№ </w:t>
            </w:r>
            <w:r w:rsidR="00A4533F">
              <w:rPr>
                <w:sz w:val="24"/>
                <w:szCs w:val="24"/>
              </w:rPr>
              <w:t xml:space="preserve"> 278 </w:t>
            </w:r>
            <w:r w:rsidRPr="002377B6">
              <w:rPr>
                <w:sz w:val="24"/>
                <w:szCs w:val="24"/>
              </w:rPr>
              <w:t>- па</w:t>
            </w:r>
          </w:p>
        </w:tc>
        <w:tc>
          <w:tcPr>
            <w:tcW w:w="3191" w:type="dxa"/>
          </w:tcPr>
          <w:p w:rsidR="0016594D" w:rsidRPr="002377B6" w:rsidRDefault="0016594D" w:rsidP="009F1432">
            <w:pPr>
              <w:jc w:val="right"/>
              <w:rPr>
                <w:sz w:val="24"/>
                <w:szCs w:val="24"/>
                <w:highlight w:val="yellow"/>
              </w:rPr>
            </w:pPr>
            <w:r w:rsidRPr="002377B6">
              <w:rPr>
                <w:sz w:val="24"/>
                <w:szCs w:val="24"/>
              </w:rPr>
              <w:t>п. Эгвекинот</w:t>
            </w:r>
          </w:p>
        </w:tc>
      </w:tr>
    </w:tbl>
    <w:p w:rsidR="0016594D" w:rsidRPr="00F80CCF" w:rsidRDefault="0016594D" w:rsidP="0016594D">
      <w:pPr>
        <w:jc w:val="center"/>
      </w:pPr>
    </w:p>
    <w:p w:rsidR="0016594D" w:rsidRDefault="0016594D" w:rsidP="0016594D">
      <w:pPr>
        <w:tabs>
          <w:tab w:val="left" w:pos="5835"/>
        </w:tabs>
        <w:jc w:val="center"/>
        <w:rPr>
          <w:b/>
        </w:rPr>
      </w:pPr>
      <w:r w:rsidRPr="00AE1B48">
        <w:rPr>
          <w:b/>
        </w:rPr>
        <w:t xml:space="preserve">О внесении изменений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Эгвекинот, утвержденное Постановлением Администрации городского округа Эгвекинот </w:t>
      </w:r>
    </w:p>
    <w:p w:rsidR="0016594D" w:rsidRDefault="0016594D" w:rsidP="0016594D">
      <w:pPr>
        <w:tabs>
          <w:tab w:val="left" w:pos="5835"/>
        </w:tabs>
        <w:jc w:val="center"/>
        <w:rPr>
          <w:b/>
        </w:rPr>
      </w:pPr>
      <w:r w:rsidRPr="00AE1B48">
        <w:rPr>
          <w:b/>
        </w:rPr>
        <w:t>от 28 февраля 2020 г. № 75-па</w:t>
      </w:r>
    </w:p>
    <w:p w:rsidR="0016594D" w:rsidRPr="00AE1B48" w:rsidRDefault="0016594D" w:rsidP="0016594D">
      <w:pPr>
        <w:tabs>
          <w:tab w:val="left" w:pos="5835"/>
        </w:tabs>
        <w:jc w:val="center"/>
        <w:rPr>
          <w:b/>
        </w:rPr>
      </w:pPr>
    </w:p>
    <w:p w:rsidR="0016594D" w:rsidRPr="00F80CCF" w:rsidRDefault="0016594D" w:rsidP="0016594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80CCF">
        <w:t xml:space="preserve">В </w:t>
      </w:r>
      <w:r>
        <w:t xml:space="preserve">целях приведения муниципального нормативного правового акта городского округа Эгвекинот в соответствие с законодательством Российской Федерации, руководствуясь Уставом городского округа Эгвекинот, </w:t>
      </w:r>
      <w:r w:rsidRPr="00F80CCF">
        <w:t xml:space="preserve">Администрация городского округа Эгвекинот </w:t>
      </w:r>
    </w:p>
    <w:p w:rsidR="0016594D" w:rsidRPr="00F80CCF" w:rsidRDefault="0016594D" w:rsidP="0016594D">
      <w:pPr>
        <w:jc w:val="both"/>
      </w:pPr>
    </w:p>
    <w:p w:rsidR="0016594D" w:rsidRPr="00F80CCF" w:rsidRDefault="0016594D" w:rsidP="0016594D">
      <w:pPr>
        <w:pStyle w:val="a3"/>
        <w:ind w:firstLine="0"/>
        <w:rPr>
          <w:b/>
        </w:rPr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Я Е Т:</w:t>
      </w:r>
    </w:p>
    <w:p w:rsidR="0016594D" w:rsidRPr="00F80CCF" w:rsidRDefault="0016594D" w:rsidP="0016594D">
      <w:pPr>
        <w:autoSpaceDE w:val="0"/>
        <w:autoSpaceDN w:val="0"/>
        <w:adjustRightInd w:val="0"/>
        <w:ind w:firstLine="900"/>
      </w:pPr>
    </w:p>
    <w:p w:rsidR="0016594D" w:rsidRDefault="0016594D" w:rsidP="0016594D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t xml:space="preserve">Внести следующие изменения в </w:t>
      </w:r>
      <w:r w:rsidRPr="00F80CCF"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>
        <w:t xml:space="preserve">, утвержденное Постановлением Администрации городского округа Эгвекинот от               28 февраля 2020 г. № 75-па: </w:t>
      </w:r>
    </w:p>
    <w:p w:rsidR="00A4533F" w:rsidRDefault="00A4533F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16594D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>
        <w:t>1.1. В разделе 4 «</w:t>
      </w:r>
      <w:r w:rsidRPr="00AE1B48">
        <w:t>Порядок работы комиссии»:</w:t>
      </w:r>
    </w:p>
    <w:p w:rsidR="0016594D" w:rsidRDefault="00742089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>
        <w:t xml:space="preserve">1) </w:t>
      </w:r>
      <w:r w:rsidR="0016594D">
        <w:t>в пункте 4.9:</w:t>
      </w:r>
    </w:p>
    <w:p w:rsidR="00A4533F" w:rsidRDefault="00A4533F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16594D" w:rsidRPr="00FD4B3D" w:rsidRDefault="002377B6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>абзац первый изложить в следующей редакции:</w:t>
      </w:r>
    </w:p>
    <w:p w:rsidR="00EB1545" w:rsidRDefault="00EB1545" w:rsidP="00EB154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;</w:t>
      </w:r>
    </w:p>
    <w:p w:rsidR="00EB1545" w:rsidRPr="00EB1545" w:rsidRDefault="00EB1545" w:rsidP="00EB1545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16594D" w:rsidRPr="00FD4B3D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 xml:space="preserve">в подпункте «б» слова «Постановления Правительства Российской Федерации от </w:t>
      </w:r>
      <w:r w:rsidR="001A45EE" w:rsidRPr="00FD4B3D">
        <w:t xml:space="preserve">        </w:t>
      </w:r>
      <w:r w:rsidRPr="00FD4B3D">
        <w:t>9 июля 2016 г. № 649 «О мерах по приспособлению жилых помещений и общего имущества в многоквартирном доме с учетом потребностей инвалидов»</w:t>
      </w:r>
      <w:proofErr w:type="gramStart"/>
      <w:r w:rsidRPr="00FD4B3D">
        <w:t>,»</w:t>
      </w:r>
      <w:proofErr w:type="gramEnd"/>
      <w:r w:rsidRPr="00FD4B3D">
        <w:t xml:space="preserve"> заменить словами «Правил обеспечения условий доступности для инвалидов жилых помещений и общего имущества в многоквартирном доме, утверждённых Постановлением Правительства Российской Федерации от 9 июля 2016 г. № 649</w:t>
      </w:r>
      <w:r w:rsidR="00FB0787" w:rsidRPr="00FD4B3D">
        <w:t xml:space="preserve"> (далее также – Правила)</w:t>
      </w:r>
      <w:r w:rsidRPr="00FD4B3D">
        <w:t>,»;</w:t>
      </w:r>
    </w:p>
    <w:p w:rsidR="0016594D" w:rsidRPr="00E97B7A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</w:p>
    <w:p w:rsidR="00FD4B3D" w:rsidRPr="00FD4B3D" w:rsidRDefault="00EB1545" w:rsidP="00FD4B3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FD4B3D">
        <w:t>подпункт «е» изложить в следующей редакции:</w:t>
      </w:r>
    </w:p>
    <w:p w:rsidR="00EB1545" w:rsidRPr="00FD4B3D" w:rsidRDefault="00EB1545" w:rsidP="00FD4B3D">
      <w:pPr>
        <w:pStyle w:val="a7"/>
        <w:tabs>
          <w:tab w:val="left" w:pos="709"/>
          <w:tab w:val="left" w:pos="851"/>
        </w:tabs>
        <w:ind w:left="0" w:firstLine="426"/>
        <w:jc w:val="both"/>
      </w:pPr>
      <w:proofErr w:type="gramStart"/>
      <w:r w:rsidRPr="00FD4B3D">
        <w:rPr>
          <w:rFonts w:eastAsiaTheme="minorHAnsi"/>
          <w:lang w:eastAsia="en-US"/>
        </w:rPr>
        <w:t>«е)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FD4B3D">
        <w:rPr>
          <w:rFonts w:eastAsiaTheme="minorHAnsi"/>
          <w:lang w:eastAsia="en-US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EB1545" w:rsidRPr="00FD4B3D" w:rsidRDefault="00360C4C" w:rsidP="00EB15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8" w:history="1">
        <w:r w:rsidR="00EB1545" w:rsidRPr="00FD4B3D">
          <w:rPr>
            <w:rFonts w:eastAsiaTheme="minorHAnsi"/>
            <w:lang w:eastAsia="en-US"/>
          </w:rPr>
          <w:t>Форма</w:t>
        </w:r>
      </w:hyperlink>
      <w:r w:rsidR="00EB1545" w:rsidRPr="00FD4B3D">
        <w:rPr>
          <w:rFonts w:eastAsiaTheme="minorHAnsi"/>
          <w:lang w:eastAsia="en-US"/>
        </w:rPr>
        <w:t xml:space="preserve"> акта обследования утверждается Министерством строительства и жилищно-коммунального хозяйства Российской Федерации</w:t>
      </w:r>
      <w:proofErr w:type="gramStart"/>
      <w:r w:rsidR="00EB1545" w:rsidRPr="00FD4B3D">
        <w:rPr>
          <w:rFonts w:eastAsiaTheme="minorHAnsi"/>
          <w:lang w:eastAsia="en-US"/>
        </w:rPr>
        <w:t>.</w:t>
      </w:r>
      <w:r w:rsidR="00FB0787" w:rsidRPr="00FD4B3D">
        <w:rPr>
          <w:rFonts w:eastAsiaTheme="minorHAnsi"/>
          <w:lang w:eastAsia="en-US"/>
        </w:rPr>
        <w:t>»;</w:t>
      </w:r>
      <w:proofErr w:type="gramEnd"/>
    </w:p>
    <w:p w:rsidR="00EB1545" w:rsidRPr="00E97B7A" w:rsidRDefault="00EB1545" w:rsidP="00FB0787">
      <w:pPr>
        <w:tabs>
          <w:tab w:val="left" w:pos="709"/>
          <w:tab w:val="left" w:pos="851"/>
        </w:tabs>
        <w:jc w:val="both"/>
      </w:pPr>
    </w:p>
    <w:p w:rsidR="0016594D" w:rsidRPr="00E97B7A" w:rsidRDefault="0016594D" w:rsidP="0016594D">
      <w:pPr>
        <w:pStyle w:val="a7"/>
        <w:tabs>
          <w:tab w:val="left" w:pos="709"/>
          <w:tab w:val="left" w:pos="851"/>
        </w:tabs>
        <w:ind w:left="0" w:firstLine="426"/>
        <w:jc w:val="both"/>
      </w:pPr>
      <w:r w:rsidRPr="00E97B7A">
        <w:t>2) раздел 4 дополнить пунктом 4.10.1 следующего содержания:</w:t>
      </w:r>
    </w:p>
    <w:p w:rsidR="0016594D" w:rsidRPr="00E97B7A" w:rsidRDefault="0016594D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  <w:r w:rsidRPr="00E97B7A">
        <w:t xml:space="preserve">«4.10.1. </w:t>
      </w:r>
      <w:proofErr w:type="gramStart"/>
      <w:r w:rsidRPr="00E97B7A"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="00682C13">
        <w:t>котором проживает инвалид, с уче</w:t>
      </w:r>
      <w:r w:rsidRPr="00E97B7A">
        <w:t>том</w:t>
      </w:r>
      <w:r>
        <w:rPr>
          <w:color w:val="FF0000"/>
        </w:rPr>
        <w:t xml:space="preserve"> </w:t>
      </w:r>
      <w:r w:rsidR="00682C13">
        <w:t>потребностей инвалида</w:t>
      </w:r>
      <w:r w:rsidRPr="00E97B7A">
        <w:t xml:space="preserve"> и обеспечения условий их доступности для инвалида утверждаются Министерством строительства и жилищно-коммунального хозяйства Российской Федерации.»;</w:t>
      </w:r>
      <w:proofErr w:type="gramEnd"/>
    </w:p>
    <w:p w:rsidR="0016594D" w:rsidRPr="00E97B7A" w:rsidRDefault="0016594D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</w:p>
    <w:p w:rsidR="0016594D" w:rsidRPr="00742089" w:rsidRDefault="00682C13" w:rsidP="0016594D">
      <w:pPr>
        <w:pStyle w:val="a7"/>
        <w:tabs>
          <w:tab w:val="left" w:pos="851"/>
          <w:tab w:val="left" w:pos="1134"/>
          <w:tab w:val="left" w:pos="1276"/>
        </w:tabs>
        <w:spacing w:line="0" w:lineRule="atLeast"/>
        <w:ind w:left="0" w:firstLine="426"/>
        <w:jc w:val="both"/>
      </w:pPr>
      <w:r w:rsidRPr="00742089">
        <w:t xml:space="preserve"> </w:t>
      </w:r>
      <w:r w:rsidR="00742089">
        <w:t xml:space="preserve">3) </w:t>
      </w:r>
      <w:r w:rsidR="0016594D" w:rsidRPr="00742089">
        <w:t>в пункте 4.11:</w:t>
      </w:r>
    </w:p>
    <w:p w:rsidR="00682C13" w:rsidRPr="00FD4B3D" w:rsidRDefault="00FB0787" w:rsidP="00FB0787">
      <w:pPr>
        <w:tabs>
          <w:tab w:val="left" w:pos="851"/>
          <w:tab w:val="left" w:pos="1134"/>
          <w:tab w:val="left" w:pos="1276"/>
        </w:tabs>
        <w:spacing w:line="0" w:lineRule="atLeast"/>
        <w:ind w:firstLine="426"/>
        <w:jc w:val="both"/>
      </w:pPr>
      <w:r w:rsidRPr="00FD4B3D">
        <w:t>абзац первый изложить в следующей редакции:</w:t>
      </w:r>
    </w:p>
    <w:p w:rsidR="00FB0787" w:rsidRPr="00FD4B3D" w:rsidRDefault="00FB0787" w:rsidP="00FB078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D4B3D">
        <w:rPr>
          <w:rFonts w:eastAsiaTheme="minorHAnsi"/>
          <w:lang w:eastAsia="en-US"/>
        </w:rPr>
        <w:t>«По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</w:t>
      </w:r>
      <w:proofErr w:type="gramStart"/>
      <w:r w:rsidRPr="00FD4B3D">
        <w:rPr>
          <w:rFonts w:eastAsiaTheme="minorHAnsi"/>
          <w:lang w:eastAsia="en-US"/>
        </w:rPr>
        <w:t>:»</w:t>
      </w:r>
      <w:proofErr w:type="gramEnd"/>
      <w:r w:rsidR="00D94415" w:rsidRPr="00FD4B3D">
        <w:rPr>
          <w:rFonts w:eastAsiaTheme="minorHAnsi"/>
          <w:lang w:eastAsia="en-US"/>
        </w:rPr>
        <w:t>;</w:t>
      </w:r>
    </w:p>
    <w:p w:rsidR="00FB0787" w:rsidRPr="00E97B7A" w:rsidRDefault="00FB0787" w:rsidP="00FB0787">
      <w:pPr>
        <w:tabs>
          <w:tab w:val="left" w:pos="851"/>
          <w:tab w:val="left" w:pos="1134"/>
          <w:tab w:val="left" w:pos="1276"/>
        </w:tabs>
        <w:spacing w:line="0" w:lineRule="atLeast"/>
        <w:ind w:firstLine="426"/>
        <w:jc w:val="both"/>
      </w:pPr>
    </w:p>
    <w:p w:rsidR="0016594D" w:rsidRPr="00E97B7A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E97B7A">
        <w:t>4) в пункт</w:t>
      </w:r>
      <w:r>
        <w:t>е</w:t>
      </w:r>
      <w:r w:rsidRPr="00E97B7A">
        <w:t xml:space="preserve"> 4.13:</w:t>
      </w:r>
    </w:p>
    <w:p w:rsidR="0016594D" w:rsidRPr="00FD4B3D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D4B3D">
        <w:t>в подпункте «б» после сл</w:t>
      </w:r>
      <w:r w:rsidR="00A444AC" w:rsidRPr="00FD4B3D">
        <w:t>ов «их доступности для инвалида</w:t>
      </w:r>
      <w:r w:rsidRPr="00FD4B3D">
        <w:t>» дополнить словами  «</w:t>
      </w:r>
      <w:proofErr w:type="gramStart"/>
      <w:r w:rsidR="00A444AC" w:rsidRPr="00FD4B3D">
        <w:t>,</w:t>
      </w:r>
      <w:r w:rsidRPr="00FD4B3D">
        <w:t>п</w:t>
      </w:r>
      <w:proofErr w:type="gramEnd"/>
      <w:r w:rsidRPr="00FD4B3D">
        <w:t>редусмотренного подпунктом «а» пункта 4.11 настоящего Положения.»;</w:t>
      </w: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296383">
        <w:t>5) в пункте 4.14:</w:t>
      </w:r>
    </w:p>
    <w:p w:rsidR="0016594D" w:rsidRPr="00FD4B3D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FD4B3D">
        <w:t xml:space="preserve"> в подпункте «б» после слов «их доступности для ин</w:t>
      </w:r>
      <w:r w:rsidR="00A444AC" w:rsidRPr="00FD4B3D">
        <w:t>валида</w:t>
      </w:r>
      <w:r w:rsidRPr="00FD4B3D">
        <w:t>» дополнить словами «</w:t>
      </w:r>
      <w:proofErr w:type="gramStart"/>
      <w:r w:rsidR="00A444AC" w:rsidRPr="00FD4B3D">
        <w:t>,</w:t>
      </w:r>
      <w:r w:rsidRPr="00FD4B3D">
        <w:t>п</w:t>
      </w:r>
      <w:proofErr w:type="gramEnd"/>
      <w:r w:rsidRPr="00FD4B3D">
        <w:t>редусмотренного подпунктом «б» п</w:t>
      </w:r>
      <w:r w:rsidR="00A444AC" w:rsidRPr="00FD4B3D">
        <w:t>ункта 4.11 настоящего Положения</w:t>
      </w:r>
      <w:r w:rsidR="002B1420" w:rsidRPr="00FD4B3D">
        <w:t>.</w:t>
      </w:r>
      <w:r w:rsidRPr="00FD4B3D">
        <w:t>»;</w:t>
      </w:r>
    </w:p>
    <w:p w:rsidR="0016594D" w:rsidRPr="00296383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</w:p>
    <w:p w:rsidR="0016594D" w:rsidRPr="001644D9" w:rsidRDefault="0016594D" w:rsidP="0016594D">
      <w:pPr>
        <w:tabs>
          <w:tab w:val="center" w:pos="4677"/>
          <w:tab w:val="left" w:pos="6598"/>
        </w:tabs>
        <w:spacing w:line="0" w:lineRule="atLeast"/>
        <w:ind w:firstLine="426"/>
        <w:jc w:val="both"/>
      </w:pPr>
      <w:r w:rsidRPr="00296383">
        <w:t xml:space="preserve">6) в пункте 4.16 </w:t>
      </w:r>
      <w:r w:rsidR="00A444AC">
        <w:t>после слов «Заключение комиссии</w:t>
      </w:r>
      <w:r w:rsidRPr="00296383">
        <w:t>» дополнить словами «</w:t>
      </w:r>
      <w:proofErr w:type="gramStart"/>
      <w:r w:rsidR="00A444AC">
        <w:t>,</w:t>
      </w:r>
      <w:r w:rsidRPr="00296383">
        <w:t>п</w:t>
      </w:r>
      <w:proofErr w:type="gramEnd"/>
      <w:r w:rsidRPr="00296383">
        <w:t>редусмотренное пунктом 4.13 настоящего Положения</w:t>
      </w:r>
      <w:r w:rsidRPr="00E97B7A">
        <w:t>,».</w:t>
      </w:r>
    </w:p>
    <w:p w:rsidR="0016594D" w:rsidRPr="00F80CCF" w:rsidRDefault="0016594D" w:rsidP="0016594D">
      <w:pPr>
        <w:tabs>
          <w:tab w:val="left" w:pos="851"/>
        </w:tabs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6594D" w:rsidRPr="00F80CCF" w:rsidRDefault="0016594D" w:rsidP="0016594D">
      <w:pPr>
        <w:pStyle w:val="a7"/>
        <w:tabs>
          <w:tab w:val="left" w:pos="851"/>
        </w:tabs>
        <w:ind w:left="567"/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F80CCF">
        <w:t>Настоящее постановление вступает в силу со дня его обнародования.</w:t>
      </w:r>
    </w:p>
    <w:p w:rsidR="0016594D" w:rsidRPr="00F80CCF" w:rsidRDefault="0016594D" w:rsidP="0016594D">
      <w:pPr>
        <w:pStyle w:val="a7"/>
        <w:tabs>
          <w:tab w:val="left" w:pos="851"/>
        </w:tabs>
        <w:ind w:left="567"/>
        <w:jc w:val="both"/>
      </w:pPr>
    </w:p>
    <w:p w:rsidR="0016594D" w:rsidRPr="00F80CCF" w:rsidRDefault="0016594D" w:rsidP="0016594D">
      <w:pPr>
        <w:pStyle w:val="a7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F80CCF">
        <w:t>Контроль исполнения настоящего постановления возложить на Управление промышленной политики Администрации городского округа Эгвекинот (Абакаров А.М.)</w:t>
      </w:r>
      <w:r w:rsidR="00CE2439">
        <w:t>.</w:t>
      </w:r>
    </w:p>
    <w:p w:rsidR="0016594D" w:rsidRPr="00F80CCF" w:rsidRDefault="0016594D" w:rsidP="0016594D">
      <w:pPr>
        <w:pStyle w:val="a5"/>
        <w:spacing w:after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594D" w:rsidRPr="00F80CCF" w:rsidTr="009F1432">
        <w:tc>
          <w:tcPr>
            <w:tcW w:w="4785" w:type="dxa"/>
          </w:tcPr>
          <w:p w:rsidR="00A4533F" w:rsidRDefault="00A4533F" w:rsidP="009F143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Первый заместитель </w:t>
            </w:r>
          </w:p>
          <w:p w:rsidR="0016594D" w:rsidRPr="00F80CCF" w:rsidRDefault="00A4533F" w:rsidP="009F143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16594D" w:rsidRPr="00F80CCF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4786" w:type="dxa"/>
          </w:tcPr>
          <w:p w:rsidR="0016594D" w:rsidRPr="00F80CCF" w:rsidRDefault="00A4533F" w:rsidP="009F1432">
            <w:pPr>
              <w:pStyle w:val="a3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А.М. Абакаров</w:t>
            </w:r>
          </w:p>
        </w:tc>
      </w:tr>
    </w:tbl>
    <w:p w:rsidR="00A444AC" w:rsidRDefault="00A444AC" w:rsidP="0016594D">
      <w:pPr>
        <w:rPr>
          <w:b/>
        </w:rPr>
      </w:pPr>
    </w:p>
    <w:p w:rsidR="00A444AC" w:rsidRDefault="00A444AC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Default="00FD4B3D" w:rsidP="0016594D">
      <w:pPr>
        <w:rPr>
          <w:b/>
        </w:rPr>
      </w:pPr>
    </w:p>
    <w:p w:rsidR="00FD4B3D" w:rsidRPr="00F80CCF" w:rsidRDefault="00FD4B3D" w:rsidP="0016594D">
      <w:pPr>
        <w:rPr>
          <w:b/>
        </w:rPr>
      </w:pPr>
    </w:p>
    <w:p w:rsidR="0016594D" w:rsidRPr="00A444AC" w:rsidRDefault="0016594D" w:rsidP="00A444AC">
      <w:pPr>
        <w:tabs>
          <w:tab w:val="left" w:pos="5835"/>
        </w:tabs>
        <w:jc w:val="both"/>
      </w:pPr>
      <w:r w:rsidRPr="00F80CCF">
        <w:lastRenderedPageBreak/>
        <w:t>Проект постановления Администрации городского округа Эгвекинот «</w:t>
      </w:r>
      <w:r w:rsidR="00A444AC" w:rsidRPr="00A444AC">
        <w:t>О внесении изменений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Эгвекинот, утвержденное Постановлением Администрации городского округа Эгвекинот от 28 февраля 2020 г. № 75-па</w:t>
      </w:r>
      <w:r w:rsidRPr="00A444AC">
        <w:t>»</w:t>
      </w:r>
    </w:p>
    <w:p w:rsidR="0016594D" w:rsidRPr="00F80CCF" w:rsidRDefault="0016594D" w:rsidP="0016594D">
      <w:pPr>
        <w:rPr>
          <w:b/>
        </w:rPr>
      </w:pPr>
    </w:p>
    <w:p w:rsidR="0016594D" w:rsidRPr="00F80CCF" w:rsidRDefault="0016594D" w:rsidP="0016594D">
      <w:pPr>
        <w:spacing w:line="360" w:lineRule="auto"/>
      </w:pPr>
      <w:r w:rsidRPr="00F80CCF">
        <w:t>Подготовил:                                                            Резников Д.А.</w:t>
      </w:r>
    </w:p>
    <w:p w:rsidR="0016594D" w:rsidRPr="00F80CCF" w:rsidRDefault="0016594D" w:rsidP="0016594D">
      <w:pPr>
        <w:spacing w:line="360" w:lineRule="auto"/>
      </w:pPr>
    </w:p>
    <w:p w:rsidR="0016594D" w:rsidRPr="00F80CCF" w:rsidRDefault="0016594D" w:rsidP="0016594D">
      <w:pPr>
        <w:spacing w:line="360" w:lineRule="auto"/>
      </w:pPr>
      <w:r w:rsidRPr="00F80CCF">
        <w:t>Согласовано:                                                           Абакаров А.М.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Егорова А.В.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Спиридонова И.Л.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Шпак А.В.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Лавренчук Г.С.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Сучкова Л.А.</w:t>
      </w:r>
    </w:p>
    <w:p w:rsidR="0016594D" w:rsidRPr="00F80CCF" w:rsidRDefault="0016594D" w:rsidP="0016594D">
      <w:pPr>
        <w:spacing w:line="360" w:lineRule="auto"/>
      </w:pPr>
      <w:r w:rsidRPr="00F80CCF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94D" w:rsidRPr="00F80CCF" w:rsidRDefault="0016594D" w:rsidP="0016594D">
      <w:pPr>
        <w:spacing w:line="360" w:lineRule="auto"/>
      </w:pPr>
      <w:r w:rsidRPr="00F80CCF">
        <w:tab/>
      </w:r>
      <w:r w:rsidRPr="00F80CCF">
        <w:tab/>
      </w:r>
      <w:r w:rsidRPr="00F80CCF">
        <w:tab/>
      </w:r>
      <w:r w:rsidRPr="00F80CCF">
        <w:tab/>
      </w:r>
      <w:r w:rsidRPr="00F80CCF">
        <w:tab/>
      </w:r>
      <w:r w:rsidRPr="00F80CCF">
        <w:tab/>
        <w:t xml:space="preserve">           </w:t>
      </w:r>
    </w:p>
    <w:p w:rsidR="0016594D" w:rsidRPr="00F80CCF" w:rsidRDefault="0016594D" w:rsidP="0016594D"/>
    <w:p w:rsidR="0016594D" w:rsidRPr="00F80CCF" w:rsidRDefault="0016594D" w:rsidP="0016594D">
      <w:r w:rsidRPr="00F80CCF">
        <w:t xml:space="preserve">                       </w:t>
      </w:r>
    </w:p>
    <w:p w:rsidR="0016594D" w:rsidRPr="00F80CCF" w:rsidRDefault="0016594D" w:rsidP="0016594D">
      <w:pPr>
        <w:jc w:val="both"/>
      </w:pPr>
      <w:r w:rsidRPr="00F80CCF">
        <w:rPr>
          <w:b/>
        </w:rPr>
        <w:t>Разослано</w:t>
      </w:r>
      <w:r w:rsidRPr="00F80CCF">
        <w:t xml:space="preserve">: дело, Регистр, УСП, </w:t>
      </w:r>
      <w:proofErr w:type="spellStart"/>
      <w:r w:rsidRPr="00F80CCF">
        <w:t>УПиСХП</w:t>
      </w:r>
      <w:proofErr w:type="spellEnd"/>
      <w:r w:rsidRPr="00F80CCF">
        <w:t xml:space="preserve">, </w:t>
      </w:r>
      <w:proofErr w:type="spellStart"/>
      <w:r w:rsidRPr="00F80CCF">
        <w:t>КДНиЗП</w:t>
      </w:r>
      <w:proofErr w:type="spellEnd"/>
      <w:r w:rsidRPr="00F80CCF">
        <w:t>, ОСПН в Иультинском районе, ИРФ ГБУЗ «ЧОКЦСОН»</w:t>
      </w:r>
    </w:p>
    <w:p w:rsidR="0016594D" w:rsidRPr="00F80CCF" w:rsidRDefault="0016594D" w:rsidP="0016594D">
      <w:pPr>
        <w:jc w:val="both"/>
      </w:pPr>
    </w:p>
    <w:p w:rsidR="0016594D" w:rsidRPr="00F80CCF" w:rsidRDefault="0016594D" w:rsidP="0016594D">
      <w:pPr>
        <w:jc w:val="both"/>
      </w:pPr>
    </w:p>
    <w:p w:rsidR="0016594D" w:rsidRPr="00F80CCF" w:rsidRDefault="0016594D" w:rsidP="0016594D">
      <w:pPr>
        <w:jc w:val="both"/>
      </w:pPr>
    </w:p>
    <w:p w:rsidR="0016594D" w:rsidRPr="00F80CCF" w:rsidRDefault="0016594D" w:rsidP="0016594D">
      <w:pPr>
        <w:jc w:val="both"/>
        <w:rPr>
          <w:b/>
        </w:rPr>
      </w:pPr>
      <w:r w:rsidRPr="00F80CCF">
        <w:t xml:space="preserve">                                                                        </w:t>
      </w:r>
    </w:p>
    <w:p w:rsidR="0016594D" w:rsidRPr="00F80CCF" w:rsidRDefault="0016594D" w:rsidP="0016594D">
      <w:pPr>
        <w:jc w:val="both"/>
        <w:rPr>
          <w:b/>
        </w:rPr>
      </w:pPr>
      <w:r w:rsidRPr="00F80CCF">
        <w:rPr>
          <w:b/>
        </w:rPr>
        <w:t xml:space="preserve">                                                                           </w:t>
      </w:r>
    </w:p>
    <w:p w:rsidR="0016594D" w:rsidRPr="00F80CCF" w:rsidRDefault="0016594D" w:rsidP="0016594D">
      <w:pPr>
        <w:jc w:val="both"/>
        <w:rPr>
          <w:b/>
        </w:rPr>
      </w:pPr>
    </w:p>
    <w:p w:rsidR="0016594D" w:rsidRPr="00F80CCF" w:rsidRDefault="0016594D" w:rsidP="0016594D">
      <w:pPr>
        <w:jc w:val="both"/>
        <w:rPr>
          <w:b/>
        </w:rPr>
      </w:pPr>
    </w:p>
    <w:p w:rsidR="0016594D" w:rsidRPr="00F80CCF" w:rsidRDefault="0016594D" w:rsidP="0016594D">
      <w:pPr>
        <w:jc w:val="both"/>
        <w:rPr>
          <w:b/>
        </w:rPr>
      </w:pPr>
      <w:r w:rsidRPr="00F80CCF">
        <w:rPr>
          <w:b/>
        </w:rPr>
        <w:t xml:space="preserve">                                                                               </w:t>
      </w:r>
    </w:p>
    <w:p w:rsidR="0016594D" w:rsidRPr="00F80CCF" w:rsidRDefault="0016594D" w:rsidP="0016594D">
      <w:pPr>
        <w:jc w:val="both"/>
        <w:rPr>
          <w:b/>
        </w:rPr>
      </w:pPr>
    </w:p>
    <w:p w:rsidR="0016594D" w:rsidRPr="00F80CCF" w:rsidRDefault="0016594D" w:rsidP="0016594D">
      <w:pPr>
        <w:jc w:val="both"/>
        <w:rPr>
          <w:b/>
        </w:rPr>
      </w:pPr>
    </w:p>
    <w:p w:rsidR="0016594D" w:rsidRPr="00F80CCF" w:rsidRDefault="0016594D" w:rsidP="0016594D">
      <w:pPr>
        <w:jc w:val="both"/>
        <w:rPr>
          <w:b/>
        </w:rPr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>
      <w:pPr>
        <w:jc w:val="right"/>
      </w:pPr>
    </w:p>
    <w:p w:rsidR="0016594D" w:rsidRPr="00F80CCF" w:rsidRDefault="0016594D" w:rsidP="0016594D"/>
    <w:p w:rsidR="00C64DE6" w:rsidRDefault="00C64DE6"/>
    <w:sectPr w:rsidR="00C64DE6" w:rsidSect="00FB0787">
      <w:headerReference w:type="default" r:id="rId9"/>
      <w:pgSz w:w="11906" w:h="16838"/>
      <w:pgMar w:top="28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DB" w:rsidRDefault="00812DDB" w:rsidP="00F84FA5">
      <w:r>
        <w:separator/>
      </w:r>
    </w:p>
  </w:endnote>
  <w:endnote w:type="continuationSeparator" w:id="0">
    <w:p w:rsidR="00812DDB" w:rsidRDefault="00812DDB" w:rsidP="00F8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DB" w:rsidRDefault="00812DDB" w:rsidP="00F84FA5">
      <w:r>
        <w:separator/>
      </w:r>
    </w:p>
  </w:footnote>
  <w:footnote w:type="continuationSeparator" w:id="0">
    <w:p w:rsidR="00812DDB" w:rsidRDefault="00812DDB" w:rsidP="00F8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4942"/>
      <w:docPartObj>
        <w:docPartGallery w:val="Page Numbers (Top of Page)"/>
        <w:docPartUnique/>
      </w:docPartObj>
    </w:sdtPr>
    <w:sdtContent>
      <w:p w:rsidR="00A82647" w:rsidRDefault="00360C4C">
        <w:pPr>
          <w:pStyle w:val="a9"/>
          <w:jc w:val="center"/>
        </w:pPr>
        <w:r>
          <w:fldChar w:fldCharType="begin"/>
        </w:r>
        <w:r w:rsidR="007D5486">
          <w:instrText xml:space="preserve"> PAGE   \* MERGEFORMAT </w:instrText>
        </w:r>
        <w:r>
          <w:fldChar w:fldCharType="separate"/>
        </w:r>
        <w:r w:rsidR="00CE2439">
          <w:rPr>
            <w:noProof/>
          </w:rPr>
          <w:t>2</w:t>
        </w:r>
        <w:r>
          <w:fldChar w:fldCharType="end"/>
        </w:r>
      </w:p>
    </w:sdtContent>
  </w:sdt>
  <w:p w:rsidR="00A82647" w:rsidRDefault="00812D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923D95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4D"/>
    <w:rsid w:val="0016594D"/>
    <w:rsid w:val="00197088"/>
    <w:rsid w:val="001A45EE"/>
    <w:rsid w:val="002377B6"/>
    <w:rsid w:val="00283965"/>
    <w:rsid w:val="002B1420"/>
    <w:rsid w:val="00360C4C"/>
    <w:rsid w:val="00682C13"/>
    <w:rsid w:val="00742089"/>
    <w:rsid w:val="007720F2"/>
    <w:rsid w:val="007D5486"/>
    <w:rsid w:val="00812DDB"/>
    <w:rsid w:val="00827962"/>
    <w:rsid w:val="00850241"/>
    <w:rsid w:val="008B52C4"/>
    <w:rsid w:val="009C40D1"/>
    <w:rsid w:val="00A444AC"/>
    <w:rsid w:val="00A4533F"/>
    <w:rsid w:val="00B74EB1"/>
    <w:rsid w:val="00BD1923"/>
    <w:rsid w:val="00C64DE6"/>
    <w:rsid w:val="00CE2439"/>
    <w:rsid w:val="00D94415"/>
    <w:rsid w:val="00DA2838"/>
    <w:rsid w:val="00DE141C"/>
    <w:rsid w:val="00EB1545"/>
    <w:rsid w:val="00EB4B44"/>
    <w:rsid w:val="00F15E2C"/>
    <w:rsid w:val="00F84FA5"/>
    <w:rsid w:val="00FB0787"/>
    <w:rsid w:val="00F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594D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6594D"/>
    <w:pPr>
      <w:spacing w:after="120"/>
    </w:pPr>
  </w:style>
  <w:style w:type="character" w:customStyle="1" w:styleId="a6">
    <w:name w:val="Основной текст Знак"/>
    <w:basedOn w:val="a0"/>
    <w:link w:val="a5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5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94D"/>
    <w:pPr>
      <w:ind w:left="720"/>
      <w:contextualSpacing/>
    </w:pPr>
  </w:style>
  <w:style w:type="table" w:styleId="a8">
    <w:name w:val="Table Grid"/>
    <w:basedOn w:val="a1"/>
    <w:uiPriority w:val="59"/>
    <w:rsid w:val="0016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59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59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9CB508CFE1482BA717DEF381E7F1C2EE1278FDBB0D72DFBB1F0959CA1ABAC10647621F8401E0DCAQ9Z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2020-07-20T03:14:00Z</cp:lastPrinted>
  <dcterms:created xsi:type="dcterms:W3CDTF">2020-06-28T23:52:00Z</dcterms:created>
  <dcterms:modified xsi:type="dcterms:W3CDTF">2020-07-20T06:42:00Z</dcterms:modified>
</cp:coreProperties>
</file>