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1F" w:rsidRDefault="001029E4" w:rsidP="00093FF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3810</wp:posOffset>
            </wp:positionV>
            <wp:extent cx="619125" cy="781050"/>
            <wp:effectExtent l="19050" t="0" r="9525" b="0"/>
            <wp:wrapSquare wrapText="right"/>
            <wp:docPr id="2" name="Рисунок 2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021F">
        <w:br w:type="textWrapping" w:clear="all"/>
      </w:r>
    </w:p>
    <w:p w:rsidR="000C021F" w:rsidRPr="00BB38E1" w:rsidRDefault="000C021F" w:rsidP="00093FFE">
      <w:pPr>
        <w:jc w:val="center"/>
        <w:rPr>
          <w:b/>
        </w:rPr>
      </w:pPr>
    </w:p>
    <w:p w:rsidR="000C021F" w:rsidRDefault="000C021F" w:rsidP="00093FFE">
      <w:pPr>
        <w:jc w:val="center"/>
        <w:outlineLvl w:val="0"/>
        <w:rPr>
          <w:b/>
        </w:rPr>
      </w:pPr>
      <w:r w:rsidRPr="00BB38E1">
        <w:rPr>
          <w:b/>
        </w:rPr>
        <w:t>СОВЕТ  ДЕПУТАТОВ</w:t>
      </w:r>
    </w:p>
    <w:p w:rsidR="000C021F" w:rsidRPr="00BB38E1" w:rsidRDefault="00F03F95" w:rsidP="00093FFE">
      <w:pPr>
        <w:jc w:val="center"/>
        <w:outlineLvl w:val="0"/>
        <w:rPr>
          <w:b/>
        </w:rPr>
      </w:pPr>
      <w:r>
        <w:rPr>
          <w:b/>
        </w:rPr>
        <w:t>ГОРОДСКОГО ОКРУГА ЭГВЕКИНОТ</w:t>
      </w:r>
    </w:p>
    <w:p w:rsidR="000C021F" w:rsidRPr="00BB38E1" w:rsidRDefault="000C021F" w:rsidP="00093FFE">
      <w:pPr>
        <w:jc w:val="both"/>
        <w:rPr>
          <w:b/>
        </w:rPr>
      </w:pPr>
    </w:p>
    <w:p w:rsidR="000C021F" w:rsidRDefault="000C021F" w:rsidP="00093FFE">
      <w:pPr>
        <w:jc w:val="center"/>
        <w:outlineLvl w:val="0"/>
        <w:rPr>
          <w:b/>
        </w:rPr>
      </w:pPr>
      <w:proofErr w:type="gramStart"/>
      <w:r w:rsidRPr="00BB38E1">
        <w:rPr>
          <w:b/>
        </w:rPr>
        <w:t>Р</w:t>
      </w:r>
      <w:proofErr w:type="gramEnd"/>
      <w:r w:rsidRPr="00BB38E1">
        <w:rPr>
          <w:b/>
        </w:rPr>
        <w:t xml:space="preserve"> Е Ш Е Н И Е</w:t>
      </w:r>
    </w:p>
    <w:p w:rsidR="004D4966" w:rsidRDefault="004D4966" w:rsidP="00093FFE">
      <w:pPr>
        <w:jc w:val="center"/>
        <w:outlineLvl w:val="0"/>
        <w:rPr>
          <w:b/>
        </w:rPr>
      </w:pPr>
    </w:p>
    <w:p w:rsidR="000C021F" w:rsidRPr="00BB38E1" w:rsidRDefault="000C021F" w:rsidP="00093FFE">
      <w:pPr>
        <w:jc w:val="center"/>
        <w:outlineLvl w:val="0"/>
        <w:rPr>
          <w:b/>
        </w:rPr>
      </w:pPr>
    </w:p>
    <w:p w:rsidR="000C021F" w:rsidRPr="0027238C" w:rsidRDefault="00D26454" w:rsidP="00093FFE">
      <w:pPr>
        <w:jc w:val="both"/>
      </w:pPr>
      <w:r>
        <w:t xml:space="preserve">от </w:t>
      </w:r>
      <w:r w:rsidR="0079052B">
        <w:t>27</w:t>
      </w:r>
      <w:r w:rsidR="00F03F95">
        <w:t xml:space="preserve"> </w:t>
      </w:r>
      <w:r w:rsidR="006854D0">
        <w:t>апреля</w:t>
      </w:r>
      <w:r w:rsidR="00F03F95">
        <w:t xml:space="preserve"> 201</w:t>
      </w:r>
      <w:r w:rsidR="006854D0">
        <w:t>7</w:t>
      </w:r>
      <w:r w:rsidR="000C021F" w:rsidRPr="0027238C">
        <w:t xml:space="preserve"> г.  </w:t>
      </w:r>
      <w:r w:rsidR="000C021F" w:rsidRPr="0027238C">
        <w:tab/>
      </w:r>
      <w:r w:rsidR="000C021F" w:rsidRPr="0027238C">
        <w:tab/>
        <w:t xml:space="preserve">     </w:t>
      </w:r>
      <w:r w:rsidR="0079052B">
        <w:t xml:space="preserve">       </w:t>
      </w:r>
      <w:r w:rsidR="000C021F" w:rsidRPr="0027238C">
        <w:t xml:space="preserve">№ </w:t>
      </w:r>
      <w:r w:rsidR="0079052B">
        <w:t>303</w:t>
      </w:r>
      <w:r w:rsidR="000C021F">
        <w:tab/>
      </w:r>
      <w:r w:rsidR="000C021F" w:rsidRPr="0027238C">
        <w:t xml:space="preserve"> </w:t>
      </w:r>
      <w:r w:rsidR="00CA7DA9">
        <w:t xml:space="preserve">                          </w:t>
      </w:r>
      <w:r w:rsidR="0079052B">
        <w:tab/>
      </w:r>
      <w:r w:rsidR="0079052B">
        <w:tab/>
      </w:r>
      <w:r w:rsidR="00CA7DA9">
        <w:t xml:space="preserve">    </w:t>
      </w:r>
      <w:r w:rsidR="000C021F" w:rsidRPr="0027238C">
        <w:t>п. Эгвекинот</w:t>
      </w:r>
    </w:p>
    <w:p w:rsidR="000C021F" w:rsidRPr="0027238C" w:rsidRDefault="000C021F" w:rsidP="00093FFE">
      <w:pPr>
        <w:jc w:val="both"/>
        <w:rPr>
          <w:sz w:val="28"/>
          <w:szCs w:val="28"/>
        </w:rPr>
      </w:pPr>
    </w:p>
    <w:p w:rsidR="000C021F" w:rsidRPr="00C768BC" w:rsidRDefault="000C021F" w:rsidP="00093FFE">
      <w:pPr>
        <w:ind w:right="5759"/>
        <w:jc w:val="both"/>
        <w:rPr>
          <w:b/>
          <w:bCs/>
        </w:rPr>
      </w:pPr>
    </w:p>
    <w:p w:rsidR="000C021F" w:rsidRDefault="000C021F" w:rsidP="00F03F95">
      <w:pPr>
        <w:jc w:val="center"/>
        <w:rPr>
          <w:b/>
          <w:bCs/>
        </w:rPr>
      </w:pPr>
      <w:r>
        <w:rPr>
          <w:b/>
          <w:bCs/>
        </w:rPr>
        <w:t xml:space="preserve">           Об отчете председателя Контрольно-счетной палаты </w:t>
      </w:r>
      <w:r w:rsidR="00F03F95">
        <w:rPr>
          <w:b/>
          <w:bCs/>
        </w:rPr>
        <w:t>городского округа Эгвекинот</w:t>
      </w:r>
      <w:r>
        <w:rPr>
          <w:b/>
          <w:bCs/>
        </w:rPr>
        <w:t xml:space="preserve"> о результатах деятельности </w:t>
      </w:r>
      <w:r w:rsidR="0019602F" w:rsidRPr="0019602F">
        <w:rPr>
          <w:b/>
        </w:rPr>
        <w:t xml:space="preserve">Контрольно-счетной палаты </w:t>
      </w:r>
      <w:r w:rsidR="006854D0">
        <w:rPr>
          <w:b/>
        </w:rPr>
        <w:t>городского округа Эгвекинот</w:t>
      </w:r>
      <w:r w:rsidR="0019602F">
        <w:rPr>
          <w:b/>
          <w:bCs/>
        </w:rPr>
        <w:t xml:space="preserve"> </w:t>
      </w:r>
      <w:r w:rsidR="00CD379C">
        <w:rPr>
          <w:b/>
          <w:bCs/>
        </w:rPr>
        <w:t>за 201</w:t>
      </w:r>
      <w:r w:rsidR="006854D0">
        <w:rPr>
          <w:b/>
          <w:bCs/>
        </w:rPr>
        <w:t>6</w:t>
      </w:r>
      <w:r>
        <w:rPr>
          <w:b/>
          <w:bCs/>
        </w:rPr>
        <w:t xml:space="preserve"> год</w:t>
      </w:r>
    </w:p>
    <w:p w:rsidR="000C021F" w:rsidRPr="00C768BC" w:rsidRDefault="000C021F" w:rsidP="00093FFE">
      <w:pPr>
        <w:jc w:val="center"/>
        <w:rPr>
          <w:bCs/>
        </w:rPr>
      </w:pPr>
    </w:p>
    <w:p w:rsidR="000C021F" w:rsidRDefault="000C021F" w:rsidP="00093FFE">
      <w:pPr>
        <w:ind w:firstLine="709"/>
        <w:jc w:val="both"/>
      </w:pPr>
      <w:r>
        <w:t xml:space="preserve">Заслушав отчет председателя Контрольно-счетной палаты </w:t>
      </w:r>
      <w:r w:rsidR="00F03F95">
        <w:t>городского округа Эгвекинот</w:t>
      </w:r>
      <w:r>
        <w:t xml:space="preserve"> о результатах деятельности </w:t>
      </w:r>
      <w:r w:rsidR="0019602F">
        <w:t xml:space="preserve">Контрольно-счетной палаты </w:t>
      </w:r>
      <w:r w:rsidR="006854D0">
        <w:t xml:space="preserve">городского округа Эгвекинот </w:t>
      </w:r>
      <w:r w:rsidR="00CD379C">
        <w:t>за 201</w:t>
      </w:r>
      <w:r w:rsidR="006854D0">
        <w:t>6</w:t>
      </w:r>
      <w:r w:rsidR="00CD379C">
        <w:t xml:space="preserve"> год</w:t>
      </w:r>
      <w:r>
        <w:t xml:space="preserve">,  Совет депутатов </w:t>
      </w:r>
      <w:r w:rsidR="00F03F95">
        <w:t>городского округа Эгвекинот</w:t>
      </w:r>
    </w:p>
    <w:p w:rsidR="000C021F" w:rsidRPr="00C768BC" w:rsidRDefault="000C021F" w:rsidP="00093FFE">
      <w:pPr>
        <w:ind w:firstLine="709"/>
        <w:jc w:val="both"/>
      </w:pPr>
    </w:p>
    <w:p w:rsidR="000C021F" w:rsidRPr="00C768BC" w:rsidRDefault="000C021F" w:rsidP="00093FFE">
      <w:pPr>
        <w:ind w:firstLine="709"/>
        <w:jc w:val="both"/>
        <w:rPr>
          <w:b/>
        </w:rPr>
      </w:pPr>
      <w:r w:rsidRPr="00C768BC">
        <w:rPr>
          <w:b/>
        </w:rPr>
        <w:t>РЕШИЛ:</w:t>
      </w:r>
    </w:p>
    <w:p w:rsidR="000C021F" w:rsidRPr="00C768BC" w:rsidRDefault="000C021F" w:rsidP="00093FFE">
      <w:pPr>
        <w:jc w:val="both"/>
      </w:pPr>
    </w:p>
    <w:p w:rsidR="000C021F" w:rsidRDefault="000C021F" w:rsidP="00093FFE">
      <w:pPr>
        <w:ind w:firstLine="709"/>
        <w:jc w:val="both"/>
      </w:pPr>
      <w:r w:rsidRPr="00C768BC">
        <w:t xml:space="preserve">1. </w:t>
      </w:r>
      <w:r w:rsidR="0011142E">
        <w:t xml:space="preserve"> </w:t>
      </w:r>
      <w:r w:rsidR="006854D0">
        <w:t>О</w:t>
      </w:r>
      <w:r>
        <w:t xml:space="preserve">тчет председателя Контрольно-счетной палаты </w:t>
      </w:r>
      <w:r w:rsidR="00F03F95">
        <w:t>городского округа Эгвекинот</w:t>
      </w:r>
      <w:r>
        <w:t xml:space="preserve"> о результатах деятельности </w:t>
      </w:r>
      <w:r w:rsidR="0019602F">
        <w:t xml:space="preserve">Контрольно-счетной палаты </w:t>
      </w:r>
      <w:r w:rsidR="006854D0">
        <w:t xml:space="preserve">городского округа Эгвекинот </w:t>
      </w:r>
      <w:r w:rsidR="00CD379C">
        <w:t>за 201</w:t>
      </w:r>
      <w:r w:rsidR="006854D0">
        <w:t>6</w:t>
      </w:r>
      <w:r w:rsidR="00CD379C">
        <w:t xml:space="preserve"> год</w:t>
      </w:r>
      <w:r w:rsidR="006854D0">
        <w:t xml:space="preserve"> принять к сведению.</w:t>
      </w:r>
    </w:p>
    <w:p w:rsidR="00D26454" w:rsidRDefault="00D26454" w:rsidP="00D26454">
      <w:pPr>
        <w:pStyle w:val="a4"/>
        <w:tabs>
          <w:tab w:val="left" w:pos="0"/>
        </w:tabs>
      </w:pPr>
    </w:p>
    <w:p w:rsidR="00E02056" w:rsidRDefault="00D26454" w:rsidP="00E02056">
      <w:pPr>
        <w:jc w:val="both"/>
        <w:rPr>
          <w:rFonts w:eastAsia="Calibri"/>
          <w:bCs/>
          <w:lang w:eastAsia="en-US"/>
        </w:rPr>
      </w:pPr>
      <w:r>
        <w:tab/>
        <w:t>2</w:t>
      </w:r>
      <w:r w:rsidR="000C021F" w:rsidRPr="00C768BC">
        <w:t xml:space="preserve">. </w:t>
      </w:r>
      <w:r w:rsidR="00E02056" w:rsidRPr="00E02056">
        <w:rPr>
          <w:rFonts w:eastAsia="Calibri"/>
          <w:bCs/>
          <w:lang w:eastAsia="en-US"/>
        </w:rPr>
        <w:t xml:space="preserve">Обнародовать </w:t>
      </w:r>
      <w:r w:rsidR="00E02056" w:rsidRPr="00E02056">
        <w:rPr>
          <w:rFonts w:eastAsia="Calibri"/>
          <w:lang w:eastAsia="en-US"/>
        </w:rPr>
        <w:t xml:space="preserve">отчет </w:t>
      </w:r>
      <w:r w:rsidR="00E02056">
        <w:rPr>
          <w:rFonts w:eastAsia="Calibri"/>
          <w:lang w:eastAsia="en-US"/>
        </w:rPr>
        <w:t xml:space="preserve">председателя Контрольно-счетной палаты </w:t>
      </w:r>
      <w:r w:rsidR="00F03F95">
        <w:rPr>
          <w:rFonts w:eastAsia="Calibri"/>
          <w:lang w:eastAsia="en-US"/>
        </w:rPr>
        <w:t>городского округа Эгвекинот</w:t>
      </w:r>
      <w:r w:rsidR="00E02056" w:rsidRPr="00E02056">
        <w:rPr>
          <w:rFonts w:eastAsia="Calibri"/>
          <w:bCs/>
          <w:lang w:eastAsia="en-US"/>
        </w:rPr>
        <w:t xml:space="preserve"> в местах, определенных Уставом </w:t>
      </w:r>
      <w:r w:rsidR="00F03F95">
        <w:rPr>
          <w:rFonts w:eastAsia="Calibri"/>
          <w:bCs/>
          <w:lang w:eastAsia="en-US"/>
        </w:rPr>
        <w:t>городского округа Эгвекинот</w:t>
      </w:r>
      <w:r w:rsidR="00E02056" w:rsidRPr="00E02056">
        <w:rPr>
          <w:rFonts w:eastAsia="Calibri"/>
          <w:bCs/>
          <w:lang w:eastAsia="en-US"/>
        </w:rPr>
        <w:t xml:space="preserve">, и разместить на официальном сайте </w:t>
      </w:r>
      <w:r w:rsidR="00F03F95">
        <w:rPr>
          <w:rFonts w:eastAsia="Calibri"/>
          <w:bCs/>
          <w:lang w:eastAsia="en-US"/>
        </w:rPr>
        <w:t>Администрации городского округа Эгвекинот</w:t>
      </w:r>
      <w:r w:rsidR="00E02056" w:rsidRPr="00E02056">
        <w:rPr>
          <w:rFonts w:eastAsia="Calibri"/>
          <w:bCs/>
          <w:lang w:eastAsia="en-US"/>
        </w:rPr>
        <w:t xml:space="preserve"> в информационно-телекоммуникационной сети «Интернет».</w:t>
      </w:r>
    </w:p>
    <w:p w:rsidR="00F03F95" w:rsidRPr="00905DB8" w:rsidRDefault="00F03F95" w:rsidP="00F03F95">
      <w:pPr>
        <w:spacing w:before="240"/>
        <w:ind w:firstLine="709"/>
        <w:jc w:val="both"/>
        <w:rPr>
          <w:b/>
        </w:rPr>
      </w:pPr>
      <w:r w:rsidRPr="00905DB8">
        <w:t xml:space="preserve">3. </w:t>
      </w:r>
      <w:proofErr w:type="gramStart"/>
      <w:r w:rsidRPr="00905DB8">
        <w:t>Контроль за</w:t>
      </w:r>
      <w:proofErr w:type="gramEnd"/>
      <w:r w:rsidRPr="00905DB8">
        <w:t xml:space="preserve"> исполнением настоящего решения возложить на Председателя Совета депутатов городского округа Эгвекинот </w:t>
      </w:r>
      <w:r w:rsidR="006854D0">
        <w:t>Колесникова А.А.</w:t>
      </w:r>
    </w:p>
    <w:p w:rsidR="00F03F95" w:rsidRPr="00F92B1A" w:rsidRDefault="00F03F95" w:rsidP="00F03F95">
      <w:pPr>
        <w:jc w:val="both"/>
        <w:rPr>
          <w:bCs/>
        </w:rPr>
      </w:pPr>
    </w:p>
    <w:p w:rsidR="00F03F95" w:rsidRPr="00F92B1A" w:rsidRDefault="00F03F95" w:rsidP="00F03F95">
      <w:pPr>
        <w:jc w:val="both"/>
        <w:rPr>
          <w:bCs/>
        </w:rPr>
      </w:pPr>
    </w:p>
    <w:p w:rsidR="00F03F95" w:rsidRPr="00F92B1A" w:rsidRDefault="00F03F95" w:rsidP="00F03F95">
      <w:pPr>
        <w:rPr>
          <w:bCs/>
        </w:rPr>
      </w:pPr>
    </w:p>
    <w:p w:rsidR="00F03F95" w:rsidRPr="00F92B1A" w:rsidRDefault="00F03F95" w:rsidP="00F03F95">
      <w:pPr>
        <w:rPr>
          <w:b/>
        </w:rPr>
      </w:pPr>
    </w:p>
    <w:tbl>
      <w:tblPr>
        <w:tblW w:w="0" w:type="auto"/>
        <w:tblInd w:w="675" w:type="dxa"/>
        <w:tblLook w:val="00A0"/>
      </w:tblPr>
      <w:tblGrid>
        <w:gridCol w:w="4101"/>
        <w:gridCol w:w="683"/>
        <w:gridCol w:w="4112"/>
      </w:tblGrid>
      <w:tr w:rsidR="00F03F95" w:rsidRPr="007131B1" w:rsidTr="00F40073">
        <w:tc>
          <w:tcPr>
            <w:tcW w:w="4253" w:type="dxa"/>
          </w:tcPr>
          <w:p w:rsidR="00F03F95" w:rsidRPr="007131B1" w:rsidRDefault="00F03F95" w:rsidP="00F40073">
            <w:pPr>
              <w:outlineLvl w:val="0"/>
            </w:pPr>
            <w:r w:rsidRPr="007131B1">
              <w:t>Глава</w:t>
            </w:r>
          </w:p>
          <w:p w:rsidR="00F03F95" w:rsidRPr="007131B1" w:rsidRDefault="00F03F95" w:rsidP="00F40073">
            <w:pPr>
              <w:outlineLvl w:val="0"/>
            </w:pPr>
            <w:r w:rsidRPr="007131B1">
              <w:t>городского округа Эгвекинот</w:t>
            </w:r>
          </w:p>
        </w:tc>
        <w:tc>
          <w:tcPr>
            <w:tcW w:w="709" w:type="dxa"/>
          </w:tcPr>
          <w:p w:rsidR="00F03F95" w:rsidRPr="007131B1" w:rsidRDefault="00F03F95" w:rsidP="00F40073">
            <w:pPr>
              <w:outlineLvl w:val="0"/>
            </w:pPr>
          </w:p>
        </w:tc>
        <w:tc>
          <w:tcPr>
            <w:tcW w:w="4252" w:type="dxa"/>
          </w:tcPr>
          <w:p w:rsidR="00F03F95" w:rsidRPr="007131B1" w:rsidRDefault="00F03F95" w:rsidP="00F40073">
            <w:pPr>
              <w:outlineLvl w:val="0"/>
            </w:pPr>
            <w:r w:rsidRPr="007131B1">
              <w:t xml:space="preserve">       Председатель Совета депутатов</w:t>
            </w:r>
          </w:p>
          <w:p w:rsidR="00F03F95" w:rsidRPr="007131B1" w:rsidRDefault="00F03F95" w:rsidP="00F40073">
            <w:pPr>
              <w:outlineLvl w:val="0"/>
            </w:pPr>
            <w:r w:rsidRPr="007131B1">
              <w:t xml:space="preserve">       городского округа Эгвекинот</w:t>
            </w:r>
          </w:p>
          <w:p w:rsidR="00F03F95" w:rsidRPr="007131B1" w:rsidRDefault="00F03F95" w:rsidP="00F40073">
            <w:pPr>
              <w:outlineLvl w:val="0"/>
            </w:pPr>
          </w:p>
        </w:tc>
      </w:tr>
      <w:tr w:rsidR="00F03F95" w:rsidRPr="007131B1" w:rsidTr="00F40073">
        <w:tc>
          <w:tcPr>
            <w:tcW w:w="4253" w:type="dxa"/>
          </w:tcPr>
          <w:p w:rsidR="00F03F95" w:rsidRPr="007131B1" w:rsidRDefault="00F03F95" w:rsidP="00F40073">
            <w:pPr>
              <w:jc w:val="center"/>
              <w:outlineLvl w:val="0"/>
              <w:rPr>
                <w:b/>
              </w:rPr>
            </w:pPr>
            <w:r w:rsidRPr="007131B1">
              <w:rPr>
                <w:b/>
              </w:rPr>
              <w:t xml:space="preserve">                    </w:t>
            </w:r>
          </w:p>
          <w:p w:rsidR="00F03F95" w:rsidRPr="007131B1" w:rsidRDefault="00F03F95" w:rsidP="006854D0">
            <w:pPr>
              <w:jc w:val="center"/>
              <w:outlineLvl w:val="0"/>
            </w:pPr>
            <w:r w:rsidRPr="007131B1">
              <w:rPr>
                <w:b/>
              </w:rPr>
              <w:t xml:space="preserve">        </w:t>
            </w:r>
            <w:r w:rsidR="006854D0">
              <w:rPr>
                <w:b/>
              </w:rPr>
              <w:t>Р.В. Коркишко</w:t>
            </w:r>
          </w:p>
        </w:tc>
        <w:tc>
          <w:tcPr>
            <w:tcW w:w="709" w:type="dxa"/>
          </w:tcPr>
          <w:p w:rsidR="00F03F95" w:rsidRPr="007131B1" w:rsidRDefault="00F03F95" w:rsidP="00F40073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F03F95" w:rsidRPr="007131B1" w:rsidRDefault="00F03F95" w:rsidP="00F40073">
            <w:pPr>
              <w:jc w:val="center"/>
              <w:outlineLvl w:val="0"/>
              <w:rPr>
                <w:b/>
              </w:rPr>
            </w:pPr>
            <w:r w:rsidRPr="007131B1">
              <w:rPr>
                <w:b/>
              </w:rPr>
              <w:t xml:space="preserve">                                 </w:t>
            </w:r>
          </w:p>
          <w:p w:rsidR="00F03F95" w:rsidRPr="007131B1" w:rsidRDefault="00F03F95" w:rsidP="006854D0">
            <w:pPr>
              <w:jc w:val="center"/>
              <w:outlineLvl w:val="0"/>
            </w:pPr>
            <w:r w:rsidRPr="007131B1">
              <w:rPr>
                <w:b/>
              </w:rPr>
              <w:t xml:space="preserve">                              </w:t>
            </w:r>
            <w:r w:rsidR="006854D0">
              <w:rPr>
                <w:b/>
              </w:rPr>
              <w:t>А.А. Колесников</w:t>
            </w:r>
          </w:p>
        </w:tc>
      </w:tr>
    </w:tbl>
    <w:p w:rsidR="00404864" w:rsidRDefault="00404864" w:rsidP="00093FFE">
      <w:pPr>
        <w:rPr>
          <w:b/>
        </w:rPr>
      </w:pPr>
    </w:p>
    <w:p w:rsidR="00404864" w:rsidRDefault="00404864" w:rsidP="00093FFE">
      <w:pPr>
        <w:rPr>
          <w:b/>
        </w:rPr>
      </w:pPr>
    </w:p>
    <w:p w:rsidR="00542EBA" w:rsidRDefault="00542EBA" w:rsidP="00542EBA">
      <w:pPr>
        <w:jc w:val="right"/>
        <w:rPr>
          <w:b/>
        </w:rPr>
      </w:pPr>
    </w:p>
    <w:p w:rsidR="00D86AE9" w:rsidRDefault="00D86AE9" w:rsidP="00542EBA">
      <w:pPr>
        <w:jc w:val="right"/>
        <w:rPr>
          <w:b/>
        </w:rPr>
      </w:pPr>
    </w:p>
    <w:p w:rsidR="00D86AE9" w:rsidRDefault="00D86AE9" w:rsidP="00542EBA">
      <w:pPr>
        <w:jc w:val="right"/>
        <w:rPr>
          <w:b/>
        </w:rPr>
      </w:pPr>
    </w:p>
    <w:p w:rsidR="00D86AE9" w:rsidRDefault="00D86AE9" w:rsidP="00542EBA">
      <w:pPr>
        <w:jc w:val="right"/>
        <w:rPr>
          <w:b/>
        </w:rPr>
      </w:pPr>
    </w:p>
    <w:p w:rsidR="00F03F95" w:rsidRDefault="00F03F95" w:rsidP="00AC5B85">
      <w:pPr>
        <w:jc w:val="right"/>
        <w:rPr>
          <w:b/>
        </w:rPr>
      </w:pPr>
    </w:p>
    <w:p w:rsidR="00D86AE9" w:rsidRPr="00601010" w:rsidRDefault="00D86AE9" w:rsidP="00D86AE9">
      <w:pPr>
        <w:widowControl w:val="0"/>
        <w:autoSpaceDE w:val="0"/>
        <w:jc w:val="center"/>
        <w:rPr>
          <w:b/>
        </w:rPr>
      </w:pPr>
      <w:r w:rsidRPr="00601010">
        <w:rPr>
          <w:b/>
        </w:rPr>
        <w:lastRenderedPageBreak/>
        <w:t xml:space="preserve">Отчет </w:t>
      </w:r>
    </w:p>
    <w:p w:rsidR="00D86AE9" w:rsidRPr="00601010" w:rsidRDefault="00D86AE9" w:rsidP="00D86AE9">
      <w:pPr>
        <w:widowControl w:val="0"/>
        <w:autoSpaceDE w:val="0"/>
        <w:jc w:val="center"/>
        <w:rPr>
          <w:b/>
        </w:rPr>
      </w:pPr>
      <w:bookmarkStart w:id="0" w:name="_Hlk316630513"/>
      <w:r w:rsidRPr="00601010">
        <w:rPr>
          <w:b/>
        </w:rPr>
        <w:t xml:space="preserve">председателя Контрольно-счетной палаты городского округа Эгвекинот о деятельности Контрольно-счетной палаты </w:t>
      </w:r>
      <w:r w:rsidR="006854D0" w:rsidRPr="00601010">
        <w:rPr>
          <w:b/>
        </w:rPr>
        <w:t>городского округа Эгвекинот</w:t>
      </w:r>
      <w:r w:rsidRPr="00601010">
        <w:rPr>
          <w:b/>
        </w:rPr>
        <w:t xml:space="preserve"> за 201</w:t>
      </w:r>
      <w:r w:rsidR="006854D0" w:rsidRPr="00601010">
        <w:rPr>
          <w:b/>
        </w:rPr>
        <w:t>6</w:t>
      </w:r>
      <w:r w:rsidRPr="00601010">
        <w:rPr>
          <w:b/>
        </w:rPr>
        <w:t> год</w:t>
      </w:r>
      <w:bookmarkEnd w:id="0"/>
    </w:p>
    <w:p w:rsidR="00D86AE9" w:rsidRPr="00601010" w:rsidRDefault="00D86AE9" w:rsidP="00D86AE9">
      <w:pPr>
        <w:widowControl w:val="0"/>
        <w:autoSpaceDE w:val="0"/>
        <w:jc w:val="center"/>
        <w:rPr>
          <w:b/>
        </w:rPr>
      </w:pPr>
    </w:p>
    <w:p w:rsidR="00D86AE9" w:rsidRPr="00601010" w:rsidRDefault="00D86AE9" w:rsidP="00D86AE9">
      <w:pPr>
        <w:jc w:val="center"/>
      </w:pPr>
      <w:r w:rsidRPr="00601010">
        <w:rPr>
          <w:b/>
          <w:bCs/>
        </w:rPr>
        <w:t>Уважаемые депутаты и приглашенные!</w:t>
      </w:r>
    </w:p>
    <w:p w:rsidR="00D86AE9" w:rsidRPr="00601010" w:rsidRDefault="00D86AE9" w:rsidP="00D86AE9">
      <w:pPr>
        <w:widowControl w:val="0"/>
        <w:autoSpaceDE w:val="0"/>
        <w:ind w:firstLine="709"/>
      </w:pPr>
    </w:p>
    <w:p w:rsidR="00D86AE9" w:rsidRPr="00601010" w:rsidRDefault="00D86AE9" w:rsidP="00D86AE9">
      <w:pPr>
        <w:ind w:firstLine="708"/>
        <w:jc w:val="both"/>
      </w:pPr>
      <w:proofErr w:type="gramStart"/>
      <w:r w:rsidRPr="00601010">
        <w:t xml:space="preserve">Отчет о работе Контрольно-счетной палаты </w:t>
      </w:r>
      <w:r w:rsidR="006854D0" w:rsidRPr="00601010">
        <w:t>городского округа Эгвекинот</w:t>
      </w:r>
      <w:r w:rsidRPr="00601010">
        <w:t xml:space="preserve"> подготовлен в соответствии с пунктом 2 статьи 19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подпунктом 20.2 пункта 20 Положения о Контрольно-счетной палате городского округа Эгвекинот и содержит обобщенные сведения о работе Контрольно-счетной палаты в 201</w:t>
      </w:r>
      <w:r w:rsidR="006854D0" w:rsidRPr="00601010">
        <w:t>6</w:t>
      </w:r>
      <w:proofErr w:type="gramEnd"/>
      <w:r w:rsidRPr="00601010">
        <w:t xml:space="preserve"> году.</w:t>
      </w:r>
    </w:p>
    <w:p w:rsidR="003035D1" w:rsidRPr="00601010" w:rsidRDefault="00D86AE9" w:rsidP="00D86AE9">
      <w:pPr>
        <w:ind w:firstLine="708"/>
        <w:jc w:val="both"/>
      </w:pPr>
      <w:r w:rsidRPr="00601010">
        <w:t>Деятельность Контрольно-счетной палаты в отчётном периоде осуществлялась исходя из основных направлений экспертно-аналитической, контрольно-ревизионной и иной деятельности в соответствии с планом работы на 201</w:t>
      </w:r>
      <w:r w:rsidR="006854D0" w:rsidRPr="00601010">
        <w:t>6</w:t>
      </w:r>
      <w:r w:rsidRPr="00601010">
        <w:t xml:space="preserve"> год, утвержденным распоряжением председателя Контрольно-счетной палаты от </w:t>
      </w:r>
      <w:r w:rsidR="006854D0" w:rsidRPr="00601010">
        <w:t>28</w:t>
      </w:r>
      <w:r w:rsidRPr="00601010">
        <w:t>.12.201</w:t>
      </w:r>
      <w:r w:rsidR="006854D0" w:rsidRPr="00601010">
        <w:t>5</w:t>
      </w:r>
      <w:r w:rsidRPr="00601010">
        <w:t xml:space="preserve"> года № 1</w:t>
      </w:r>
      <w:r w:rsidR="006854D0" w:rsidRPr="00601010">
        <w:t>7</w:t>
      </w:r>
      <w:r w:rsidRPr="00601010">
        <w:t xml:space="preserve"> (с изменениями от </w:t>
      </w:r>
      <w:r w:rsidR="006854D0" w:rsidRPr="00601010">
        <w:t>02</w:t>
      </w:r>
      <w:r w:rsidRPr="00601010">
        <w:t>.0</w:t>
      </w:r>
      <w:r w:rsidR="006854D0" w:rsidRPr="00601010">
        <w:t>2</w:t>
      </w:r>
      <w:r w:rsidRPr="00601010">
        <w:t>.201</w:t>
      </w:r>
      <w:r w:rsidR="006854D0" w:rsidRPr="00601010">
        <w:t>6</w:t>
      </w:r>
      <w:r w:rsidRPr="00601010">
        <w:t xml:space="preserve">г., </w:t>
      </w:r>
      <w:r w:rsidR="006854D0" w:rsidRPr="00601010">
        <w:t>10</w:t>
      </w:r>
      <w:r w:rsidRPr="00601010">
        <w:t>.11.201</w:t>
      </w:r>
      <w:r w:rsidR="006854D0" w:rsidRPr="00601010">
        <w:t>6</w:t>
      </w:r>
      <w:r w:rsidRPr="00601010">
        <w:t>г.) и строилась на принципах законности, эффективности, объективности, независимости и гласности. При планировании контрольной деятельности учтен</w:t>
      </w:r>
      <w:r w:rsidR="003035D1" w:rsidRPr="00601010">
        <w:t>о</w:t>
      </w:r>
      <w:r w:rsidRPr="00601010">
        <w:t xml:space="preserve"> поручение Счетной палаты </w:t>
      </w:r>
      <w:r w:rsidR="003035D1" w:rsidRPr="00601010">
        <w:t>Чукотского автономного округа.</w:t>
      </w:r>
      <w:r w:rsidRPr="00601010">
        <w:t xml:space="preserve"> </w:t>
      </w:r>
    </w:p>
    <w:p w:rsidR="00D86AE9" w:rsidRPr="00601010" w:rsidRDefault="00D86AE9" w:rsidP="00D86AE9">
      <w:pPr>
        <w:ind w:firstLine="708"/>
        <w:jc w:val="both"/>
      </w:pPr>
      <w:r w:rsidRPr="00601010">
        <w:t xml:space="preserve">Основными задачами, поставленными перед Контрольно-счетной палатой  является </w:t>
      </w:r>
      <w:proofErr w:type="gramStart"/>
      <w:r w:rsidRPr="00601010">
        <w:t>контроль за</w:t>
      </w:r>
      <w:proofErr w:type="gramEnd"/>
      <w:r w:rsidRPr="00601010">
        <w:t xml:space="preserve"> исполнением</w:t>
      </w:r>
      <w:r w:rsidR="00362EC5" w:rsidRPr="00601010">
        <w:t xml:space="preserve"> местного</w:t>
      </w:r>
      <w:r w:rsidR="005564E4" w:rsidRPr="00601010">
        <w:t xml:space="preserve"> </w:t>
      </w:r>
      <w:r w:rsidRPr="00601010">
        <w:t>бюджета, соблюдением установленного порядка подготовки и рассмотрения проектов</w:t>
      </w:r>
      <w:r w:rsidR="00362EC5" w:rsidRPr="00601010">
        <w:t xml:space="preserve"> местного бюджета</w:t>
      </w:r>
      <w:r w:rsidRPr="00601010">
        <w:t>, отчетов о его исполнении, контроль за целевым и эффективным использованием бюджетных средств.</w:t>
      </w:r>
    </w:p>
    <w:p w:rsidR="00D86AE9" w:rsidRPr="00601010" w:rsidRDefault="00D86AE9" w:rsidP="00D86AE9">
      <w:pPr>
        <w:ind w:firstLine="708"/>
        <w:jc w:val="both"/>
      </w:pPr>
      <w:r w:rsidRPr="00601010">
        <w:t>В 201</w:t>
      </w:r>
      <w:r w:rsidR="006854D0" w:rsidRPr="00601010">
        <w:t>6</w:t>
      </w:r>
      <w:r w:rsidRPr="00601010">
        <w:t xml:space="preserve"> году в рамках  </w:t>
      </w:r>
      <w:proofErr w:type="gramStart"/>
      <w:r w:rsidRPr="00601010">
        <w:t>задач, возложенных на контрольно-счетный орган проведено</w:t>
      </w:r>
      <w:proofErr w:type="gramEnd"/>
      <w:r w:rsidRPr="00601010">
        <w:t xml:space="preserve"> </w:t>
      </w:r>
      <w:r w:rsidR="006854D0" w:rsidRPr="00601010">
        <w:t>18</w:t>
      </w:r>
      <w:r w:rsidRPr="00601010">
        <w:t xml:space="preserve"> экспертно-аналитических мероприятий.</w:t>
      </w:r>
    </w:p>
    <w:p w:rsidR="00D86AE9" w:rsidRPr="00601010" w:rsidRDefault="00D86AE9" w:rsidP="00D86AE9">
      <w:pPr>
        <w:ind w:firstLine="708"/>
      </w:pPr>
      <w:r w:rsidRPr="00601010">
        <w:t xml:space="preserve">Подготовлено </w:t>
      </w:r>
      <w:r w:rsidR="00566A2B" w:rsidRPr="00601010">
        <w:t>5</w:t>
      </w:r>
      <w:r w:rsidRPr="00601010">
        <w:t xml:space="preserve"> заключений на проекты нормативно – правовых актов Совета депутатов </w:t>
      </w:r>
      <w:r w:rsidR="006854D0" w:rsidRPr="00601010">
        <w:t>городского округа Эгвекинот</w:t>
      </w:r>
      <w:r w:rsidRPr="00601010">
        <w:t>.</w:t>
      </w:r>
    </w:p>
    <w:p w:rsidR="00D86AE9" w:rsidRPr="00601010" w:rsidRDefault="00D86AE9" w:rsidP="00D86AE9">
      <w:pPr>
        <w:pStyle w:val="a5"/>
        <w:spacing w:after="240"/>
        <w:rPr>
          <w:sz w:val="24"/>
        </w:rPr>
      </w:pPr>
      <w:proofErr w:type="gramStart"/>
      <w:r w:rsidRPr="00601010">
        <w:rPr>
          <w:sz w:val="24"/>
        </w:rPr>
        <w:t>Проведена внешняя проверка Отчета об исполнении бюджета Иультинского муниципального района за 201</w:t>
      </w:r>
      <w:r w:rsidR="002F615B" w:rsidRPr="00601010">
        <w:rPr>
          <w:sz w:val="24"/>
        </w:rPr>
        <w:t>5</w:t>
      </w:r>
      <w:r w:rsidRPr="00601010">
        <w:rPr>
          <w:sz w:val="24"/>
        </w:rPr>
        <w:t xml:space="preserve"> год, а также на основании Соглашения </w:t>
      </w:r>
      <w:r w:rsidRPr="00601010">
        <w:rPr>
          <w:bCs/>
          <w:spacing w:val="1"/>
          <w:sz w:val="24"/>
        </w:rPr>
        <w:t>о передаче полномочий контрольно-счетного органа поселения (ввиду его отсутствия) по осуществлению внешнего муниципального финансового контроля Контрольно-счетной палате Иультинского муниципального района от 18 февраля 2013 года б/</w:t>
      </w:r>
      <w:proofErr w:type="spellStart"/>
      <w:r w:rsidRPr="00601010">
        <w:rPr>
          <w:bCs/>
          <w:spacing w:val="1"/>
          <w:sz w:val="24"/>
        </w:rPr>
        <w:t>н</w:t>
      </w:r>
      <w:proofErr w:type="spellEnd"/>
      <w:r w:rsidRPr="00601010">
        <w:rPr>
          <w:sz w:val="24"/>
        </w:rPr>
        <w:t xml:space="preserve"> проведены внешние проверки бюджетной отчетности и отчетов об исполнении бюджетов за 201</w:t>
      </w:r>
      <w:r w:rsidR="002F615B" w:rsidRPr="00601010">
        <w:rPr>
          <w:sz w:val="24"/>
        </w:rPr>
        <w:t>5</w:t>
      </w:r>
      <w:r w:rsidRPr="00601010">
        <w:rPr>
          <w:sz w:val="24"/>
        </w:rPr>
        <w:t xml:space="preserve"> год семи сельских</w:t>
      </w:r>
      <w:proofErr w:type="gramEnd"/>
      <w:r w:rsidRPr="00601010">
        <w:rPr>
          <w:sz w:val="24"/>
        </w:rPr>
        <w:t xml:space="preserve"> и городских поселений Иультинского муниципального района, по результатам которых подготовлено 7 заключений.</w:t>
      </w:r>
    </w:p>
    <w:p w:rsidR="00D86AE9" w:rsidRPr="00601010" w:rsidRDefault="00D86AE9" w:rsidP="00D86AE9">
      <w:pPr>
        <w:pStyle w:val="a5"/>
        <w:rPr>
          <w:sz w:val="24"/>
        </w:rPr>
      </w:pPr>
      <w:r w:rsidRPr="00601010">
        <w:rPr>
          <w:sz w:val="24"/>
        </w:rPr>
        <w:t xml:space="preserve">Внешняя проверка годового отчета об исполнении бюджета предусмотрена статьей 264.4 Бюджетного кодекса Российской Федерации и включает в себя внешнюю проверку бюджетной отчетности главных администраторов средств бюджета. Результатом внешней проверки является обобщение информации полученной в ходе анализа качественных и количественных характеристик исполнения бюджетов за отчетный финансовый год, что позволяет установить достоверность представленных в Совет депутатов </w:t>
      </w:r>
      <w:r w:rsidR="00BE7B65" w:rsidRPr="00601010">
        <w:rPr>
          <w:sz w:val="24"/>
        </w:rPr>
        <w:t xml:space="preserve">городского округа Эгвекинот </w:t>
      </w:r>
      <w:r w:rsidRPr="00601010">
        <w:rPr>
          <w:sz w:val="24"/>
        </w:rPr>
        <w:t>годовых отчетов об исполнении бюджетов.</w:t>
      </w:r>
    </w:p>
    <w:p w:rsidR="00D86AE9" w:rsidRPr="00601010" w:rsidRDefault="00D86AE9" w:rsidP="00D86AE9">
      <w:pPr>
        <w:pStyle w:val="a5"/>
        <w:rPr>
          <w:bCs/>
          <w:sz w:val="24"/>
        </w:rPr>
      </w:pPr>
      <w:r w:rsidRPr="00601010">
        <w:rPr>
          <w:bCs/>
          <w:sz w:val="24"/>
        </w:rPr>
        <w:t>По результатам внешней проверки Отчета об исполнении бюджета Иультинского муниципального района за 201</w:t>
      </w:r>
      <w:r w:rsidR="002F615B" w:rsidRPr="00601010">
        <w:rPr>
          <w:bCs/>
          <w:sz w:val="24"/>
        </w:rPr>
        <w:t>5</w:t>
      </w:r>
      <w:r w:rsidRPr="00601010">
        <w:rPr>
          <w:bCs/>
          <w:sz w:val="24"/>
        </w:rPr>
        <w:t xml:space="preserve"> год, подготовлено 1  заключение и составлено 6 актов проверки </w:t>
      </w:r>
      <w:r w:rsidRPr="00601010">
        <w:rPr>
          <w:sz w:val="24"/>
        </w:rPr>
        <w:t>достоверности, полноты и соответствия нормативным требованиям составления и представления бюджетной отчетности за 201</w:t>
      </w:r>
      <w:r w:rsidR="002F615B" w:rsidRPr="00601010">
        <w:rPr>
          <w:sz w:val="24"/>
        </w:rPr>
        <w:t>5</w:t>
      </w:r>
      <w:r w:rsidRPr="00601010">
        <w:rPr>
          <w:sz w:val="24"/>
        </w:rPr>
        <w:t xml:space="preserve"> год главных администраторов бюджетных средств</w:t>
      </w:r>
      <w:r w:rsidRPr="00601010">
        <w:rPr>
          <w:bCs/>
          <w:sz w:val="24"/>
        </w:rPr>
        <w:t xml:space="preserve">. </w:t>
      </w:r>
    </w:p>
    <w:p w:rsidR="00D86AE9" w:rsidRPr="00601010" w:rsidRDefault="00D86AE9" w:rsidP="00D86AE9">
      <w:pPr>
        <w:pStyle w:val="a5"/>
        <w:rPr>
          <w:bCs/>
          <w:sz w:val="24"/>
        </w:rPr>
      </w:pPr>
      <w:r w:rsidRPr="00601010">
        <w:rPr>
          <w:sz w:val="24"/>
        </w:rPr>
        <w:t>Отчеты об исполнении бюджета муниципального района и бюджетов городских и сельских поселений за 201</w:t>
      </w:r>
      <w:r w:rsidR="002F615B" w:rsidRPr="00601010">
        <w:rPr>
          <w:sz w:val="24"/>
        </w:rPr>
        <w:t>5</w:t>
      </w:r>
      <w:r w:rsidRPr="00601010">
        <w:rPr>
          <w:sz w:val="24"/>
        </w:rPr>
        <w:t xml:space="preserve"> год представлены в срок, установленный статьей 264.4</w:t>
      </w:r>
      <w:r w:rsidRPr="00601010">
        <w:rPr>
          <w:sz w:val="24"/>
          <w:vertAlign w:val="superscript"/>
        </w:rPr>
        <w:t xml:space="preserve"> </w:t>
      </w:r>
      <w:r w:rsidRPr="00601010">
        <w:rPr>
          <w:sz w:val="24"/>
        </w:rPr>
        <w:t xml:space="preserve">Бюджетного кодекса. </w:t>
      </w:r>
    </w:p>
    <w:p w:rsidR="00D86AE9" w:rsidRPr="00601010" w:rsidRDefault="00D86AE9" w:rsidP="00D86AE9">
      <w:pPr>
        <w:pStyle w:val="a5"/>
        <w:rPr>
          <w:sz w:val="24"/>
        </w:rPr>
      </w:pPr>
      <w:r w:rsidRPr="00601010">
        <w:rPr>
          <w:bCs/>
          <w:sz w:val="24"/>
        </w:rPr>
        <w:lastRenderedPageBreak/>
        <w:t>При исполнении бюджета муниципального района и бюджетов городских и сельских поселений в 201</w:t>
      </w:r>
      <w:r w:rsidR="002F615B" w:rsidRPr="00601010">
        <w:rPr>
          <w:bCs/>
          <w:sz w:val="24"/>
        </w:rPr>
        <w:t>5</w:t>
      </w:r>
      <w:r w:rsidRPr="00601010">
        <w:rPr>
          <w:bCs/>
          <w:sz w:val="24"/>
        </w:rPr>
        <w:t xml:space="preserve"> году органами исполнительной власти местного самоуправления, нормы бюджетного законодательства в основном соблюдались.</w:t>
      </w:r>
      <w:r w:rsidRPr="00601010">
        <w:rPr>
          <w:sz w:val="24"/>
        </w:rPr>
        <w:t xml:space="preserve"> </w:t>
      </w:r>
    </w:p>
    <w:p w:rsidR="00D86AE9" w:rsidRPr="00601010" w:rsidRDefault="00D86AE9" w:rsidP="00D86AE9">
      <w:pPr>
        <w:pStyle w:val="af0"/>
        <w:rPr>
          <w:sz w:val="24"/>
          <w:szCs w:val="24"/>
        </w:rPr>
      </w:pPr>
      <w:r w:rsidRPr="00601010">
        <w:rPr>
          <w:sz w:val="24"/>
          <w:szCs w:val="24"/>
        </w:rPr>
        <w:t>Показатели годового отчета об исполнении бюджета за 201</w:t>
      </w:r>
      <w:r w:rsidR="002F615B" w:rsidRPr="00601010">
        <w:rPr>
          <w:sz w:val="24"/>
          <w:szCs w:val="24"/>
        </w:rPr>
        <w:t>5</w:t>
      </w:r>
      <w:r w:rsidRPr="00601010">
        <w:rPr>
          <w:sz w:val="24"/>
          <w:szCs w:val="24"/>
        </w:rPr>
        <w:t xml:space="preserve"> год подтверждены в ходе внешней проверки.</w:t>
      </w:r>
    </w:p>
    <w:p w:rsidR="00D86AE9" w:rsidRPr="00601010" w:rsidRDefault="00D86AE9" w:rsidP="00D86AE9">
      <w:pPr>
        <w:widowControl w:val="0"/>
        <w:autoSpaceDE w:val="0"/>
        <w:spacing w:before="120" w:after="240"/>
        <w:ind w:firstLine="708"/>
        <w:jc w:val="both"/>
      </w:pPr>
      <w:r w:rsidRPr="00601010">
        <w:t xml:space="preserve">В течение года проводились экспертизы проектов решений Совета депутатов «О внесении изменений  в бюджет </w:t>
      </w:r>
      <w:r w:rsidR="002F615B" w:rsidRPr="00601010">
        <w:t xml:space="preserve">городского округа Эгвекинот </w:t>
      </w:r>
      <w:r w:rsidRPr="00601010">
        <w:t xml:space="preserve"> на 201</w:t>
      </w:r>
      <w:r w:rsidR="002F615B" w:rsidRPr="00601010">
        <w:t>6</w:t>
      </w:r>
      <w:r w:rsidRPr="00601010">
        <w:t xml:space="preserve"> год», по результатам которых подготовлено </w:t>
      </w:r>
      <w:r w:rsidR="00B01E06" w:rsidRPr="00601010">
        <w:t>4</w:t>
      </w:r>
      <w:r w:rsidRPr="00601010">
        <w:t xml:space="preserve"> заключени</w:t>
      </w:r>
      <w:r w:rsidR="00B01E06" w:rsidRPr="00601010">
        <w:t>я</w:t>
      </w:r>
      <w:r w:rsidRPr="00601010">
        <w:t>.</w:t>
      </w:r>
    </w:p>
    <w:p w:rsidR="00D86AE9" w:rsidRPr="00601010" w:rsidRDefault="00D86AE9" w:rsidP="00D86AE9">
      <w:pPr>
        <w:ind w:firstLine="708"/>
        <w:jc w:val="both"/>
      </w:pPr>
      <w:proofErr w:type="gramStart"/>
      <w:r w:rsidRPr="00601010">
        <w:t>В соответствии со статьей 157 Бюджетного Кодекса Российской Федерации, с пунктом 2 статьи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 Контрольно - счетной палатой проведена финансовая экспертиза проек</w:t>
      </w:r>
      <w:r w:rsidRPr="00601010">
        <w:softHyphen/>
        <w:t>та решения Совета депутатов</w:t>
      </w:r>
      <w:r w:rsidRPr="00601010">
        <w:rPr>
          <w:b/>
        </w:rPr>
        <w:t xml:space="preserve"> </w:t>
      </w:r>
      <w:r w:rsidR="0038694C" w:rsidRPr="00601010">
        <w:t>городского</w:t>
      </w:r>
      <w:r w:rsidR="001504BC" w:rsidRPr="00601010">
        <w:t xml:space="preserve"> округа Эгвекинот</w:t>
      </w:r>
      <w:r w:rsidRPr="00601010">
        <w:t xml:space="preserve"> «О бюджете городского округа Эгвекинот на 201</w:t>
      </w:r>
      <w:r w:rsidR="0071429E" w:rsidRPr="00601010">
        <w:t>7</w:t>
      </w:r>
      <w:r w:rsidRPr="00601010">
        <w:t xml:space="preserve"> год».</w:t>
      </w:r>
      <w:proofErr w:type="gramEnd"/>
    </w:p>
    <w:p w:rsidR="00D86AE9" w:rsidRPr="00601010" w:rsidRDefault="00D86AE9" w:rsidP="00D86AE9">
      <w:pPr>
        <w:spacing w:after="240"/>
        <w:ind w:firstLine="708"/>
        <w:jc w:val="both"/>
      </w:pPr>
      <w:r w:rsidRPr="00601010">
        <w:t>Проект решения оценивался с учетом положе</w:t>
      </w:r>
      <w:r w:rsidRPr="00601010">
        <w:softHyphen/>
        <w:t xml:space="preserve">ний Бюджетного и Налогового кодексов Российской Федерации, изменений федерального и регионального законодательства. Подготовлено 1 экспертное заключение. По результатам экспертизы проекта решения, замечаний нет. Перечень материалов и документов, представленных одновременно с проектом решения о бюджете, соответствовал Бюджетному кодексу Российской Федерации и Положению о бюджетном процессе в городском округе Эгвекинот. </w:t>
      </w:r>
    </w:p>
    <w:p w:rsidR="00AB20EA" w:rsidRPr="00601010" w:rsidRDefault="0063458E" w:rsidP="00A86A00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10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86A00" w:rsidRPr="00601010">
        <w:rPr>
          <w:rFonts w:ascii="Times New Roman" w:hAnsi="Times New Roman" w:cs="Times New Roman"/>
          <w:bCs/>
          <w:iCs/>
          <w:sz w:val="24"/>
          <w:szCs w:val="24"/>
        </w:rPr>
        <w:t xml:space="preserve">В соответствии с </w:t>
      </w:r>
      <w:r w:rsidRPr="00601010">
        <w:rPr>
          <w:rFonts w:ascii="Times New Roman" w:hAnsi="Times New Roman" w:cs="Times New Roman"/>
          <w:bCs/>
          <w:iCs/>
          <w:sz w:val="24"/>
          <w:szCs w:val="24"/>
        </w:rPr>
        <w:t>План</w:t>
      </w:r>
      <w:r w:rsidR="00A86A00" w:rsidRPr="00601010">
        <w:rPr>
          <w:rFonts w:ascii="Times New Roman" w:hAnsi="Times New Roman" w:cs="Times New Roman"/>
          <w:bCs/>
          <w:iCs/>
          <w:sz w:val="24"/>
          <w:szCs w:val="24"/>
        </w:rPr>
        <w:t>ом</w:t>
      </w:r>
      <w:r w:rsidRPr="00601010">
        <w:rPr>
          <w:rFonts w:ascii="Times New Roman" w:hAnsi="Times New Roman" w:cs="Times New Roman"/>
          <w:bCs/>
          <w:iCs/>
          <w:sz w:val="24"/>
          <w:szCs w:val="24"/>
        </w:rPr>
        <w:t xml:space="preserve"> работы на 2016 год</w:t>
      </w:r>
      <w:r w:rsidR="00A86A00" w:rsidRPr="0060101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B20EA" w:rsidRPr="00601010">
        <w:rPr>
          <w:rFonts w:ascii="Times New Roman" w:hAnsi="Times New Roman" w:cs="Times New Roman"/>
          <w:bCs/>
          <w:iCs/>
          <w:sz w:val="24"/>
          <w:szCs w:val="24"/>
        </w:rPr>
        <w:t xml:space="preserve"> К</w:t>
      </w:r>
      <w:r w:rsidR="004D2B71" w:rsidRPr="00601010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AB20EA" w:rsidRPr="00601010">
        <w:rPr>
          <w:rFonts w:ascii="Times New Roman" w:hAnsi="Times New Roman" w:cs="Times New Roman"/>
          <w:bCs/>
          <w:iCs/>
          <w:sz w:val="24"/>
          <w:szCs w:val="24"/>
        </w:rPr>
        <w:t>нтрольно-счетной палатой проведено 8 контрольно-ревизионных мероприятий:</w:t>
      </w:r>
    </w:p>
    <w:p w:rsidR="00D86AE9" w:rsidRPr="00601010" w:rsidRDefault="00AB20EA" w:rsidP="00A86A00">
      <w:pPr>
        <w:pStyle w:val="ConsPlusNormal"/>
        <w:ind w:firstLine="540"/>
        <w:jc w:val="both"/>
        <w:rPr>
          <w:sz w:val="24"/>
          <w:szCs w:val="24"/>
        </w:rPr>
      </w:pPr>
      <w:r w:rsidRPr="006010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86A00" w:rsidRPr="006010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601010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A86A00" w:rsidRPr="00601010">
        <w:rPr>
          <w:rFonts w:ascii="Times New Roman" w:hAnsi="Times New Roman" w:cs="Times New Roman"/>
          <w:bCs/>
          <w:iCs/>
          <w:sz w:val="24"/>
          <w:szCs w:val="24"/>
        </w:rPr>
        <w:t xml:space="preserve"> целях исполнения поручения Счетной палаты  Чукотского автономного округа от 01.02.2016 года № 101-13/46 </w:t>
      </w:r>
      <w:r w:rsidR="00D86AE9" w:rsidRPr="00601010">
        <w:rPr>
          <w:rFonts w:ascii="Times New Roman" w:hAnsi="Times New Roman" w:cs="Times New Roman"/>
          <w:bCs/>
          <w:iCs/>
          <w:sz w:val="24"/>
          <w:szCs w:val="24"/>
        </w:rPr>
        <w:t xml:space="preserve">проведено </w:t>
      </w:r>
      <w:r w:rsidR="0063458E" w:rsidRPr="00601010">
        <w:rPr>
          <w:rFonts w:ascii="Times New Roman" w:hAnsi="Times New Roman" w:cs="Times New Roman"/>
          <w:bCs/>
          <w:iCs/>
          <w:sz w:val="24"/>
          <w:szCs w:val="24"/>
        </w:rPr>
        <w:t>контрольное мероприятие «Проверка законности, результативности (эффективности и экономичности) расходования бюджетных средств в 2014-2015 годах на реализацию Государственной программы «Поддержка жилищно-коммунального хозяйства и эне</w:t>
      </w:r>
      <w:r w:rsidR="00D86AE9" w:rsidRPr="00601010"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="0063458E" w:rsidRPr="00601010"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  <w:t>гетики Чукотского автономного округа на 2014-2018 годы», утвержденной постановлением Правительства Чукотского автономного округа от 21.10.2013 г. № 403, в части предоставления субсидий на выполнение</w:t>
      </w:r>
      <w:proofErr w:type="gramEnd"/>
      <w:r w:rsidR="0063458E" w:rsidRPr="00601010"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  <w:t xml:space="preserve"> ремонтных работ на объектах коммунальной инфраструктуры, укрепление и оснащение материально-технической базы, а также осуществление мероприятий энергосбережения и повышения энергетической эффективности систем коммунальной</w:t>
      </w:r>
      <w:r w:rsidR="00A86A00" w:rsidRPr="00601010"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  <w:t xml:space="preserve"> инфраструктуры и жилого фонда».</w:t>
      </w:r>
      <w:r w:rsidR="00D86AE9" w:rsidRPr="00601010"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D2B71" w:rsidRPr="00601010" w:rsidRDefault="00A86A00" w:rsidP="00D86AE9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601010">
        <w:t xml:space="preserve"> </w:t>
      </w:r>
      <w:r w:rsidR="00D86AE9" w:rsidRPr="00601010">
        <w:t>По результатам контрольного мероприятия установлено, что</w:t>
      </w:r>
      <w:r w:rsidR="00AC643F" w:rsidRPr="00601010">
        <w:t xml:space="preserve"> нарушений Порядка предоставления субсидии Администрацией Иультинского муниципального района</w:t>
      </w:r>
      <w:r w:rsidR="00163995" w:rsidRPr="00601010">
        <w:t xml:space="preserve"> Муниципальному</w:t>
      </w:r>
      <w:r w:rsidR="00EC2D05" w:rsidRPr="00601010">
        <w:t xml:space="preserve"> унитарному</w:t>
      </w:r>
      <w:r w:rsidR="00163995" w:rsidRPr="00601010">
        <w:t xml:space="preserve"> предприятию жилищно-коммунального хозяйства «Иультинское»</w:t>
      </w:r>
      <w:r w:rsidR="0055021A" w:rsidRPr="00601010">
        <w:t xml:space="preserve">, </w:t>
      </w:r>
      <w:r w:rsidR="00163995" w:rsidRPr="00601010">
        <w:t>зарегистрированному и оказывающему услуги на территории Иультинского муниципального района</w:t>
      </w:r>
      <w:r w:rsidR="00AC643F" w:rsidRPr="00601010">
        <w:t xml:space="preserve"> проверкой не </w:t>
      </w:r>
      <w:r w:rsidR="00163995" w:rsidRPr="00601010">
        <w:t>выявлено</w:t>
      </w:r>
      <w:r w:rsidR="00AC643F" w:rsidRPr="00601010">
        <w:t xml:space="preserve">. Размер </w:t>
      </w:r>
      <w:proofErr w:type="spellStart"/>
      <w:r w:rsidR="00AC643F" w:rsidRPr="00601010">
        <w:t>софинансирования</w:t>
      </w:r>
      <w:proofErr w:type="spellEnd"/>
      <w:r w:rsidR="00AC643F" w:rsidRPr="00601010">
        <w:t xml:space="preserve"> расходных обязательств Иультинского муниципального района</w:t>
      </w:r>
      <w:r w:rsidR="00EC2D05" w:rsidRPr="00601010">
        <w:t xml:space="preserve"> и размер </w:t>
      </w:r>
      <w:proofErr w:type="spellStart"/>
      <w:r w:rsidR="00EC2D05" w:rsidRPr="00601010">
        <w:t>софинансирования</w:t>
      </w:r>
      <w:proofErr w:type="spellEnd"/>
      <w:r w:rsidR="00EC2D05" w:rsidRPr="00601010">
        <w:t xml:space="preserve"> за счет средств Муниципального унитарного предприятия жилищно-коммунального хозяйства «Иультинское»</w:t>
      </w:r>
      <w:r w:rsidR="00AC643F" w:rsidRPr="00601010">
        <w:t xml:space="preserve"> соответствует размеру, установленному Постановлением Правительства Чукотского автономного округа  от 21.10.2013 г. № 403.</w:t>
      </w:r>
      <w:r w:rsidR="00D86AE9" w:rsidRPr="00601010">
        <w:t xml:space="preserve"> </w:t>
      </w:r>
      <w:r w:rsidR="00AC643F" w:rsidRPr="00601010">
        <w:t>В</w:t>
      </w:r>
      <w:r w:rsidR="00D86AE9" w:rsidRPr="00601010">
        <w:rPr>
          <w:bCs/>
        </w:rPr>
        <w:t xml:space="preserve"> соответствии с условиями Соглашения о предоставлении субсидии, с</w:t>
      </w:r>
      <w:r w:rsidR="00D86AE9" w:rsidRPr="00601010">
        <w:t xml:space="preserve">редства субсидии </w:t>
      </w:r>
      <w:r w:rsidR="00797832" w:rsidRPr="00601010">
        <w:t xml:space="preserve"> </w:t>
      </w:r>
      <w:r w:rsidR="00AB20EA" w:rsidRPr="00601010">
        <w:t>муниципальным унитарным предприятием жилищно-коммунального хозяйства</w:t>
      </w:r>
      <w:r w:rsidR="00797832" w:rsidRPr="00601010">
        <w:t xml:space="preserve"> «Иультинское» </w:t>
      </w:r>
      <w:r w:rsidR="00D86AE9" w:rsidRPr="00601010">
        <w:t>использованы по целевому назначению</w:t>
      </w:r>
      <w:r w:rsidR="00797832" w:rsidRPr="00601010">
        <w:t>. Расчеты с поставщиками и подрядчиками произведены полностью.</w:t>
      </w:r>
      <w:r w:rsidR="00D86AE9" w:rsidRPr="00601010">
        <w:t xml:space="preserve"> </w:t>
      </w:r>
    </w:p>
    <w:p w:rsidR="004D2B71" w:rsidRPr="00601010" w:rsidRDefault="004D2B71" w:rsidP="004D2B71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601010">
        <w:t>Однако, муниципальным унитарным предприятием жилищно-коммунального хозяйства</w:t>
      </w:r>
      <w:r w:rsidR="00130523" w:rsidRPr="00601010">
        <w:t xml:space="preserve"> «Иультинское» допущены нарушения действующего законодательства в сфере закупок товаров, работ, услуг отдельными видами юридических лиц</w:t>
      </w:r>
      <w:r w:rsidR="00163995" w:rsidRPr="00601010">
        <w:t xml:space="preserve">, в части </w:t>
      </w:r>
      <w:r w:rsidR="00163995" w:rsidRPr="00601010">
        <w:lastRenderedPageBreak/>
        <w:t>информационного обеспечения закупки.</w:t>
      </w:r>
      <w:r w:rsidR="00AC643F" w:rsidRPr="00601010">
        <w:t xml:space="preserve"> </w:t>
      </w:r>
    </w:p>
    <w:p w:rsidR="00D86AE9" w:rsidRPr="00601010" w:rsidRDefault="00D86AE9" w:rsidP="004D2B71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601010">
        <w:t>В рамках проведения внешней проверки отчета об исполнении бюджета Иультинского муниципального района проведены проверки  достоверности, полноты и соответствия нормативным требованиям составления и представления бюджетной отчетности за 201</w:t>
      </w:r>
      <w:r w:rsidR="00493990" w:rsidRPr="00601010">
        <w:t>5</w:t>
      </w:r>
      <w:r w:rsidRPr="00601010">
        <w:t xml:space="preserve"> год шести </w:t>
      </w:r>
      <w:r w:rsidRPr="00601010">
        <w:rPr>
          <w:color w:val="FF0000"/>
        </w:rPr>
        <w:t xml:space="preserve"> </w:t>
      </w:r>
      <w:r w:rsidRPr="00601010">
        <w:t>главных администраторов бюджетных средств.</w:t>
      </w:r>
    </w:p>
    <w:p w:rsidR="00D86AE9" w:rsidRPr="00601010" w:rsidRDefault="00D86AE9" w:rsidP="00D86AE9">
      <w:pPr>
        <w:pStyle w:val="a5"/>
        <w:rPr>
          <w:bCs/>
          <w:sz w:val="24"/>
        </w:rPr>
      </w:pPr>
      <w:r w:rsidRPr="00601010">
        <w:rPr>
          <w:sz w:val="24"/>
        </w:rPr>
        <w:t xml:space="preserve">По объему и структуре представленные отчеты соответствуют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 </w:t>
      </w:r>
      <w:r w:rsidRPr="00601010">
        <w:rPr>
          <w:bCs/>
          <w:sz w:val="24"/>
        </w:rPr>
        <w:t>28 декабря 2010 года  №191н</w:t>
      </w:r>
      <w:r w:rsidRPr="00601010">
        <w:rPr>
          <w:sz w:val="24"/>
        </w:rPr>
        <w:t>.</w:t>
      </w:r>
    </w:p>
    <w:p w:rsidR="00D86AE9" w:rsidRPr="00601010" w:rsidRDefault="00D86AE9" w:rsidP="00D86AE9">
      <w:pPr>
        <w:ind w:firstLine="708"/>
        <w:jc w:val="both"/>
      </w:pPr>
      <w:r w:rsidRPr="00601010">
        <w:t xml:space="preserve">По итогам </w:t>
      </w:r>
      <w:proofErr w:type="gramStart"/>
      <w:r w:rsidRPr="00601010">
        <w:t>анализа годовой бюджетной отчетности главных распорядителей средств бюджета муниципального</w:t>
      </w:r>
      <w:proofErr w:type="gramEnd"/>
      <w:r w:rsidRPr="00601010">
        <w:t xml:space="preserve"> района, Контрольно-счетной палатой сделан вывод, что показатели бюджетной отчетности соответствуют показателям сводной бюджетной росписи. Фактов недостоверности показателей бюджетной отчетности проверкой не установлено.</w:t>
      </w:r>
    </w:p>
    <w:p w:rsidR="00D86AE9" w:rsidRPr="00601010" w:rsidRDefault="00D86AE9" w:rsidP="00D86AE9">
      <w:pPr>
        <w:ind w:right="-143" w:firstLine="709"/>
        <w:jc w:val="both"/>
      </w:pPr>
      <w:r w:rsidRPr="00601010">
        <w:t>Пояснительные записки в составе отчетности  главных распорядителей в полной мере раскрывают информацию о финансово-хозяйственной деятельности.</w:t>
      </w:r>
    </w:p>
    <w:p w:rsidR="00D86AE9" w:rsidRPr="00601010" w:rsidRDefault="00D86AE9" w:rsidP="00D86AE9">
      <w:pPr>
        <w:ind w:right="-143" w:firstLine="709"/>
        <w:jc w:val="both"/>
      </w:pPr>
      <w:r w:rsidRPr="00601010">
        <w:t xml:space="preserve">Обращено внимание главных распорядителей на наличие дебиторской и кредиторской  задолженности. </w:t>
      </w:r>
    </w:p>
    <w:p w:rsidR="00D86AE9" w:rsidRPr="00601010" w:rsidRDefault="00D86AE9" w:rsidP="00D86AE9">
      <w:pPr>
        <w:spacing w:before="40" w:after="40"/>
        <w:ind w:firstLine="567"/>
        <w:jc w:val="both"/>
      </w:pPr>
      <w:r w:rsidRPr="00601010">
        <w:t>Фактов осуществления расходов, непредусмотренных бюджетом, или с превышением бюджетных ассигнований, проведенной проверкой не установлено.</w:t>
      </w:r>
      <w:bookmarkStart w:id="1" w:name="_GoBack"/>
      <w:bookmarkEnd w:id="1"/>
    </w:p>
    <w:p w:rsidR="00D86AE9" w:rsidRPr="00601010" w:rsidRDefault="00D86AE9" w:rsidP="00D86AE9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601010">
        <w:t xml:space="preserve">При проведении указанных контрольных мероприятий, охвачено </w:t>
      </w:r>
      <w:r w:rsidR="004D2B71" w:rsidRPr="00601010">
        <w:t>8</w:t>
      </w:r>
      <w:r w:rsidRPr="00601010">
        <w:t xml:space="preserve"> объектов контроля. По результатам контрольных мероприятий финансовая оценка выявленных нарушений составила </w:t>
      </w:r>
      <w:r w:rsidR="00924DA6" w:rsidRPr="00601010">
        <w:t>45,1</w:t>
      </w:r>
      <w:r w:rsidRPr="00601010">
        <w:t xml:space="preserve"> тыс. рублей, в виде  неэффективного использования средств бюджета (переплата по платежам в бюджет).</w:t>
      </w:r>
    </w:p>
    <w:p w:rsidR="00D86AE9" w:rsidRPr="00601010" w:rsidRDefault="00D86AE9" w:rsidP="00D86AE9">
      <w:pPr>
        <w:ind w:firstLine="708"/>
        <w:jc w:val="both"/>
      </w:pPr>
      <w:r w:rsidRPr="00601010">
        <w:t>Нецелевого использования бюджетных сре</w:t>
      </w:r>
      <w:proofErr w:type="gramStart"/>
      <w:r w:rsidRPr="00601010">
        <w:t>дств пр</w:t>
      </w:r>
      <w:proofErr w:type="gramEnd"/>
      <w:r w:rsidRPr="00601010">
        <w:t>и проверках не выявлено.</w:t>
      </w:r>
    </w:p>
    <w:p w:rsidR="00D86AE9" w:rsidRPr="00601010" w:rsidRDefault="00D86AE9" w:rsidP="00D86AE9">
      <w:pPr>
        <w:ind w:firstLine="708"/>
        <w:jc w:val="both"/>
      </w:pPr>
      <w:r w:rsidRPr="00601010">
        <w:t xml:space="preserve">По результатам контрольных мероприятий Контрольно-счетной палатой направлено 1 представление, с содержанием соответствующих рекомендаций по устранению выявленных нарушений. Предложения, содержащиеся в представлении, по устранению выявленных нарушений  - учтены. </w:t>
      </w:r>
    </w:p>
    <w:p w:rsidR="00D86AE9" w:rsidRPr="00601010" w:rsidRDefault="00D86AE9" w:rsidP="00D86AE9">
      <w:pPr>
        <w:ind w:firstLine="708"/>
        <w:jc w:val="both"/>
      </w:pPr>
      <w:r w:rsidRPr="00601010">
        <w:t xml:space="preserve">Результаты всех </w:t>
      </w:r>
      <w:r w:rsidR="008C1FF5" w:rsidRPr="00601010">
        <w:t xml:space="preserve">экспертно-аналитических и </w:t>
      </w:r>
      <w:r w:rsidRPr="00601010">
        <w:t>контрольн</w:t>
      </w:r>
      <w:r w:rsidR="008C1FF5" w:rsidRPr="00601010">
        <w:t>ы</w:t>
      </w:r>
      <w:r w:rsidRPr="00601010">
        <w:t xml:space="preserve">х мероприятий доводились до сведения Главы </w:t>
      </w:r>
      <w:r w:rsidR="00FD1B72" w:rsidRPr="00601010">
        <w:t>А</w:t>
      </w:r>
      <w:r w:rsidR="00DF3486" w:rsidRPr="00601010">
        <w:t>дминистрации городского округа Эгвекинот</w:t>
      </w:r>
      <w:r w:rsidRPr="00601010">
        <w:t xml:space="preserve">  и Совета депутатов </w:t>
      </w:r>
      <w:r w:rsidR="00DF3486" w:rsidRPr="00601010">
        <w:t>городского округа Эгвекинот</w:t>
      </w:r>
      <w:r w:rsidRPr="00601010">
        <w:t>.</w:t>
      </w:r>
    </w:p>
    <w:p w:rsidR="00D86AE9" w:rsidRPr="00601010" w:rsidRDefault="00D86AE9" w:rsidP="00D86AE9">
      <w:pPr>
        <w:ind w:firstLine="708"/>
        <w:jc w:val="both"/>
      </w:pPr>
      <w:r w:rsidRPr="00601010">
        <w:t>В течение 201</w:t>
      </w:r>
      <w:r w:rsidR="00DF3486" w:rsidRPr="00601010">
        <w:t>6</w:t>
      </w:r>
      <w:r w:rsidRPr="00601010">
        <w:t xml:space="preserve"> года Контрольно-счетная палата принимала участие в заседаниях Совета депутатов </w:t>
      </w:r>
      <w:r w:rsidR="00DF3486" w:rsidRPr="00601010">
        <w:t>городского округа Эгвекинот</w:t>
      </w:r>
      <w:r w:rsidRPr="00601010">
        <w:t>, в заседаниях Администрации</w:t>
      </w:r>
      <w:r w:rsidR="00DF3486" w:rsidRPr="00601010">
        <w:t xml:space="preserve"> городского округа Эгвекинот</w:t>
      </w:r>
      <w:r w:rsidRPr="00601010">
        <w:t>, в совещании Совета Контрольно-счётных органов Чукотского автономного округа, подготовила Отчет о работе Контрольно-счетной палаты за 201</w:t>
      </w:r>
      <w:r w:rsidR="00DF3486" w:rsidRPr="00601010">
        <w:t>5</w:t>
      </w:r>
      <w:r w:rsidRPr="00601010">
        <w:t xml:space="preserve"> год и представила его на рассмотрение Совету депутатов </w:t>
      </w:r>
      <w:r w:rsidR="00DF3486" w:rsidRPr="00601010">
        <w:t>городского округа Эгвекинот</w:t>
      </w:r>
      <w:r w:rsidRPr="00601010">
        <w:t>.</w:t>
      </w:r>
    </w:p>
    <w:p w:rsidR="00D86AE9" w:rsidRPr="00601010" w:rsidRDefault="00D86AE9" w:rsidP="00D86AE9">
      <w:pPr>
        <w:ind w:firstLine="708"/>
        <w:jc w:val="both"/>
      </w:pPr>
      <w:r w:rsidRPr="00601010">
        <w:t xml:space="preserve">В рамках взаимодействия  заключено Соглашение об информационном взаимодействии между Управлением Федерального казначейства по Чукотскому автономному округу и Контрольно-счетной палатой, в рамках которого предусмотрен обмен информацией при осуществлении </w:t>
      </w:r>
      <w:proofErr w:type="gramStart"/>
      <w:r w:rsidRPr="00601010">
        <w:t>контроля за</w:t>
      </w:r>
      <w:proofErr w:type="gramEnd"/>
      <w:r w:rsidRPr="00601010">
        <w:t xml:space="preserve"> соблюдением требований бюджетного законодательства. </w:t>
      </w:r>
    </w:p>
    <w:p w:rsidR="00D86AE9" w:rsidRPr="00601010" w:rsidRDefault="00D86AE9" w:rsidP="00D86AE9">
      <w:pPr>
        <w:ind w:firstLine="708"/>
        <w:jc w:val="both"/>
      </w:pPr>
      <w:r w:rsidRPr="00601010">
        <w:t>Подготовлен и утвержден план работы Контрольно-счетной палаты городского округа Эгвекинот на 201</w:t>
      </w:r>
      <w:r w:rsidR="00DF3486" w:rsidRPr="00601010">
        <w:t>7</w:t>
      </w:r>
      <w:r w:rsidRPr="00601010">
        <w:t xml:space="preserve"> год.</w:t>
      </w:r>
    </w:p>
    <w:p w:rsidR="00D86AE9" w:rsidRPr="00601010" w:rsidRDefault="00D86AE9" w:rsidP="00D86AE9">
      <w:pPr>
        <w:ind w:firstLine="743"/>
        <w:jc w:val="both"/>
      </w:pPr>
      <w:r w:rsidRPr="00601010">
        <w:t>Деятельность Контрольно-счетной палаты в 201</w:t>
      </w:r>
      <w:r w:rsidR="00924DA6" w:rsidRPr="00601010">
        <w:t>7</w:t>
      </w:r>
      <w:r w:rsidRPr="00601010">
        <w:t xml:space="preserve"> году, как и в предшествующий год, прежде всего, направлена на предупреждение нарушений действующего законодательства при расходовании бюджетных средств и управлении муниципальной собственностью.</w:t>
      </w:r>
    </w:p>
    <w:p w:rsidR="00D86AE9" w:rsidRPr="00601010" w:rsidRDefault="00D86AE9" w:rsidP="00D86AE9">
      <w:pPr>
        <w:widowControl w:val="0"/>
        <w:autoSpaceDE w:val="0"/>
        <w:autoSpaceDN w:val="0"/>
        <w:adjustRightInd w:val="0"/>
        <w:ind w:firstLine="720"/>
        <w:jc w:val="both"/>
      </w:pPr>
      <w:r w:rsidRPr="00601010">
        <w:lastRenderedPageBreak/>
        <w:t xml:space="preserve">Одной из ключевых задач является сейчас и будет являться на ближайшие годы - аудит в сфере закупок товаров, работ, услуг в рамках полномочий определенных положениями </w:t>
      </w:r>
      <w:hyperlink r:id="rId8" w:history="1">
        <w:r w:rsidRPr="00601010">
          <w:t>Федерального закона</w:t>
        </w:r>
      </w:hyperlink>
      <w:r w:rsidRPr="00601010">
        <w:t xml:space="preserve"> о контрактной системе. Это направление охватывает значительную часть бюджетных средств. Конечный результат осуществления аудита закупок заключается в оценке законности, целесообразности, обоснованности, своевременности, эффективности и результативности расходов бюджета на закупки.</w:t>
      </w:r>
    </w:p>
    <w:p w:rsidR="00D86AE9" w:rsidRPr="00601010" w:rsidRDefault="00D86AE9" w:rsidP="00D86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AE9" w:rsidRPr="00601010" w:rsidRDefault="00D86AE9" w:rsidP="00D86AE9">
      <w:pPr>
        <w:widowControl w:val="0"/>
        <w:autoSpaceDE w:val="0"/>
        <w:ind w:firstLine="708"/>
        <w:jc w:val="both"/>
      </w:pPr>
      <w:r w:rsidRPr="00601010">
        <w:t>Благодарю за внимание!</w:t>
      </w:r>
    </w:p>
    <w:p w:rsidR="00D86AE9" w:rsidRPr="00601010" w:rsidRDefault="00D86AE9" w:rsidP="00AC5B85">
      <w:pPr>
        <w:jc w:val="right"/>
        <w:rPr>
          <w:b/>
        </w:rPr>
      </w:pPr>
    </w:p>
    <w:p w:rsidR="00F03F95" w:rsidRDefault="00F03F95" w:rsidP="00AC5B85">
      <w:pPr>
        <w:jc w:val="right"/>
        <w:rPr>
          <w:b/>
        </w:rPr>
      </w:pPr>
    </w:p>
    <w:p w:rsidR="00F03F95" w:rsidRDefault="00F03F95" w:rsidP="00AC5B85">
      <w:pPr>
        <w:jc w:val="right"/>
        <w:rPr>
          <w:b/>
        </w:rPr>
      </w:pPr>
    </w:p>
    <w:p w:rsidR="00F03F95" w:rsidRDefault="00F03F95" w:rsidP="00AC5B85">
      <w:pPr>
        <w:jc w:val="right"/>
        <w:rPr>
          <w:b/>
        </w:rPr>
      </w:pPr>
    </w:p>
    <w:sectPr w:rsidR="00F03F95" w:rsidSect="00542E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E1" w:rsidRDefault="000428E1" w:rsidP="00132565">
      <w:r>
        <w:separator/>
      </w:r>
    </w:p>
  </w:endnote>
  <w:endnote w:type="continuationSeparator" w:id="0">
    <w:p w:rsidR="000428E1" w:rsidRDefault="000428E1" w:rsidP="00132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65" w:rsidRDefault="001325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65" w:rsidRDefault="0013256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65" w:rsidRDefault="001325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E1" w:rsidRDefault="000428E1" w:rsidP="00132565">
      <w:r>
        <w:separator/>
      </w:r>
    </w:p>
  </w:footnote>
  <w:footnote w:type="continuationSeparator" w:id="0">
    <w:p w:rsidR="000428E1" w:rsidRDefault="000428E1" w:rsidP="00132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65" w:rsidRDefault="0013256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65" w:rsidRDefault="0013256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65" w:rsidRDefault="001325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45A"/>
    <w:multiLevelType w:val="hybridMultilevel"/>
    <w:tmpl w:val="1152B934"/>
    <w:lvl w:ilvl="0" w:tplc="916A39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E86910"/>
    <w:multiLevelType w:val="hybridMultilevel"/>
    <w:tmpl w:val="9172561E"/>
    <w:lvl w:ilvl="0" w:tplc="0DDAC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83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C6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EB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66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83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8F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86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A4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352B0D"/>
    <w:multiLevelType w:val="hybridMultilevel"/>
    <w:tmpl w:val="E7CAD928"/>
    <w:lvl w:ilvl="0" w:tplc="B052CB5A">
      <w:start w:val="1"/>
      <w:numFmt w:val="decimal"/>
      <w:lvlText w:val="%1."/>
      <w:lvlJc w:val="center"/>
      <w:pPr>
        <w:tabs>
          <w:tab w:val="num" w:pos="1032"/>
        </w:tabs>
        <w:ind w:left="11" w:firstLine="709"/>
      </w:pPr>
      <w:rPr>
        <w:rFonts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3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79E70F3"/>
    <w:multiLevelType w:val="hybridMultilevel"/>
    <w:tmpl w:val="093A782E"/>
    <w:lvl w:ilvl="0" w:tplc="C75CC4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510356C"/>
    <w:multiLevelType w:val="multilevel"/>
    <w:tmpl w:val="4D26141A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19151DB"/>
    <w:multiLevelType w:val="multilevel"/>
    <w:tmpl w:val="9E464EE6"/>
    <w:lvl w:ilvl="0">
      <w:start w:val="1"/>
      <w:numFmt w:val="decimal"/>
      <w:lvlText w:val="%1."/>
      <w:lvlJc w:val="center"/>
      <w:pPr>
        <w:tabs>
          <w:tab w:val="num" w:pos="1021"/>
        </w:tabs>
        <w:ind w:left="0" w:firstLine="709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B938C5"/>
    <w:multiLevelType w:val="hybridMultilevel"/>
    <w:tmpl w:val="4D26141A"/>
    <w:lvl w:ilvl="0" w:tplc="57167B6C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7EA3772"/>
    <w:multiLevelType w:val="hybridMultilevel"/>
    <w:tmpl w:val="A6E04C1E"/>
    <w:lvl w:ilvl="0" w:tplc="F482B5B0">
      <w:start w:val="1"/>
      <w:numFmt w:val="decimal"/>
      <w:lvlText w:val="%1."/>
      <w:lvlJc w:val="center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E95677"/>
    <w:multiLevelType w:val="hybridMultilevel"/>
    <w:tmpl w:val="918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6A5"/>
    <w:rsid w:val="000009C8"/>
    <w:rsid w:val="00016CB0"/>
    <w:rsid w:val="00020EAE"/>
    <w:rsid w:val="00036655"/>
    <w:rsid w:val="00041656"/>
    <w:rsid w:val="000418FE"/>
    <w:rsid w:val="000428E1"/>
    <w:rsid w:val="00045FE0"/>
    <w:rsid w:val="000723CA"/>
    <w:rsid w:val="0008338A"/>
    <w:rsid w:val="000935D3"/>
    <w:rsid w:val="000B12F1"/>
    <w:rsid w:val="000C021F"/>
    <w:rsid w:val="000C4CC6"/>
    <w:rsid w:val="000C7D7C"/>
    <w:rsid w:val="000D4DFD"/>
    <w:rsid w:val="000E4E3B"/>
    <w:rsid w:val="00100A5E"/>
    <w:rsid w:val="001029E4"/>
    <w:rsid w:val="0010448C"/>
    <w:rsid w:val="0011142E"/>
    <w:rsid w:val="00130523"/>
    <w:rsid w:val="00132565"/>
    <w:rsid w:val="00145037"/>
    <w:rsid w:val="00147EDD"/>
    <w:rsid w:val="001504BC"/>
    <w:rsid w:val="0015084C"/>
    <w:rsid w:val="00153271"/>
    <w:rsid w:val="00163995"/>
    <w:rsid w:val="00167867"/>
    <w:rsid w:val="00180FF1"/>
    <w:rsid w:val="00181CB8"/>
    <w:rsid w:val="001821BD"/>
    <w:rsid w:val="00186BB7"/>
    <w:rsid w:val="00190476"/>
    <w:rsid w:val="0019602F"/>
    <w:rsid w:val="001B7955"/>
    <w:rsid w:val="001C18C3"/>
    <w:rsid w:val="001C2F52"/>
    <w:rsid w:val="001C4FD4"/>
    <w:rsid w:val="00214D5F"/>
    <w:rsid w:val="002212A7"/>
    <w:rsid w:val="00247EF9"/>
    <w:rsid w:val="00254C92"/>
    <w:rsid w:val="00255836"/>
    <w:rsid w:val="00255EE0"/>
    <w:rsid w:val="0027238C"/>
    <w:rsid w:val="0027473D"/>
    <w:rsid w:val="00281E59"/>
    <w:rsid w:val="002A3AD1"/>
    <w:rsid w:val="002A4D93"/>
    <w:rsid w:val="002A6A18"/>
    <w:rsid w:val="002A7259"/>
    <w:rsid w:val="002C0E4B"/>
    <w:rsid w:val="002C5C28"/>
    <w:rsid w:val="002D1888"/>
    <w:rsid w:val="002E7A6F"/>
    <w:rsid w:val="002F615B"/>
    <w:rsid w:val="003013D9"/>
    <w:rsid w:val="00301659"/>
    <w:rsid w:val="003035D1"/>
    <w:rsid w:val="003056F4"/>
    <w:rsid w:val="00323AD7"/>
    <w:rsid w:val="003421A4"/>
    <w:rsid w:val="00362EC5"/>
    <w:rsid w:val="00376CBB"/>
    <w:rsid w:val="00376E6C"/>
    <w:rsid w:val="0038694C"/>
    <w:rsid w:val="003B1AA6"/>
    <w:rsid w:val="003F6B96"/>
    <w:rsid w:val="0040204D"/>
    <w:rsid w:val="00404864"/>
    <w:rsid w:val="00424A7D"/>
    <w:rsid w:val="00425874"/>
    <w:rsid w:val="00434275"/>
    <w:rsid w:val="00464E62"/>
    <w:rsid w:val="00465948"/>
    <w:rsid w:val="004678BE"/>
    <w:rsid w:val="004719E0"/>
    <w:rsid w:val="00493990"/>
    <w:rsid w:val="004B0858"/>
    <w:rsid w:val="004B29B3"/>
    <w:rsid w:val="004B475F"/>
    <w:rsid w:val="004B4C65"/>
    <w:rsid w:val="004C33DE"/>
    <w:rsid w:val="004C4CD0"/>
    <w:rsid w:val="004D2B71"/>
    <w:rsid w:val="004D3BBE"/>
    <w:rsid w:val="004D4966"/>
    <w:rsid w:val="004E6727"/>
    <w:rsid w:val="004F2494"/>
    <w:rsid w:val="00512987"/>
    <w:rsid w:val="005217F8"/>
    <w:rsid w:val="005332EE"/>
    <w:rsid w:val="00542EBA"/>
    <w:rsid w:val="0055021A"/>
    <w:rsid w:val="00552A93"/>
    <w:rsid w:val="005564E4"/>
    <w:rsid w:val="00566A2B"/>
    <w:rsid w:val="005952AB"/>
    <w:rsid w:val="005B1629"/>
    <w:rsid w:val="005B2980"/>
    <w:rsid w:val="005B3F09"/>
    <w:rsid w:val="005C2AB2"/>
    <w:rsid w:val="005C2F57"/>
    <w:rsid w:val="005F5736"/>
    <w:rsid w:val="00601010"/>
    <w:rsid w:val="00601838"/>
    <w:rsid w:val="0061283D"/>
    <w:rsid w:val="00620E5D"/>
    <w:rsid w:val="0062355F"/>
    <w:rsid w:val="0063458E"/>
    <w:rsid w:val="00647E7F"/>
    <w:rsid w:val="00653051"/>
    <w:rsid w:val="00666C75"/>
    <w:rsid w:val="0067051B"/>
    <w:rsid w:val="006817A0"/>
    <w:rsid w:val="006854D0"/>
    <w:rsid w:val="00690809"/>
    <w:rsid w:val="006A7EBD"/>
    <w:rsid w:val="006B284F"/>
    <w:rsid w:val="006E6976"/>
    <w:rsid w:val="006F0AB9"/>
    <w:rsid w:val="0070777A"/>
    <w:rsid w:val="0071429E"/>
    <w:rsid w:val="007218B6"/>
    <w:rsid w:val="00726A9F"/>
    <w:rsid w:val="00745105"/>
    <w:rsid w:val="00767DFE"/>
    <w:rsid w:val="00774141"/>
    <w:rsid w:val="007746D5"/>
    <w:rsid w:val="00781DC5"/>
    <w:rsid w:val="00783FA5"/>
    <w:rsid w:val="00787589"/>
    <w:rsid w:val="0079052B"/>
    <w:rsid w:val="00797832"/>
    <w:rsid w:val="007C4591"/>
    <w:rsid w:val="007E5A00"/>
    <w:rsid w:val="007F317F"/>
    <w:rsid w:val="00815B05"/>
    <w:rsid w:val="00821992"/>
    <w:rsid w:val="008338D1"/>
    <w:rsid w:val="0083570A"/>
    <w:rsid w:val="00843CE1"/>
    <w:rsid w:val="00860997"/>
    <w:rsid w:val="00863283"/>
    <w:rsid w:val="0086660A"/>
    <w:rsid w:val="00866C57"/>
    <w:rsid w:val="008833F2"/>
    <w:rsid w:val="008A0D60"/>
    <w:rsid w:val="008C1FF5"/>
    <w:rsid w:val="008C5805"/>
    <w:rsid w:val="008C776F"/>
    <w:rsid w:val="008E38A5"/>
    <w:rsid w:val="00901627"/>
    <w:rsid w:val="00910E1B"/>
    <w:rsid w:val="00914607"/>
    <w:rsid w:val="00924DA6"/>
    <w:rsid w:val="00930856"/>
    <w:rsid w:val="009576A5"/>
    <w:rsid w:val="009617D7"/>
    <w:rsid w:val="00966FD4"/>
    <w:rsid w:val="00980B72"/>
    <w:rsid w:val="00984969"/>
    <w:rsid w:val="0099185E"/>
    <w:rsid w:val="00997CF4"/>
    <w:rsid w:val="009B56A0"/>
    <w:rsid w:val="00A24A1D"/>
    <w:rsid w:val="00A4058C"/>
    <w:rsid w:val="00A51B21"/>
    <w:rsid w:val="00A55093"/>
    <w:rsid w:val="00A74AFF"/>
    <w:rsid w:val="00A86A00"/>
    <w:rsid w:val="00A91AB4"/>
    <w:rsid w:val="00AB20EA"/>
    <w:rsid w:val="00AB648C"/>
    <w:rsid w:val="00AC5B85"/>
    <w:rsid w:val="00AC643F"/>
    <w:rsid w:val="00AC67B8"/>
    <w:rsid w:val="00AD618F"/>
    <w:rsid w:val="00AD65AC"/>
    <w:rsid w:val="00AE3DDA"/>
    <w:rsid w:val="00AE7AC6"/>
    <w:rsid w:val="00B01E06"/>
    <w:rsid w:val="00B105A6"/>
    <w:rsid w:val="00B15761"/>
    <w:rsid w:val="00B2166A"/>
    <w:rsid w:val="00B645EF"/>
    <w:rsid w:val="00B64E54"/>
    <w:rsid w:val="00B72878"/>
    <w:rsid w:val="00B908B0"/>
    <w:rsid w:val="00B971AA"/>
    <w:rsid w:val="00B97E66"/>
    <w:rsid w:val="00BA196F"/>
    <w:rsid w:val="00BB5108"/>
    <w:rsid w:val="00BC1960"/>
    <w:rsid w:val="00BC2BA4"/>
    <w:rsid w:val="00BC56A8"/>
    <w:rsid w:val="00BC65EE"/>
    <w:rsid w:val="00BE5580"/>
    <w:rsid w:val="00BE7B65"/>
    <w:rsid w:val="00C16CAF"/>
    <w:rsid w:val="00C35A42"/>
    <w:rsid w:val="00C3682E"/>
    <w:rsid w:val="00C37A62"/>
    <w:rsid w:val="00C4031B"/>
    <w:rsid w:val="00C73703"/>
    <w:rsid w:val="00C74071"/>
    <w:rsid w:val="00C768BC"/>
    <w:rsid w:val="00C864E0"/>
    <w:rsid w:val="00CA4733"/>
    <w:rsid w:val="00CA5E91"/>
    <w:rsid w:val="00CA7D97"/>
    <w:rsid w:val="00CA7DA9"/>
    <w:rsid w:val="00CB1A00"/>
    <w:rsid w:val="00CB322F"/>
    <w:rsid w:val="00CB352D"/>
    <w:rsid w:val="00CD2531"/>
    <w:rsid w:val="00CD379C"/>
    <w:rsid w:val="00CF0469"/>
    <w:rsid w:val="00D20C39"/>
    <w:rsid w:val="00D26454"/>
    <w:rsid w:val="00D4608F"/>
    <w:rsid w:val="00D86AE9"/>
    <w:rsid w:val="00D94474"/>
    <w:rsid w:val="00D95FE9"/>
    <w:rsid w:val="00DC00D1"/>
    <w:rsid w:val="00DC026C"/>
    <w:rsid w:val="00DD1F79"/>
    <w:rsid w:val="00DF3486"/>
    <w:rsid w:val="00E02056"/>
    <w:rsid w:val="00E07D3F"/>
    <w:rsid w:val="00E16824"/>
    <w:rsid w:val="00E17424"/>
    <w:rsid w:val="00E358AD"/>
    <w:rsid w:val="00E50EB0"/>
    <w:rsid w:val="00E604B9"/>
    <w:rsid w:val="00E6156D"/>
    <w:rsid w:val="00E76168"/>
    <w:rsid w:val="00EA5E93"/>
    <w:rsid w:val="00EB23D8"/>
    <w:rsid w:val="00EC2D05"/>
    <w:rsid w:val="00EC6C68"/>
    <w:rsid w:val="00ED58C9"/>
    <w:rsid w:val="00EE5CB9"/>
    <w:rsid w:val="00F020E2"/>
    <w:rsid w:val="00F03851"/>
    <w:rsid w:val="00F03F95"/>
    <w:rsid w:val="00F03FE1"/>
    <w:rsid w:val="00F32CE7"/>
    <w:rsid w:val="00F5327C"/>
    <w:rsid w:val="00F57350"/>
    <w:rsid w:val="00F6374B"/>
    <w:rsid w:val="00F7682D"/>
    <w:rsid w:val="00F97C8F"/>
    <w:rsid w:val="00FA4D6E"/>
    <w:rsid w:val="00FB3698"/>
    <w:rsid w:val="00FD1B72"/>
    <w:rsid w:val="00FE21DF"/>
    <w:rsid w:val="00FF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6A5"/>
    <w:rPr>
      <w:sz w:val="24"/>
      <w:szCs w:val="24"/>
    </w:rPr>
  </w:style>
  <w:style w:type="paragraph" w:styleId="1">
    <w:name w:val="heading 1"/>
    <w:basedOn w:val="a"/>
    <w:next w:val="a"/>
    <w:qFormat/>
    <w:rsid w:val="009576A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576A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576A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9576A5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9576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576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76A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576A5"/>
    <w:pPr>
      <w:jc w:val="center"/>
    </w:pPr>
    <w:rPr>
      <w:szCs w:val="20"/>
    </w:rPr>
  </w:style>
  <w:style w:type="paragraph" w:styleId="a4">
    <w:name w:val="Body Text"/>
    <w:basedOn w:val="a"/>
    <w:rsid w:val="009576A5"/>
    <w:pPr>
      <w:jc w:val="both"/>
    </w:pPr>
  </w:style>
  <w:style w:type="paragraph" w:styleId="a5">
    <w:name w:val="Body Text Indent"/>
    <w:basedOn w:val="a"/>
    <w:rsid w:val="009576A5"/>
    <w:pPr>
      <w:ind w:firstLine="708"/>
      <w:jc w:val="both"/>
    </w:pPr>
    <w:rPr>
      <w:sz w:val="28"/>
    </w:rPr>
  </w:style>
  <w:style w:type="paragraph" w:styleId="a6">
    <w:name w:val="footer"/>
    <w:basedOn w:val="a"/>
    <w:rsid w:val="009576A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576A5"/>
  </w:style>
  <w:style w:type="paragraph" w:styleId="a8">
    <w:name w:val="header"/>
    <w:basedOn w:val="a"/>
    <w:rsid w:val="009576A5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9576A5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9576A5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9576A5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table" w:styleId="a9">
    <w:name w:val="Table Grid"/>
    <w:basedOn w:val="a1"/>
    <w:rsid w:val="00957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FE21DF"/>
    <w:rPr>
      <w:b/>
      <w:bCs/>
    </w:rPr>
  </w:style>
  <w:style w:type="character" w:styleId="ab">
    <w:name w:val="Emphasis"/>
    <w:qFormat/>
    <w:rsid w:val="00FE21DF"/>
    <w:rPr>
      <w:i/>
      <w:iCs/>
    </w:rPr>
  </w:style>
  <w:style w:type="paragraph" w:styleId="ac">
    <w:name w:val="List Paragraph"/>
    <w:basedOn w:val="a"/>
    <w:uiPriority w:val="34"/>
    <w:qFormat/>
    <w:rsid w:val="00404864"/>
    <w:pPr>
      <w:ind w:left="720"/>
      <w:contextualSpacing/>
    </w:pPr>
  </w:style>
  <w:style w:type="paragraph" w:customStyle="1" w:styleId="ConsPlusNormal">
    <w:name w:val="ConsPlusNormal"/>
    <w:rsid w:val="00542E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d">
    <w:name w:val="Balloon Text"/>
    <w:basedOn w:val="a"/>
    <w:link w:val="ae"/>
    <w:rsid w:val="005217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217F8"/>
    <w:rPr>
      <w:rFonts w:ascii="Tahoma" w:hAnsi="Tahoma" w:cs="Tahoma"/>
      <w:sz w:val="16"/>
      <w:szCs w:val="16"/>
    </w:rPr>
  </w:style>
  <w:style w:type="character" w:customStyle="1" w:styleId="af">
    <w:name w:val="Цветовое выделение"/>
    <w:uiPriority w:val="99"/>
    <w:rsid w:val="00D86AE9"/>
    <w:rPr>
      <w:b/>
      <w:bCs/>
      <w:color w:val="000080"/>
    </w:rPr>
  </w:style>
  <w:style w:type="paragraph" w:customStyle="1" w:styleId="af0">
    <w:name w:val="Акты"/>
    <w:basedOn w:val="a"/>
    <w:link w:val="af1"/>
    <w:qFormat/>
    <w:rsid w:val="00D86AE9"/>
    <w:pPr>
      <w:ind w:firstLine="709"/>
      <w:jc w:val="both"/>
    </w:pPr>
    <w:rPr>
      <w:sz w:val="28"/>
      <w:szCs w:val="28"/>
    </w:rPr>
  </w:style>
  <w:style w:type="character" w:customStyle="1" w:styleId="af1">
    <w:name w:val="Акты Знак"/>
    <w:basedOn w:val="a0"/>
    <w:link w:val="af0"/>
    <w:rsid w:val="00D86AE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6A5"/>
    <w:rPr>
      <w:sz w:val="24"/>
      <w:szCs w:val="24"/>
    </w:rPr>
  </w:style>
  <w:style w:type="paragraph" w:styleId="1">
    <w:name w:val="heading 1"/>
    <w:basedOn w:val="a"/>
    <w:next w:val="a"/>
    <w:qFormat/>
    <w:rsid w:val="009576A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576A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576A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9576A5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9576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576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76A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576A5"/>
    <w:pPr>
      <w:jc w:val="center"/>
    </w:pPr>
    <w:rPr>
      <w:szCs w:val="20"/>
    </w:rPr>
  </w:style>
  <w:style w:type="paragraph" w:styleId="a4">
    <w:name w:val="Body Text"/>
    <w:basedOn w:val="a"/>
    <w:rsid w:val="009576A5"/>
    <w:pPr>
      <w:jc w:val="both"/>
    </w:pPr>
  </w:style>
  <w:style w:type="paragraph" w:styleId="a5">
    <w:name w:val="Body Text Indent"/>
    <w:basedOn w:val="a"/>
    <w:rsid w:val="009576A5"/>
    <w:pPr>
      <w:ind w:firstLine="708"/>
      <w:jc w:val="both"/>
    </w:pPr>
    <w:rPr>
      <w:sz w:val="28"/>
    </w:rPr>
  </w:style>
  <w:style w:type="paragraph" w:styleId="a6">
    <w:name w:val="footer"/>
    <w:basedOn w:val="a"/>
    <w:rsid w:val="009576A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576A5"/>
  </w:style>
  <w:style w:type="paragraph" w:styleId="a8">
    <w:name w:val="header"/>
    <w:basedOn w:val="a"/>
    <w:rsid w:val="009576A5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9576A5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9576A5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9576A5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table" w:styleId="a9">
    <w:name w:val="Table Grid"/>
    <w:basedOn w:val="a1"/>
    <w:rsid w:val="00957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FE21DF"/>
    <w:rPr>
      <w:b/>
      <w:bCs/>
    </w:rPr>
  </w:style>
  <w:style w:type="character" w:styleId="ab">
    <w:name w:val="Emphasis"/>
    <w:qFormat/>
    <w:rsid w:val="00FE21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А. Нагорный</dc:creator>
  <cp:keywords/>
  <cp:lastModifiedBy>Артём Е. Спиридонов</cp:lastModifiedBy>
  <cp:revision>48</cp:revision>
  <cp:lastPrinted>2017-04-27T00:06:00Z</cp:lastPrinted>
  <dcterms:created xsi:type="dcterms:W3CDTF">2013-04-29T00:07:00Z</dcterms:created>
  <dcterms:modified xsi:type="dcterms:W3CDTF">2017-04-27T00:06:00Z</dcterms:modified>
</cp:coreProperties>
</file>