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1" w:rsidRDefault="00A91B20" w:rsidP="00DB7C91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5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8F" w:rsidRPr="0019688F" w:rsidRDefault="0019688F" w:rsidP="0019688F">
      <w:pPr>
        <w:jc w:val="center"/>
        <w:rPr>
          <w:rFonts w:ascii="Calibri" w:hAnsi="Calibri"/>
          <w:sz w:val="22"/>
          <w:szCs w:val="22"/>
        </w:rPr>
      </w:pPr>
    </w:p>
    <w:p w:rsidR="00C62DC4" w:rsidRDefault="00C62DC4" w:rsidP="0019688F">
      <w:pPr>
        <w:rPr>
          <w:rFonts w:ascii="Courier" w:hAnsi="Courier"/>
          <w:sz w:val="28"/>
        </w:rPr>
      </w:pPr>
      <w:r>
        <w:rPr>
          <w:sz w:val="28"/>
        </w:rPr>
        <w:t xml:space="preserve"> </w:t>
      </w:r>
    </w:p>
    <w:p w:rsidR="00C62DC4" w:rsidRDefault="00C62DC4">
      <w:pPr>
        <w:rPr>
          <w:sz w:val="28"/>
        </w:rPr>
      </w:pPr>
    </w:p>
    <w:p w:rsidR="00DB7C91" w:rsidRDefault="00DB7C91">
      <w:pPr>
        <w:pStyle w:val="a4"/>
      </w:pPr>
    </w:p>
    <w:p w:rsidR="00DB7C91" w:rsidRDefault="00DB7C91">
      <w:pPr>
        <w:pStyle w:val="a4"/>
      </w:pPr>
    </w:p>
    <w:p w:rsidR="00DB7C91" w:rsidRPr="00DB7C91" w:rsidRDefault="00DB7C91" w:rsidP="00DB7C91"/>
    <w:p w:rsidR="00C62DC4" w:rsidRDefault="00C62DC4">
      <w:pPr>
        <w:pStyle w:val="a4"/>
      </w:pPr>
      <w:r>
        <w:t>ГУБЕРНАТОР   ЧУКОТСКОГО  АВТОНОМНОГО  ОКРУГА</w:t>
      </w:r>
    </w:p>
    <w:p w:rsidR="00C62DC4" w:rsidRPr="00547082" w:rsidRDefault="00C62DC4"/>
    <w:p w:rsidR="00C62DC4" w:rsidRPr="0040663E" w:rsidRDefault="00C62DC4">
      <w:pPr>
        <w:pStyle w:val="1"/>
        <w:rPr>
          <w:sz w:val="32"/>
          <w:szCs w:val="32"/>
        </w:rPr>
      </w:pPr>
      <w:r w:rsidRPr="0040663E">
        <w:rPr>
          <w:sz w:val="32"/>
          <w:szCs w:val="32"/>
        </w:rPr>
        <w:t>П О С Т А Н О В Л Е Н И Е</w:t>
      </w:r>
    </w:p>
    <w:p w:rsidR="00C62DC4" w:rsidRPr="00547082" w:rsidRDefault="00C62DC4"/>
    <w:p w:rsidR="00C62DC4" w:rsidRPr="00547082" w:rsidRDefault="00C62DC4"/>
    <w:tbl>
      <w:tblPr>
        <w:tblW w:w="0" w:type="auto"/>
        <w:tblLayout w:type="fixed"/>
        <w:tblLook w:val="0000"/>
      </w:tblPr>
      <w:tblGrid>
        <w:gridCol w:w="534"/>
        <w:gridCol w:w="2976"/>
        <w:gridCol w:w="993"/>
        <w:gridCol w:w="1275"/>
        <w:gridCol w:w="3969"/>
      </w:tblGrid>
      <w:tr w:rsidR="00C62DC4" w:rsidTr="00B314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2DC4" w:rsidRDefault="00E20C5A" w:rsidP="006114E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апреля 2017 года</w:t>
            </w:r>
          </w:p>
        </w:tc>
        <w:tc>
          <w:tcPr>
            <w:tcW w:w="993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DC4" w:rsidRDefault="00E20C5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69" w:type="dxa"/>
          </w:tcPr>
          <w:p w:rsidR="00C62DC4" w:rsidRDefault="00C05D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C62DC4">
              <w:rPr>
                <w:sz w:val="28"/>
              </w:rPr>
              <w:t>г. Анадырь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44131A" w:rsidRDefault="0044131A">
      <w:pPr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44131A" w:rsidRPr="00135336" w:rsidTr="00E20C5A">
        <w:tc>
          <w:tcPr>
            <w:tcW w:w="4786" w:type="dxa"/>
          </w:tcPr>
          <w:p w:rsidR="0044131A" w:rsidRPr="00135336" w:rsidRDefault="00E20C5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мероприятиях по профилактике бешенства на территории Чукотского автономного округа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3F02C8" w:rsidRDefault="003F02C8">
      <w:pPr>
        <w:jc w:val="both"/>
        <w:rPr>
          <w:sz w:val="28"/>
        </w:rPr>
      </w:pPr>
    </w:p>
    <w:p w:rsidR="00E20C5A" w:rsidRDefault="00E20C5A" w:rsidP="00E20C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распространения и профилактики бешенства на территории Чукотского автономного округа, в соответствии со статьёй 17 Закона Российской Федерации от 14 мая 1993 года № 4979-</w:t>
      </w:r>
      <w:r>
        <w:rPr>
          <w:color w:val="000000"/>
          <w:sz w:val="28"/>
          <w:szCs w:val="28"/>
          <w:lang w:val="en-US"/>
        </w:rPr>
        <w:t>I</w:t>
      </w:r>
      <w:r w:rsidR="00EE30F0">
        <w:rPr>
          <w:color w:val="000000"/>
          <w:sz w:val="28"/>
          <w:szCs w:val="28"/>
        </w:rPr>
        <w:t xml:space="preserve"> «О ветеринарии»</w:t>
      </w:r>
      <w:r>
        <w:rPr>
          <w:color w:val="000000"/>
          <w:sz w:val="28"/>
          <w:szCs w:val="28"/>
        </w:rPr>
        <w:t xml:space="preserve"> и на основании представления начальника Департамента промышленной и сельскохозяйственной политики Чукотского автономного округа от 14 апреля 2017 года № 10/01-23/2660, </w:t>
      </w:r>
    </w:p>
    <w:p w:rsidR="00135336" w:rsidRPr="007A44BE" w:rsidRDefault="00135336" w:rsidP="00135336">
      <w:pPr>
        <w:pStyle w:val="ConsPlusNormal"/>
        <w:ind w:firstLine="900"/>
        <w:jc w:val="both"/>
      </w:pPr>
    </w:p>
    <w:p w:rsidR="00135336" w:rsidRPr="00863225" w:rsidRDefault="00135336" w:rsidP="00135336">
      <w:pPr>
        <w:pStyle w:val="ConsPlusNormal"/>
        <w:ind w:firstLine="0"/>
        <w:jc w:val="both"/>
        <w:rPr>
          <w:spacing w:val="20"/>
        </w:rPr>
      </w:pPr>
      <w:r w:rsidRPr="00863225">
        <w:rPr>
          <w:b/>
          <w:spacing w:val="20"/>
        </w:rPr>
        <w:t>ПОСТАНОВЛЯЮ:</w:t>
      </w:r>
    </w:p>
    <w:p w:rsidR="00135336" w:rsidRPr="007A44BE" w:rsidRDefault="00135336" w:rsidP="00135336">
      <w:pPr>
        <w:pStyle w:val="ConsPlusNormal"/>
        <w:ind w:firstLine="900"/>
        <w:jc w:val="both"/>
      </w:pPr>
    </w:p>
    <w:p w:rsidR="00E20C5A" w:rsidRPr="00E20C5A" w:rsidRDefault="00E20C5A" w:rsidP="005374E0">
      <w:pPr>
        <w:pStyle w:val="ac"/>
        <w:numPr>
          <w:ilvl w:val="0"/>
          <w:numId w:val="11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E20C5A">
        <w:rPr>
          <w:sz w:val="28"/>
          <w:szCs w:val="28"/>
        </w:rPr>
        <w:t>Объявить территорию Чукотского автономного округа, включая территории всех насел</w:t>
      </w:r>
      <w:r>
        <w:rPr>
          <w:sz w:val="28"/>
          <w:szCs w:val="28"/>
        </w:rPr>
        <w:t>ё</w:t>
      </w:r>
      <w:r w:rsidRPr="00E20C5A">
        <w:rPr>
          <w:sz w:val="28"/>
          <w:szCs w:val="28"/>
        </w:rPr>
        <w:t>нных пунктов, угрожаемой зоной по бешенству, за исключением территорий:</w:t>
      </w:r>
    </w:p>
    <w:p w:rsidR="00E20C5A" w:rsidRPr="00E20C5A" w:rsidRDefault="00E20C5A" w:rsidP="00E20C5A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20C5A">
        <w:rPr>
          <w:sz w:val="28"/>
          <w:szCs w:val="28"/>
        </w:rPr>
        <w:t xml:space="preserve">1) поселка Провидения и села Новое Чаплино Провиденского городского округа; </w:t>
      </w:r>
    </w:p>
    <w:p w:rsidR="00E20C5A" w:rsidRPr="00E20C5A" w:rsidRDefault="00E20C5A" w:rsidP="00E20C5A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20C5A">
        <w:rPr>
          <w:sz w:val="28"/>
          <w:szCs w:val="28"/>
        </w:rPr>
        <w:t>2) сёл Лаврентия и Лорино Чукотского муниципального района;</w:t>
      </w:r>
    </w:p>
    <w:p w:rsidR="00E20C5A" w:rsidRPr="00E20C5A" w:rsidRDefault="00E20C5A" w:rsidP="00E20C5A">
      <w:pPr>
        <w:pStyle w:val="ac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20C5A">
        <w:rPr>
          <w:sz w:val="28"/>
          <w:szCs w:val="28"/>
        </w:rPr>
        <w:t xml:space="preserve">3) пастбищ оленеводческих бригад МУ СХП «Возрождение» городского округа Эгвекинот. </w:t>
      </w:r>
    </w:p>
    <w:p w:rsidR="00E20C5A" w:rsidRPr="00E20C5A" w:rsidRDefault="00E20C5A" w:rsidP="00E20C5A">
      <w:pPr>
        <w:pStyle w:val="10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E20C5A">
        <w:rPr>
          <w:rFonts w:ascii="Times New Roman" w:hAnsi="Times New Roman"/>
          <w:sz w:val="28"/>
          <w:szCs w:val="28"/>
        </w:rPr>
        <w:t>Утвер</w:t>
      </w:r>
      <w:bookmarkStart w:id="0" w:name="_GoBack"/>
      <w:bookmarkEnd w:id="0"/>
      <w:r w:rsidRPr="00E20C5A">
        <w:rPr>
          <w:rFonts w:ascii="Times New Roman" w:hAnsi="Times New Roman"/>
          <w:sz w:val="28"/>
          <w:szCs w:val="28"/>
        </w:rPr>
        <w:t>дить План мероприятий по профилактике бешенства на территории Чукотского автономного округа, согласно приложению к настоящему постановлению.</w:t>
      </w:r>
    </w:p>
    <w:p w:rsidR="00E20C5A" w:rsidRPr="00E20C5A" w:rsidRDefault="00E20C5A" w:rsidP="00E20C5A">
      <w:pPr>
        <w:ind w:firstLine="851"/>
        <w:jc w:val="both"/>
        <w:rPr>
          <w:sz w:val="28"/>
          <w:szCs w:val="28"/>
        </w:rPr>
      </w:pPr>
      <w:r w:rsidRPr="00E20C5A">
        <w:rPr>
          <w:sz w:val="28"/>
          <w:szCs w:val="28"/>
        </w:rPr>
        <w:t>3. Контроль за исполнением настоящего постановления возложить на Департамент промышленной и сельскохозяйственной политики Чукотского автономного округа (Николаев Л.А.).</w:t>
      </w:r>
    </w:p>
    <w:p w:rsidR="00D03F34" w:rsidRDefault="00D03F34" w:rsidP="0044131A">
      <w:pPr>
        <w:ind w:firstLine="708"/>
        <w:jc w:val="both"/>
        <w:rPr>
          <w:sz w:val="28"/>
          <w:szCs w:val="28"/>
        </w:rPr>
      </w:pPr>
    </w:p>
    <w:p w:rsidR="00FD7C3E" w:rsidRDefault="00FD7C3E" w:rsidP="0044131A">
      <w:pPr>
        <w:ind w:firstLine="708"/>
        <w:jc w:val="both"/>
        <w:rPr>
          <w:sz w:val="28"/>
          <w:szCs w:val="28"/>
        </w:rPr>
      </w:pPr>
    </w:p>
    <w:p w:rsidR="00E20C5A" w:rsidRDefault="00E20C5A" w:rsidP="0044131A">
      <w:pPr>
        <w:ind w:firstLine="708"/>
        <w:jc w:val="both"/>
        <w:rPr>
          <w:sz w:val="28"/>
          <w:szCs w:val="28"/>
        </w:rPr>
      </w:pPr>
    </w:p>
    <w:p w:rsidR="0044131A" w:rsidRPr="00F32CFD" w:rsidRDefault="0044131A" w:rsidP="0044131A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068"/>
        <w:gridCol w:w="4538"/>
      </w:tblGrid>
      <w:tr w:rsidR="0044131A" w:rsidRPr="00F32CF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44131A" w:rsidRPr="00F32CFD" w:rsidRDefault="0044131A" w:rsidP="00D93BF7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44131A" w:rsidRPr="00F32CFD" w:rsidRDefault="00557ECB" w:rsidP="00D93BF7">
            <w:pPr>
              <w:jc w:val="right"/>
              <w:rPr>
                <w:sz w:val="28"/>
                <w:szCs w:val="28"/>
              </w:rPr>
            </w:pPr>
            <w:r w:rsidRPr="00F32CFD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В. Копин</w:t>
            </w:r>
          </w:p>
        </w:tc>
      </w:tr>
    </w:tbl>
    <w:p w:rsidR="00F70783" w:rsidRPr="00E20C5A" w:rsidRDefault="004413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13015" w:rsidRDefault="00F13015">
      <w:pPr>
        <w:jc w:val="both"/>
        <w:rPr>
          <w:sz w:val="28"/>
        </w:rPr>
        <w:sectPr w:rsidR="00F13015" w:rsidSect="00611E5B">
          <w:headerReference w:type="even" r:id="rId8"/>
          <w:pgSz w:w="11906" w:h="16838"/>
          <w:pgMar w:top="567" w:right="709" w:bottom="1134" w:left="1701" w:header="397" w:footer="397" w:gutter="0"/>
          <w:cols w:space="720"/>
          <w:titlePg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</w:tblGrid>
      <w:tr w:rsidR="00E20C5A" w:rsidTr="00E20C5A">
        <w:trPr>
          <w:trHeight w:val="1152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0C5A" w:rsidRDefault="00E20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E20C5A" w:rsidRDefault="00E20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Губернатора </w:t>
            </w:r>
          </w:p>
          <w:p w:rsidR="00E20C5A" w:rsidRDefault="00E20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Чукотского автономного округа</w:t>
            </w:r>
          </w:p>
          <w:p w:rsidR="00E20C5A" w:rsidRDefault="00E20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EE30F0">
              <w:rPr>
                <w:color w:val="000000"/>
                <w:sz w:val="24"/>
                <w:szCs w:val="24"/>
              </w:rPr>
              <w:t xml:space="preserve">17 апреля </w:t>
            </w:r>
            <w:r>
              <w:rPr>
                <w:color w:val="000000"/>
                <w:sz w:val="24"/>
                <w:szCs w:val="24"/>
              </w:rPr>
              <w:t>2017 года №</w:t>
            </w:r>
            <w:r w:rsidR="00EE30F0">
              <w:rPr>
                <w:color w:val="000000"/>
                <w:sz w:val="24"/>
                <w:szCs w:val="24"/>
              </w:rPr>
              <w:t xml:space="preserve"> 48</w:t>
            </w:r>
          </w:p>
        </w:tc>
      </w:tr>
    </w:tbl>
    <w:p w:rsidR="00E20C5A" w:rsidRPr="003D12FB" w:rsidRDefault="00E20C5A" w:rsidP="00E20C5A">
      <w:pPr>
        <w:pStyle w:val="a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12FB" w:rsidRPr="003D12FB" w:rsidRDefault="003D12FB" w:rsidP="00E20C5A">
      <w:pPr>
        <w:pStyle w:val="a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C5A" w:rsidRPr="00EE30F0" w:rsidRDefault="00E20C5A" w:rsidP="00E20C5A">
      <w:pPr>
        <w:pStyle w:val="ae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EE30F0">
        <w:rPr>
          <w:rFonts w:ascii="Times New Roman" w:hAnsi="Times New Roman"/>
          <w:b/>
          <w:color w:val="000000"/>
          <w:spacing w:val="20"/>
          <w:sz w:val="28"/>
          <w:szCs w:val="28"/>
        </w:rPr>
        <w:t>ПЛАН</w:t>
      </w:r>
    </w:p>
    <w:p w:rsidR="00E20C5A" w:rsidRDefault="00E20C5A" w:rsidP="00E20C5A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по профилактике бешенства на территории </w:t>
      </w:r>
    </w:p>
    <w:p w:rsidR="00E20C5A" w:rsidRDefault="00E20C5A" w:rsidP="00E20C5A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Чукотского автономного округа</w:t>
      </w:r>
    </w:p>
    <w:p w:rsidR="003D12FB" w:rsidRPr="003D12FB" w:rsidRDefault="003D12FB" w:rsidP="00E20C5A">
      <w:pPr>
        <w:pStyle w:val="ae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4552"/>
        <w:gridCol w:w="1558"/>
        <w:gridCol w:w="3005"/>
      </w:tblGrid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EE30F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среди населения разъяснительную работу об опасности заболевания бешенством и мерах его профилактики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left="-108"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Управление ветеринарии Департамента промышленной и сельскохозяйственной политики Чукотского автономного округа, </w:t>
            </w:r>
          </w:p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ГБУ ЧАО</w:t>
            </w:r>
            <w:r w:rsidR="003D12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«Окрветобъединение»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учет и регистрацию домашних собак и кошек в населенных пунктах Чукотского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месяцев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ГБУ ЧАО «Окрветобъединение»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профилактическую вакцинацию против бешенства домашних животных в  угрожаемой зоне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ГБУ ЧАО «Окрветобъединение»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Принять все доступные меры (отстрел, отлов) к снижению численности диких плотоядных в окрестностях населенных пунктов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left="-105"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муниципальных образований Чукотского автономного ок</w:t>
            </w:r>
            <w:r w:rsidR="003D12F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уга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Управление по охране и использованию животного мира Департамента промышленной и сельскохозяйственной политики Чукотского автономного округа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полному отлову и уничтожению всех безнадзорных животных в населенных пунктах Чукотского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месяцев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Чукотского автономного округа, коммунальные службы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умерщвление всех выявленных больных бешенством животных, а также бродячих собак и кошек, подозрительных по заболеванию (кроме покусавших людей или животных)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 месяцев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Чукотского автономного округа,</w:t>
            </w:r>
          </w:p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ЧАО «Окрветобъединение»</w:t>
            </w:r>
          </w:p>
        </w:tc>
      </w:tr>
      <w:tr w:rsidR="00E20C5A" w:rsidTr="00E20C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Осуществлять контроль за уничтожением отловленных и умерщвленных животных, а также обнаруженных трупов диких животных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 w:rsidP="003D12FB">
            <w:pPr>
              <w:pStyle w:val="ae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A" w:rsidRDefault="00E20C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ГБУ ЧАО «Окрветобъединение»</w:t>
            </w:r>
          </w:p>
        </w:tc>
      </w:tr>
    </w:tbl>
    <w:p w:rsidR="00EE30F0" w:rsidRDefault="00EE30F0">
      <w:pPr>
        <w:jc w:val="both"/>
        <w:rPr>
          <w:sz w:val="28"/>
        </w:rPr>
        <w:sectPr w:rsidR="00EE30F0" w:rsidSect="00EE30F0">
          <w:pgSz w:w="11906" w:h="16838"/>
          <w:pgMar w:top="1134" w:right="709" w:bottom="1134" w:left="1701" w:header="397" w:footer="397" w:gutter="0"/>
          <w:cols w:space="720"/>
          <w:titlePg/>
        </w:sectPr>
      </w:pPr>
    </w:p>
    <w:p w:rsidR="00F70783" w:rsidRDefault="00F70783">
      <w:pPr>
        <w:jc w:val="both"/>
        <w:rPr>
          <w:sz w:val="28"/>
        </w:rPr>
      </w:pPr>
    </w:p>
    <w:p w:rsidR="00F70783" w:rsidRDefault="00F70783">
      <w:pPr>
        <w:jc w:val="both"/>
        <w:rPr>
          <w:sz w:val="28"/>
        </w:rPr>
      </w:pPr>
    </w:p>
    <w:p w:rsidR="00C62DC4" w:rsidRDefault="00C62DC4">
      <w:pPr>
        <w:jc w:val="both"/>
        <w:rPr>
          <w:sz w:val="28"/>
        </w:rPr>
      </w:pPr>
    </w:p>
    <w:p w:rsidR="00C62DC4" w:rsidRDefault="00C62DC4">
      <w:pPr>
        <w:jc w:val="both"/>
        <w:rPr>
          <w:sz w:val="28"/>
        </w:rPr>
      </w:pPr>
    </w:p>
    <w:p w:rsidR="00C62DC4" w:rsidRDefault="00C62DC4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Default="003D12FB">
      <w:pPr>
        <w:jc w:val="both"/>
        <w:rPr>
          <w:sz w:val="28"/>
          <w:szCs w:val="28"/>
        </w:rPr>
      </w:pPr>
    </w:p>
    <w:p w:rsidR="003D12FB" w:rsidRPr="0044131A" w:rsidRDefault="003D12F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111"/>
      </w:tblGrid>
      <w:tr w:rsidR="00E20C5A" w:rsidRPr="0044131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E20C5A" w:rsidRDefault="00E20C5A">
            <w:pPr>
              <w:rPr>
                <w:sz w:val="28"/>
                <w:szCs w:val="28"/>
              </w:rPr>
            </w:pPr>
            <w:r w:rsidRPr="0044131A">
              <w:rPr>
                <w:sz w:val="28"/>
                <w:szCs w:val="28"/>
              </w:rPr>
              <w:t>Подготовил:</w:t>
            </w:r>
          </w:p>
          <w:p w:rsidR="00E20C5A" w:rsidRPr="0044131A" w:rsidRDefault="00E20C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C5A" w:rsidRPr="00CD299E" w:rsidRDefault="00E20C5A" w:rsidP="00E20C5A">
            <w:pPr>
              <w:spacing w:line="480" w:lineRule="auto"/>
            </w:pPr>
            <w:r w:rsidRPr="00CD299E">
              <w:rPr>
                <w:color w:val="000000"/>
                <w:sz w:val="28"/>
                <w:szCs w:val="28"/>
              </w:rPr>
              <w:t>Л.Х. Сирабидзе</w:t>
            </w:r>
          </w:p>
        </w:tc>
      </w:tr>
      <w:tr w:rsidR="00E20C5A" w:rsidRPr="0044131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E20C5A" w:rsidRDefault="00E20C5A">
            <w:pPr>
              <w:rPr>
                <w:sz w:val="28"/>
                <w:szCs w:val="28"/>
              </w:rPr>
            </w:pPr>
            <w:r w:rsidRPr="0044131A">
              <w:rPr>
                <w:sz w:val="28"/>
                <w:szCs w:val="28"/>
              </w:rPr>
              <w:t>Согласовано:</w:t>
            </w:r>
          </w:p>
          <w:p w:rsidR="00E20C5A" w:rsidRPr="0044131A" w:rsidRDefault="00E20C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C5A" w:rsidRPr="00CD299E" w:rsidRDefault="00E20C5A" w:rsidP="00E20C5A">
            <w:pPr>
              <w:spacing w:line="480" w:lineRule="auto"/>
            </w:pPr>
            <w:r w:rsidRPr="00CD299E">
              <w:rPr>
                <w:color w:val="000000"/>
                <w:sz w:val="28"/>
                <w:szCs w:val="28"/>
              </w:rPr>
              <w:t>Л.А. Николаев</w:t>
            </w:r>
          </w:p>
        </w:tc>
      </w:tr>
      <w:tr w:rsidR="00E20C5A" w:rsidRPr="0044131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E20C5A" w:rsidRPr="0044131A" w:rsidRDefault="00E20C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C5A" w:rsidRPr="00CD299E" w:rsidRDefault="00E20C5A" w:rsidP="00E20C5A">
            <w:pPr>
              <w:spacing w:line="480" w:lineRule="auto"/>
            </w:pPr>
            <w:r w:rsidRPr="00CD299E">
              <w:rPr>
                <w:color w:val="000000"/>
                <w:sz w:val="28"/>
                <w:szCs w:val="28"/>
              </w:rPr>
              <w:t>О.В. Коновалова</w:t>
            </w:r>
          </w:p>
        </w:tc>
      </w:tr>
      <w:tr w:rsidR="00E20C5A" w:rsidRPr="0044131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E20C5A" w:rsidRPr="0044131A" w:rsidRDefault="00E20C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C5A" w:rsidRPr="00CD299E" w:rsidRDefault="00E20C5A" w:rsidP="00E20C5A">
            <w:pPr>
              <w:spacing w:line="480" w:lineRule="auto"/>
            </w:pPr>
            <w:r w:rsidRPr="00CD299E">
              <w:rPr>
                <w:color w:val="000000"/>
                <w:sz w:val="28"/>
                <w:szCs w:val="28"/>
              </w:rPr>
              <w:t>А.П. Медведева</w:t>
            </w:r>
          </w:p>
        </w:tc>
      </w:tr>
      <w:tr w:rsidR="00E20C5A" w:rsidRPr="0044131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E20C5A" w:rsidRPr="0044131A" w:rsidRDefault="00E20C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C5A" w:rsidRPr="00CD299E" w:rsidRDefault="00E20C5A" w:rsidP="00E20C5A">
            <w:pPr>
              <w:spacing w:line="480" w:lineRule="auto"/>
            </w:pPr>
            <w:r w:rsidRPr="00CD299E">
              <w:rPr>
                <w:color w:val="000000"/>
                <w:sz w:val="28"/>
                <w:szCs w:val="28"/>
              </w:rPr>
              <w:t>В.А. Ткаченко</w:t>
            </w:r>
          </w:p>
        </w:tc>
      </w:tr>
      <w:tr w:rsidR="00C62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135336" w:rsidRPr="003D12FB" w:rsidRDefault="00C62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Разослано: дело</w:t>
            </w:r>
            <w:r w:rsidR="0020745C">
              <w:rPr>
                <w:sz w:val="28"/>
              </w:rPr>
              <w:t xml:space="preserve">, ГГПУ, ОУ, </w:t>
            </w:r>
            <w:r w:rsidR="00E20C5A">
              <w:rPr>
                <w:color w:val="000000"/>
                <w:sz w:val="28"/>
                <w:szCs w:val="28"/>
              </w:rPr>
              <w:t>Департамент промышленной и сельскохозяйственной политики</w:t>
            </w:r>
            <w:r w:rsidR="005374E0">
              <w:rPr>
                <w:color w:val="000000"/>
                <w:sz w:val="28"/>
                <w:szCs w:val="28"/>
              </w:rPr>
              <w:t xml:space="preserve"> Чукотского автономного округа</w:t>
            </w:r>
            <w:r w:rsidR="00E20C5A">
              <w:rPr>
                <w:color w:val="000000"/>
                <w:sz w:val="28"/>
                <w:szCs w:val="28"/>
              </w:rPr>
              <w:t xml:space="preserve">, </w:t>
            </w:r>
            <w:r w:rsidR="005374E0">
              <w:rPr>
                <w:color w:val="000000"/>
                <w:sz w:val="28"/>
                <w:szCs w:val="28"/>
              </w:rPr>
              <w:t>Администр</w:t>
            </w:r>
            <w:r w:rsidR="00BF4856">
              <w:rPr>
                <w:color w:val="000000"/>
                <w:sz w:val="28"/>
                <w:szCs w:val="28"/>
              </w:rPr>
              <w:t xml:space="preserve">ации Анадырского, Билибинского </w:t>
            </w:r>
            <w:r w:rsidR="005374E0">
              <w:rPr>
                <w:color w:val="000000"/>
                <w:sz w:val="28"/>
                <w:szCs w:val="28"/>
              </w:rPr>
              <w:t>МР, городской округ Анадырь</w:t>
            </w:r>
            <w:r w:rsidR="00BF4856">
              <w:rPr>
                <w:color w:val="000000"/>
                <w:sz w:val="28"/>
                <w:szCs w:val="28"/>
              </w:rPr>
              <w:t>, Певек</w:t>
            </w:r>
            <w:r w:rsidR="005374E0">
              <w:rPr>
                <w:color w:val="000000"/>
                <w:sz w:val="28"/>
                <w:szCs w:val="28"/>
              </w:rPr>
              <w:t xml:space="preserve">, </w:t>
            </w:r>
            <w:r w:rsidR="00E20C5A">
              <w:rPr>
                <w:color w:val="000000"/>
                <w:sz w:val="28"/>
                <w:szCs w:val="28"/>
              </w:rPr>
              <w:t xml:space="preserve">Государственное бюджетное учреждение Чукотского автономного округа «Окрветобъединение», Управление Федеральной службы по ветеринарному и фитосанитарному надзору по Камчатскому краю и Чукотскому автономному округу, </w:t>
            </w:r>
            <w:smartTag w:uri="urn:schemas-microsoft-com:office:smarttags" w:element="PersonName">
              <w:smartTagPr>
                <w:attr w:name="ProductID" w:val="Счетная палата Чукотского"/>
              </w:smartTagPr>
              <w:r w:rsidR="0020745C">
                <w:rPr>
                  <w:sz w:val="28"/>
                </w:rPr>
                <w:t xml:space="preserve">Счетная палата </w:t>
              </w:r>
              <w:r w:rsidR="0020745C">
                <w:rPr>
                  <w:sz w:val="28"/>
                  <w:szCs w:val="28"/>
                </w:rPr>
                <w:t>Чукотского</w:t>
              </w:r>
            </w:smartTag>
            <w:r w:rsidR="0020745C">
              <w:rPr>
                <w:sz w:val="28"/>
                <w:szCs w:val="28"/>
              </w:rPr>
              <w:t xml:space="preserve"> автономного округа</w:t>
            </w:r>
            <w:r w:rsidR="0020745C">
              <w:rPr>
                <w:sz w:val="28"/>
              </w:rPr>
              <w:t>, редакция газеты «</w:t>
            </w:r>
            <w:smartTag w:uri="urn:schemas-microsoft-com:office:smarttags" w:element="PersonName">
              <w:smartTagPr>
                <w:attr w:name="ProductID" w:val="Крайний Север»"/>
              </w:smartTagPr>
              <w:r w:rsidR="0020745C">
                <w:rPr>
                  <w:sz w:val="28"/>
                </w:rPr>
                <w:t>Крайний Север»</w:t>
              </w:r>
            </w:smartTag>
            <w:r w:rsidR="0020745C">
              <w:rPr>
                <w:sz w:val="28"/>
              </w:rPr>
              <w:t>, Прокуратура Чукотского автономного округа,</w:t>
            </w:r>
            <w:r w:rsidR="0020745C">
              <w:rPr>
                <w:szCs w:val="24"/>
              </w:rPr>
              <w:t xml:space="preserve"> </w:t>
            </w:r>
            <w:r w:rsidR="0020745C">
              <w:rPr>
                <w:sz w:val="28"/>
                <w:szCs w:val="28"/>
              </w:rPr>
              <w:t>Управление Минюста Российской Федерации по Магаданской области и Чукотскому автономному округу, Дума Чукотского автономного округа, Центр специальной связи и информации Федеральной службы охраны Российской Федерации в Магаданской области, ООО «Система»</w:t>
            </w:r>
            <w:r w:rsidR="00A83D31">
              <w:rPr>
                <w:sz w:val="28"/>
                <w:szCs w:val="28"/>
              </w:rPr>
              <w:t>, Уполномоченный по правам человека в Чукотском автономном округе</w:t>
            </w:r>
          </w:p>
        </w:tc>
      </w:tr>
    </w:tbl>
    <w:p w:rsidR="0044131A" w:rsidRDefault="0044131A" w:rsidP="00FD7C3E">
      <w:pPr>
        <w:jc w:val="both"/>
      </w:pPr>
    </w:p>
    <w:sectPr w:rsidR="0044131A" w:rsidSect="00611E5B">
      <w:pgSz w:w="11906" w:h="16838"/>
      <w:pgMar w:top="567" w:right="709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15" w:rsidRDefault="00E87815">
      <w:r>
        <w:separator/>
      </w:r>
    </w:p>
  </w:endnote>
  <w:endnote w:type="continuationSeparator" w:id="0">
    <w:p w:rsidR="00E87815" w:rsidRDefault="00E8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15" w:rsidRDefault="00E87815">
      <w:r>
        <w:separator/>
      </w:r>
    </w:p>
  </w:footnote>
  <w:footnote w:type="continuationSeparator" w:id="0">
    <w:p w:rsidR="00E87815" w:rsidRDefault="00E8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C4" w:rsidRDefault="00C62D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62DC4" w:rsidRDefault="00C62D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BC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E28"/>
    <w:multiLevelType w:val="hybridMultilevel"/>
    <w:tmpl w:val="1D98A190"/>
    <w:lvl w:ilvl="0" w:tplc="8E88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610CA2"/>
    <w:multiLevelType w:val="hybridMultilevel"/>
    <w:tmpl w:val="0E7AC9E4"/>
    <w:lvl w:ilvl="0" w:tplc="E8CC6CCC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64AED0E6">
      <w:numFmt w:val="none"/>
      <w:lvlText w:val=""/>
      <w:lvlJc w:val="left"/>
      <w:pPr>
        <w:tabs>
          <w:tab w:val="num" w:pos="360"/>
        </w:tabs>
      </w:pPr>
    </w:lvl>
    <w:lvl w:ilvl="2" w:tplc="A626B3BA">
      <w:numFmt w:val="none"/>
      <w:lvlText w:val=""/>
      <w:lvlJc w:val="left"/>
      <w:pPr>
        <w:tabs>
          <w:tab w:val="num" w:pos="360"/>
        </w:tabs>
      </w:pPr>
    </w:lvl>
    <w:lvl w:ilvl="3" w:tplc="5D8070B8">
      <w:numFmt w:val="none"/>
      <w:lvlText w:val=""/>
      <w:lvlJc w:val="left"/>
      <w:pPr>
        <w:tabs>
          <w:tab w:val="num" w:pos="360"/>
        </w:tabs>
      </w:pPr>
    </w:lvl>
    <w:lvl w:ilvl="4" w:tplc="B5D8962C">
      <w:numFmt w:val="none"/>
      <w:lvlText w:val=""/>
      <w:lvlJc w:val="left"/>
      <w:pPr>
        <w:tabs>
          <w:tab w:val="num" w:pos="360"/>
        </w:tabs>
      </w:pPr>
    </w:lvl>
    <w:lvl w:ilvl="5" w:tplc="879E5964">
      <w:numFmt w:val="none"/>
      <w:lvlText w:val=""/>
      <w:lvlJc w:val="left"/>
      <w:pPr>
        <w:tabs>
          <w:tab w:val="num" w:pos="360"/>
        </w:tabs>
      </w:pPr>
    </w:lvl>
    <w:lvl w:ilvl="6" w:tplc="B74A4236">
      <w:numFmt w:val="none"/>
      <w:lvlText w:val=""/>
      <w:lvlJc w:val="left"/>
      <w:pPr>
        <w:tabs>
          <w:tab w:val="num" w:pos="360"/>
        </w:tabs>
      </w:pPr>
    </w:lvl>
    <w:lvl w:ilvl="7" w:tplc="7ACEBE88">
      <w:numFmt w:val="none"/>
      <w:lvlText w:val=""/>
      <w:lvlJc w:val="left"/>
      <w:pPr>
        <w:tabs>
          <w:tab w:val="num" w:pos="360"/>
        </w:tabs>
      </w:pPr>
    </w:lvl>
    <w:lvl w:ilvl="8" w:tplc="05C468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>
    <w:nsid w:val="399B39A0"/>
    <w:multiLevelType w:val="hybridMultilevel"/>
    <w:tmpl w:val="607E239E"/>
    <w:lvl w:ilvl="0" w:tplc="C3E2495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AC3858EA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1562B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11563"/>
    <w:multiLevelType w:val="hybridMultilevel"/>
    <w:tmpl w:val="C7E2D660"/>
    <w:lvl w:ilvl="0" w:tplc="F4A628BA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6BC654A8"/>
    <w:multiLevelType w:val="hybridMultilevel"/>
    <w:tmpl w:val="C9C4E20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79F04EA2"/>
    <w:multiLevelType w:val="hybridMultilevel"/>
    <w:tmpl w:val="AC16613C"/>
    <w:lvl w:ilvl="0" w:tplc="78469A3E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7BAF3F45"/>
    <w:multiLevelType w:val="hybridMultilevel"/>
    <w:tmpl w:val="1FAEA7F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BF"/>
    <w:rsid w:val="00024651"/>
    <w:rsid w:val="00037065"/>
    <w:rsid w:val="00060BBF"/>
    <w:rsid w:val="00060F93"/>
    <w:rsid w:val="000666A0"/>
    <w:rsid w:val="000978FC"/>
    <w:rsid w:val="000D7967"/>
    <w:rsid w:val="000E4319"/>
    <w:rsid w:val="000F4572"/>
    <w:rsid w:val="00113FCB"/>
    <w:rsid w:val="00133E4E"/>
    <w:rsid w:val="00135336"/>
    <w:rsid w:val="00152CB0"/>
    <w:rsid w:val="00152E2B"/>
    <w:rsid w:val="001656FB"/>
    <w:rsid w:val="0019688F"/>
    <w:rsid w:val="001B1FC9"/>
    <w:rsid w:val="001C49BA"/>
    <w:rsid w:val="001D5599"/>
    <w:rsid w:val="00203609"/>
    <w:rsid w:val="0020745C"/>
    <w:rsid w:val="002179D1"/>
    <w:rsid w:val="0026636C"/>
    <w:rsid w:val="0027287A"/>
    <w:rsid w:val="002963CE"/>
    <w:rsid w:val="002C29EB"/>
    <w:rsid w:val="002D2025"/>
    <w:rsid w:val="002F66AF"/>
    <w:rsid w:val="00345FC5"/>
    <w:rsid w:val="00365F0E"/>
    <w:rsid w:val="00383D7E"/>
    <w:rsid w:val="00386676"/>
    <w:rsid w:val="003A5C54"/>
    <w:rsid w:val="003D12FB"/>
    <w:rsid w:val="003E7016"/>
    <w:rsid w:val="003F02C8"/>
    <w:rsid w:val="0040663E"/>
    <w:rsid w:val="004322B4"/>
    <w:rsid w:val="0044131A"/>
    <w:rsid w:val="004B1E6A"/>
    <w:rsid w:val="005351FB"/>
    <w:rsid w:val="005374E0"/>
    <w:rsid w:val="00547082"/>
    <w:rsid w:val="00557ECB"/>
    <w:rsid w:val="005726E7"/>
    <w:rsid w:val="0057414E"/>
    <w:rsid w:val="005B71B9"/>
    <w:rsid w:val="005F2EFC"/>
    <w:rsid w:val="00610B6A"/>
    <w:rsid w:val="006114E5"/>
    <w:rsid w:val="00611E5B"/>
    <w:rsid w:val="006360DC"/>
    <w:rsid w:val="00654A32"/>
    <w:rsid w:val="00663110"/>
    <w:rsid w:val="006B60F6"/>
    <w:rsid w:val="006C0C04"/>
    <w:rsid w:val="006C3C5B"/>
    <w:rsid w:val="006D10CC"/>
    <w:rsid w:val="006F08F1"/>
    <w:rsid w:val="006F3A4A"/>
    <w:rsid w:val="00704ACB"/>
    <w:rsid w:val="007230D0"/>
    <w:rsid w:val="0073431C"/>
    <w:rsid w:val="00773BC6"/>
    <w:rsid w:val="007A5339"/>
    <w:rsid w:val="007C5E0A"/>
    <w:rsid w:val="007E2C85"/>
    <w:rsid w:val="007E6660"/>
    <w:rsid w:val="007F45AD"/>
    <w:rsid w:val="00825AFF"/>
    <w:rsid w:val="00847B75"/>
    <w:rsid w:val="00863225"/>
    <w:rsid w:val="00880CD7"/>
    <w:rsid w:val="008F1F9F"/>
    <w:rsid w:val="00980A11"/>
    <w:rsid w:val="00994804"/>
    <w:rsid w:val="009B6081"/>
    <w:rsid w:val="009E5FF1"/>
    <w:rsid w:val="00A1391D"/>
    <w:rsid w:val="00A35E73"/>
    <w:rsid w:val="00A41709"/>
    <w:rsid w:val="00A76BCA"/>
    <w:rsid w:val="00A83D31"/>
    <w:rsid w:val="00A85B60"/>
    <w:rsid w:val="00A91B20"/>
    <w:rsid w:val="00A9506E"/>
    <w:rsid w:val="00AD6CAC"/>
    <w:rsid w:val="00AF2ECE"/>
    <w:rsid w:val="00B314E4"/>
    <w:rsid w:val="00B60BE0"/>
    <w:rsid w:val="00B64130"/>
    <w:rsid w:val="00B661CC"/>
    <w:rsid w:val="00B76E63"/>
    <w:rsid w:val="00B926E3"/>
    <w:rsid w:val="00BB14F8"/>
    <w:rsid w:val="00BB3B3E"/>
    <w:rsid w:val="00BC5267"/>
    <w:rsid w:val="00BD5F1B"/>
    <w:rsid w:val="00BE0922"/>
    <w:rsid w:val="00BF4856"/>
    <w:rsid w:val="00C05DB7"/>
    <w:rsid w:val="00C16457"/>
    <w:rsid w:val="00C176CA"/>
    <w:rsid w:val="00C35292"/>
    <w:rsid w:val="00C36BCF"/>
    <w:rsid w:val="00C62DC4"/>
    <w:rsid w:val="00CC10B4"/>
    <w:rsid w:val="00CD7087"/>
    <w:rsid w:val="00D03F34"/>
    <w:rsid w:val="00D0489D"/>
    <w:rsid w:val="00D06B57"/>
    <w:rsid w:val="00D53C69"/>
    <w:rsid w:val="00D93BF7"/>
    <w:rsid w:val="00DA25CF"/>
    <w:rsid w:val="00DA4D02"/>
    <w:rsid w:val="00DB43EE"/>
    <w:rsid w:val="00DB7C91"/>
    <w:rsid w:val="00DC48F2"/>
    <w:rsid w:val="00DC724B"/>
    <w:rsid w:val="00DE24D1"/>
    <w:rsid w:val="00E06FE9"/>
    <w:rsid w:val="00E14DE0"/>
    <w:rsid w:val="00E20C5A"/>
    <w:rsid w:val="00E87815"/>
    <w:rsid w:val="00E91EAF"/>
    <w:rsid w:val="00EB791E"/>
    <w:rsid w:val="00ED6EC0"/>
    <w:rsid w:val="00EE30F0"/>
    <w:rsid w:val="00EE4E13"/>
    <w:rsid w:val="00F13015"/>
    <w:rsid w:val="00F146D5"/>
    <w:rsid w:val="00F2391B"/>
    <w:rsid w:val="00F5043A"/>
    <w:rsid w:val="00F70783"/>
    <w:rsid w:val="00F748EE"/>
    <w:rsid w:val="00FC3761"/>
    <w:rsid w:val="00FC5DF7"/>
    <w:rsid w:val="00FD7C3E"/>
    <w:rsid w:val="00FE0DDD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firstLine="520"/>
    </w:pPr>
    <w:rPr>
      <w:snapToGrid w:val="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a">
    <w:name w:val="Table Grid"/>
    <w:basedOn w:val="a2"/>
    <w:rsid w:val="0044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4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35336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1">
    <w:name w:val="Знак Знак Знак"/>
    <w:basedOn w:val="a"/>
    <w:link w:val="a0"/>
    <w:rsid w:val="0020745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6C3C5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20C5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E20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e"/>
    <w:locked/>
    <w:rsid w:val="00E20C5A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E20C5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Ведутенко</cp:lastModifiedBy>
  <cp:revision>2</cp:revision>
  <cp:lastPrinted>2017-04-17T23:23:00Z</cp:lastPrinted>
  <dcterms:created xsi:type="dcterms:W3CDTF">2017-04-19T02:36:00Z</dcterms:created>
  <dcterms:modified xsi:type="dcterms:W3CDTF">2017-04-19T02:36:00Z</dcterms:modified>
</cp:coreProperties>
</file>