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1C" w:rsidRDefault="0064301C" w:rsidP="00F9518C">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64301C" w:rsidRDefault="0064301C" w:rsidP="00F9518C">
      <w:pPr>
        <w:pStyle w:val="a3"/>
      </w:pPr>
    </w:p>
    <w:p w:rsidR="00682E28" w:rsidRDefault="0064301C" w:rsidP="00F9518C">
      <w:pPr>
        <w:pStyle w:val="a3"/>
        <w:rPr>
          <w:sz w:val="24"/>
        </w:rPr>
      </w:pPr>
      <w:r>
        <w:rPr>
          <w:sz w:val="24"/>
        </w:rPr>
        <w:t>АДМИНИСТРАЦИЯ</w:t>
      </w:r>
    </w:p>
    <w:p w:rsidR="0064301C" w:rsidRPr="00164DFB" w:rsidRDefault="00877DF7" w:rsidP="00F9518C">
      <w:pPr>
        <w:pStyle w:val="a3"/>
        <w:rPr>
          <w:sz w:val="24"/>
        </w:rPr>
      </w:pPr>
      <w:r>
        <w:rPr>
          <w:sz w:val="24"/>
        </w:rPr>
        <w:t>ГОРОДСКОГО ОКРУГА ЭГВЕКИНОТ</w:t>
      </w:r>
    </w:p>
    <w:p w:rsidR="0064301C" w:rsidRPr="00164DFB" w:rsidRDefault="0064301C" w:rsidP="00F9518C">
      <w:pPr>
        <w:jc w:val="center"/>
        <w:rPr>
          <w:b/>
        </w:rPr>
      </w:pPr>
    </w:p>
    <w:p w:rsidR="0064301C" w:rsidRPr="00942B20" w:rsidRDefault="0064301C" w:rsidP="00F9518C">
      <w:pPr>
        <w:jc w:val="center"/>
        <w:rPr>
          <w:b/>
        </w:rPr>
      </w:pPr>
      <w:r w:rsidRPr="00942B20">
        <w:rPr>
          <w:b/>
        </w:rPr>
        <w:t>ПОСТАНОВЛЕНИЕ</w:t>
      </w:r>
    </w:p>
    <w:p w:rsidR="0064301C" w:rsidRDefault="0064301C" w:rsidP="00F9518C">
      <w:pPr>
        <w:jc w:val="center"/>
      </w:pPr>
    </w:p>
    <w:p w:rsidR="0064301C" w:rsidRPr="00EA0AF0" w:rsidRDefault="00EA0AF0" w:rsidP="00F9518C">
      <w:pPr>
        <w:jc w:val="center"/>
      </w:pPr>
      <w:r w:rsidRPr="00BA7452">
        <w:t>о</w:t>
      </w:r>
      <w:r w:rsidR="0064301C" w:rsidRPr="00BA7452">
        <w:t>т</w:t>
      </w:r>
      <w:r w:rsidR="00877DF7">
        <w:t xml:space="preserve"> </w:t>
      </w:r>
      <w:r w:rsidR="00F75150">
        <w:t>11</w:t>
      </w:r>
      <w:r w:rsidR="0064301C" w:rsidRPr="00BA7452">
        <w:t xml:space="preserve"> </w:t>
      </w:r>
      <w:r w:rsidR="00877DF7">
        <w:t xml:space="preserve">октября </w:t>
      </w:r>
      <w:r w:rsidR="0064301C" w:rsidRPr="00BA7452">
        <w:t>201</w:t>
      </w:r>
      <w:r w:rsidR="00877DF7">
        <w:t>7</w:t>
      </w:r>
      <w:r w:rsidR="00A0404E">
        <w:t xml:space="preserve"> года</w:t>
      </w:r>
      <w:r w:rsidR="00877DF7">
        <w:tab/>
      </w:r>
      <w:r w:rsidR="00877DF7">
        <w:tab/>
      </w:r>
      <w:r w:rsidR="00877DF7">
        <w:tab/>
      </w:r>
      <w:r w:rsidR="0064301C" w:rsidRPr="00BA7452">
        <w:t>№</w:t>
      </w:r>
      <w:r w:rsidR="00877DF7">
        <w:t xml:space="preserve"> </w:t>
      </w:r>
      <w:r w:rsidR="00F75150">
        <w:t xml:space="preserve">261 </w:t>
      </w:r>
      <w:r w:rsidRPr="00BA7452">
        <w:t>-па</w:t>
      </w:r>
      <w:r w:rsidR="00877DF7">
        <w:t xml:space="preserve"> </w:t>
      </w:r>
      <w:r w:rsidR="00877DF7">
        <w:tab/>
      </w:r>
      <w:r w:rsidR="00877DF7">
        <w:tab/>
      </w:r>
      <w:r w:rsidR="00877DF7">
        <w:tab/>
      </w:r>
      <w:r w:rsidR="00877DF7">
        <w:tab/>
      </w:r>
      <w:r w:rsidR="00A0404E">
        <w:t xml:space="preserve">    </w:t>
      </w:r>
      <w:r w:rsidR="0064301C" w:rsidRPr="00EA0AF0">
        <w:t>п. Эгвекинот</w:t>
      </w:r>
    </w:p>
    <w:p w:rsidR="0064301C" w:rsidRDefault="0064301C" w:rsidP="00F9518C">
      <w:pPr>
        <w:ind w:firstLine="709"/>
        <w:jc w:val="center"/>
      </w:pPr>
    </w:p>
    <w:p w:rsidR="00877DF7" w:rsidRPr="00877DF7" w:rsidRDefault="00877DF7" w:rsidP="00F9518C">
      <w:pPr>
        <w:ind w:right="105"/>
        <w:jc w:val="center"/>
        <w:rPr>
          <w:b/>
          <w:bCs/>
        </w:rPr>
      </w:pPr>
      <w:r w:rsidRPr="00877DF7">
        <w:rPr>
          <w:b/>
          <w:bCs/>
        </w:rPr>
        <w:t xml:space="preserve">Об утверждении Правил принятия решений о заключении </w:t>
      </w:r>
      <w:r>
        <w:rPr>
          <w:b/>
          <w:bCs/>
        </w:rPr>
        <w:t>муниципальных</w:t>
      </w:r>
      <w:r w:rsidRPr="00877DF7">
        <w:rPr>
          <w:b/>
          <w:bCs/>
        </w:rPr>
        <w:t xml:space="preserve"> контрактов на поставку товаров, выполнение работ, оказание услуг для обеспечения </w:t>
      </w:r>
      <w:r>
        <w:rPr>
          <w:b/>
          <w:bCs/>
        </w:rPr>
        <w:t>муниципальных</w:t>
      </w:r>
      <w:r w:rsidRPr="00877DF7">
        <w:rPr>
          <w:b/>
          <w:bCs/>
        </w:rPr>
        <w:t xml:space="preserve"> нужд </w:t>
      </w:r>
      <w:r>
        <w:rPr>
          <w:b/>
          <w:bCs/>
        </w:rPr>
        <w:t>городского округа Эгвекинот</w:t>
      </w:r>
      <w:r w:rsidRPr="00877DF7">
        <w:rPr>
          <w:b/>
          <w:bCs/>
        </w:rPr>
        <w:t xml:space="preserve"> на срок, превышающий срок действия утвержденных лимитов бюджетных обязательств</w:t>
      </w:r>
    </w:p>
    <w:p w:rsidR="00877DF7" w:rsidRDefault="00877DF7" w:rsidP="00B76FCF">
      <w:pPr>
        <w:ind w:right="105" w:firstLine="709"/>
        <w:jc w:val="both"/>
        <w:rPr>
          <w:color w:val="000000"/>
        </w:rPr>
      </w:pPr>
    </w:p>
    <w:p w:rsidR="0040085C" w:rsidRPr="0040085C" w:rsidRDefault="0040085C" w:rsidP="00B76FCF">
      <w:pPr>
        <w:ind w:right="105" w:firstLine="709"/>
        <w:jc w:val="both"/>
      </w:pPr>
      <w:r w:rsidRPr="0040085C">
        <w:rPr>
          <w:color w:val="000000"/>
        </w:rPr>
        <w:t xml:space="preserve">В соответствии со статьей 72 Бюджетного кодекса Российской Федерации,  </w:t>
      </w:r>
      <w:r w:rsidR="00B76FCF">
        <w:rPr>
          <w:color w:val="000000"/>
        </w:rPr>
        <w:t xml:space="preserve"> Администрация городского округа Эгвекинот</w:t>
      </w:r>
    </w:p>
    <w:p w:rsidR="0064301C" w:rsidRPr="0015628B" w:rsidRDefault="0064301C" w:rsidP="00B76FCF">
      <w:pPr>
        <w:autoSpaceDE w:val="0"/>
        <w:autoSpaceDN w:val="0"/>
        <w:adjustRightInd w:val="0"/>
        <w:ind w:firstLine="709"/>
        <w:jc w:val="both"/>
        <w:rPr>
          <w:sz w:val="16"/>
          <w:szCs w:val="16"/>
        </w:rPr>
      </w:pPr>
    </w:p>
    <w:p w:rsidR="0064301C" w:rsidRPr="00A82335" w:rsidRDefault="00B76FCF" w:rsidP="000F333B">
      <w:pPr>
        <w:autoSpaceDE w:val="0"/>
        <w:autoSpaceDN w:val="0"/>
        <w:adjustRightInd w:val="0"/>
        <w:jc w:val="both"/>
        <w:rPr>
          <w:rFonts w:ascii="Arial" w:hAnsi="Arial"/>
          <w:b/>
        </w:rPr>
      </w:pPr>
      <w:r>
        <w:rPr>
          <w:b/>
        </w:rPr>
        <w:t>ПОСТАНОВЛЯЕТ</w:t>
      </w:r>
      <w:r w:rsidR="0064301C" w:rsidRPr="00A82335">
        <w:rPr>
          <w:b/>
        </w:rPr>
        <w:t>:</w:t>
      </w:r>
    </w:p>
    <w:p w:rsidR="0040085C" w:rsidRPr="0015628B" w:rsidRDefault="0040085C" w:rsidP="00B76FCF">
      <w:pPr>
        <w:ind w:firstLine="709"/>
        <w:jc w:val="both"/>
        <w:rPr>
          <w:sz w:val="16"/>
          <w:szCs w:val="16"/>
        </w:rPr>
      </w:pPr>
    </w:p>
    <w:p w:rsidR="00845E6B" w:rsidRDefault="00845E6B" w:rsidP="00845E6B">
      <w:pPr>
        <w:ind w:firstLine="709"/>
        <w:jc w:val="both"/>
      </w:pPr>
      <w:r>
        <w:t>1.</w:t>
      </w:r>
      <w:r w:rsidR="005C55AC">
        <w:t xml:space="preserve"> </w:t>
      </w:r>
      <w:r>
        <w:t>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городского округа Эгвекинот на срок, превышающий срок действия утвержденных лимитов бюджетных обязательств, согласно приложению</w:t>
      </w:r>
      <w:r w:rsidR="00A0404E">
        <w:t xml:space="preserve"> к настоящему постановлению</w:t>
      </w:r>
      <w:r>
        <w:t>.</w:t>
      </w:r>
    </w:p>
    <w:p w:rsidR="0040085C" w:rsidRDefault="00845E6B" w:rsidP="00845E6B">
      <w:pPr>
        <w:ind w:firstLine="709"/>
        <w:jc w:val="both"/>
      </w:pPr>
      <w:r>
        <w:t>2. Главным распорядителям средств бюджета городского округа Эгвекинот при заключении муниципальных контрактов на поставку товаров, выполнение работ, оказание услуг для обеспечения муниципальных нужд городского округа Эгвекинот на срок, превышающий срок действия утвержденных лимитов бюджетных обязательств,</w:t>
      </w:r>
      <w:r w:rsidR="00714BD8">
        <w:t xml:space="preserve"> обеспечить контроль соблюдения </w:t>
      </w:r>
      <w:r>
        <w:t>сроков выполнения работ (оказания услуг</w:t>
      </w:r>
      <w:r w:rsidR="00714BD8">
        <w:t>) и обеспечения объемов финансирования</w:t>
      </w:r>
      <w:r>
        <w:t>.</w:t>
      </w:r>
    </w:p>
    <w:p w:rsidR="00877DF7" w:rsidRDefault="00845E6B" w:rsidP="00B76FCF">
      <w:pPr>
        <w:pStyle w:val="1"/>
        <w:ind w:firstLine="709"/>
        <w:jc w:val="both"/>
        <w:rPr>
          <w:b w:val="0"/>
          <w:sz w:val="24"/>
        </w:rPr>
      </w:pPr>
      <w:r>
        <w:rPr>
          <w:b w:val="0"/>
          <w:sz w:val="24"/>
        </w:rPr>
        <w:t>3</w:t>
      </w:r>
      <w:r w:rsidR="00921CEC" w:rsidRPr="0015628B">
        <w:rPr>
          <w:b w:val="0"/>
          <w:sz w:val="24"/>
        </w:rPr>
        <w:t xml:space="preserve">. </w:t>
      </w:r>
      <w:r w:rsidR="005C55AC">
        <w:rPr>
          <w:b w:val="0"/>
          <w:sz w:val="24"/>
        </w:rPr>
        <w:t xml:space="preserve"> </w:t>
      </w:r>
      <w:r w:rsidR="00921CEC" w:rsidRPr="0015628B">
        <w:rPr>
          <w:b w:val="0"/>
          <w:sz w:val="24"/>
        </w:rPr>
        <w:t>Признать утратившим</w:t>
      </w:r>
      <w:r w:rsidR="00877DF7">
        <w:rPr>
          <w:b w:val="0"/>
          <w:sz w:val="24"/>
        </w:rPr>
        <w:t>и</w:t>
      </w:r>
      <w:r w:rsidR="00921CEC" w:rsidRPr="0015628B">
        <w:rPr>
          <w:b w:val="0"/>
          <w:sz w:val="24"/>
        </w:rPr>
        <w:t xml:space="preserve"> силу</w:t>
      </w:r>
      <w:r w:rsidR="00877DF7">
        <w:rPr>
          <w:b w:val="0"/>
          <w:sz w:val="24"/>
        </w:rPr>
        <w:t>:</w:t>
      </w:r>
    </w:p>
    <w:p w:rsidR="0015628B" w:rsidRDefault="00877DF7" w:rsidP="00B76FCF">
      <w:pPr>
        <w:pStyle w:val="1"/>
        <w:ind w:firstLine="709"/>
        <w:jc w:val="both"/>
        <w:rPr>
          <w:b w:val="0"/>
          <w:sz w:val="24"/>
        </w:rPr>
      </w:pPr>
      <w:r>
        <w:rPr>
          <w:b w:val="0"/>
          <w:sz w:val="24"/>
        </w:rPr>
        <w:t>-</w:t>
      </w:r>
      <w:r w:rsidR="00921CEC" w:rsidRPr="0015628B">
        <w:rPr>
          <w:b w:val="0"/>
          <w:sz w:val="24"/>
        </w:rPr>
        <w:t xml:space="preserve"> </w:t>
      </w:r>
      <w:r w:rsidR="0015628B" w:rsidRPr="0015628B">
        <w:rPr>
          <w:b w:val="0"/>
          <w:sz w:val="24"/>
        </w:rPr>
        <w:t>постановление Администрации</w:t>
      </w:r>
      <w:r>
        <w:rPr>
          <w:b w:val="0"/>
          <w:sz w:val="24"/>
        </w:rPr>
        <w:t xml:space="preserve"> </w:t>
      </w:r>
      <w:r w:rsidR="0015628B" w:rsidRPr="0015628B">
        <w:rPr>
          <w:b w:val="0"/>
          <w:sz w:val="24"/>
        </w:rPr>
        <w:t>Иультинского</w:t>
      </w:r>
      <w:r>
        <w:rPr>
          <w:b w:val="0"/>
          <w:sz w:val="24"/>
        </w:rPr>
        <w:t xml:space="preserve"> муниципального района от 25</w:t>
      </w:r>
      <w:r w:rsidR="00A0404E">
        <w:rPr>
          <w:b w:val="0"/>
          <w:sz w:val="24"/>
        </w:rPr>
        <w:t xml:space="preserve"> мая </w:t>
      </w:r>
      <w:r w:rsidR="0015628B" w:rsidRPr="0015628B">
        <w:rPr>
          <w:b w:val="0"/>
          <w:sz w:val="24"/>
        </w:rPr>
        <w:t>2</w:t>
      </w:r>
      <w:r w:rsidR="00A0404E">
        <w:rPr>
          <w:b w:val="0"/>
          <w:sz w:val="24"/>
        </w:rPr>
        <w:t>012 года</w:t>
      </w:r>
      <w:r>
        <w:rPr>
          <w:b w:val="0"/>
          <w:sz w:val="24"/>
        </w:rPr>
        <w:t xml:space="preserve"> № 23</w:t>
      </w:r>
      <w:r w:rsidR="0015628B" w:rsidRPr="0015628B">
        <w:rPr>
          <w:b w:val="0"/>
          <w:sz w:val="24"/>
        </w:rPr>
        <w:t>-па «</w:t>
      </w:r>
      <w:r w:rsidRPr="00877DF7">
        <w:rPr>
          <w:b w:val="0"/>
          <w:sz w:val="24"/>
        </w:rPr>
        <w:t>Об утверждении Правил принятия решений о заключении долгосрочных муниципальных контрактов на выполнение работ (оказание услуг) с длительным производственным циклом</w:t>
      </w:r>
      <w:r>
        <w:rPr>
          <w:b w:val="0"/>
          <w:sz w:val="24"/>
        </w:rPr>
        <w:t>»;</w:t>
      </w:r>
    </w:p>
    <w:p w:rsidR="00877DF7" w:rsidRPr="00877DF7" w:rsidRDefault="00877DF7" w:rsidP="00845E6B">
      <w:pPr>
        <w:ind w:firstLine="708"/>
        <w:jc w:val="both"/>
      </w:pPr>
      <w:r>
        <w:t>- п</w:t>
      </w:r>
      <w:r w:rsidRPr="00877DF7">
        <w:t>остановление Администрации Иультинского муниципального района</w:t>
      </w:r>
      <w:r w:rsidR="00A0404E">
        <w:t xml:space="preserve"> от 18 июня </w:t>
      </w:r>
      <w:r w:rsidRPr="0015628B">
        <w:t>2</w:t>
      </w:r>
      <w:r w:rsidR="00A0404E">
        <w:t>012 года</w:t>
      </w:r>
      <w:r>
        <w:t xml:space="preserve"> № 29</w:t>
      </w:r>
      <w:r w:rsidRPr="0015628B">
        <w:t>-па</w:t>
      </w:r>
      <w:r w:rsidRPr="00877DF7">
        <w:t xml:space="preserve"> </w:t>
      </w:r>
      <w:r>
        <w:t>«</w:t>
      </w:r>
      <w:r w:rsidRPr="00877DF7">
        <w:t>О внесении изменений в Постановление Администрации Иультинского муниципального рай</w:t>
      </w:r>
      <w:r>
        <w:t>она от 25 мая 2012 года № 23-па».</w:t>
      </w:r>
    </w:p>
    <w:p w:rsidR="005C55AC" w:rsidRPr="00676EAC" w:rsidRDefault="00F9518C" w:rsidP="005C55AC">
      <w:pPr>
        <w:widowControl w:val="0"/>
        <w:autoSpaceDE w:val="0"/>
        <w:autoSpaceDN w:val="0"/>
        <w:adjustRightInd w:val="0"/>
        <w:ind w:firstLine="709"/>
        <w:jc w:val="both"/>
      </w:pPr>
      <w:r>
        <w:t>4</w:t>
      </w:r>
      <w:r w:rsidR="009B2FA5" w:rsidRPr="00D018FC">
        <w:t xml:space="preserve">. </w:t>
      </w:r>
      <w:r w:rsidR="005C55AC" w:rsidRPr="00676EAC">
        <w:t>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5C55AC" w:rsidRPr="00676EAC" w:rsidRDefault="005C55AC" w:rsidP="005C55AC">
      <w:pPr>
        <w:widowControl w:val="0"/>
        <w:autoSpaceDE w:val="0"/>
        <w:autoSpaceDN w:val="0"/>
        <w:adjustRightInd w:val="0"/>
        <w:ind w:firstLine="709"/>
        <w:jc w:val="both"/>
      </w:pPr>
      <w:r>
        <w:t xml:space="preserve">5.  </w:t>
      </w:r>
      <w:r w:rsidRPr="00676EAC">
        <w:t>Настоящее постановление вступает в силу со дня обнародования.</w:t>
      </w:r>
    </w:p>
    <w:p w:rsidR="009B2FA5" w:rsidRDefault="005C55AC" w:rsidP="00B76FCF">
      <w:pPr>
        <w:ind w:firstLine="709"/>
        <w:jc w:val="both"/>
      </w:pPr>
      <w:r>
        <w:t>6</w:t>
      </w:r>
      <w:r w:rsidR="009B2FA5" w:rsidRPr="00D018FC">
        <w:t>.</w:t>
      </w:r>
      <w:r w:rsidR="009B2FA5" w:rsidRPr="00D018FC">
        <w:rPr>
          <w:b/>
        </w:rPr>
        <w:t xml:space="preserve"> </w:t>
      </w:r>
      <w:proofErr w:type="gramStart"/>
      <w:r w:rsidR="009B2FA5" w:rsidRPr="00D018FC">
        <w:t>Контроль за</w:t>
      </w:r>
      <w:proofErr w:type="gramEnd"/>
      <w:r w:rsidR="009B2FA5" w:rsidRPr="00D018FC">
        <w:t xml:space="preserve"> исполнением настоящего постановления возложить на Управление финансов, экономики и имущественных отношени</w:t>
      </w:r>
      <w:r w:rsidR="009B2FA5">
        <w:t xml:space="preserve">й городского округа Эгвекинот         </w:t>
      </w:r>
      <w:r w:rsidR="009B2FA5" w:rsidRPr="00D018FC">
        <w:t>(</w:t>
      </w:r>
      <w:r w:rsidR="009B2FA5">
        <w:t>Шпак А.В</w:t>
      </w:r>
      <w:r w:rsidR="009B2FA5" w:rsidRPr="00D018FC">
        <w:t>.).</w:t>
      </w:r>
    </w:p>
    <w:p w:rsidR="0064301C" w:rsidRPr="000F333B" w:rsidRDefault="0064301C" w:rsidP="00B76FCF">
      <w:pPr>
        <w:ind w:firstLine="709"/>
        <w:jc w:val="both"/>
      </w:pPr>
    </w:p>
    <w:p w:rsidR="00007169" w:rsidRDefault="00FD112F" w:rsidP="00B76FCF">
      <w:pPr>
        <w:jc w:val="both"/>
        <w:rPr>
          <w:b/>
        </w:rPr>
        <w:sectPr w:rsidR="00007169" w:rsidSect="00007169">
          <w:headerReference w:type="default" r:id="rId9"/>
          <w:pgSz w:w="11906" w:h="16838"/>
          <w:pgMar w:top="709" w:right="850" w:bottom="1134" w:left="1701" w:header="708" w:footer="708" w:gutter="0"/>
          <w:cols w:space="708"/>
          <w:titlePg/>
          <w:docGrid w:linePitch="360"/>
        </w:sectPr>
      </w:pPr>
      <w:r w:rsidRPr="00B76FCF">
        <w:rPr>
          <w:b/>
        </w:rPr>
        <w:t>Глав</w:t>
      </w:r>
      <w:r w:rsidR="00BA4C9F" w:rsidRPr="00B76FCF">
        <w:rPr>
          <w:b/>
        </w:rPr>
        <w:t>а</w:t>
      </w:r>
      <w:r w:rsidRPr="00B76FCF">
        <w:rPr>
          <w:b/>
        </w:rPr>
        <w:t xml:space="preserve"> Администрации</w:t>
      </w:r>
      <w:r w:rsidRPr="00FD112F">
        <w:t xml:space="preserve"> </w:t>
      </w:r>
      <w:r w:rsidRPr="00FD112F">
        <w:tab/>
      </w:r>
      <w:r>
        <w:rPr>
          <w:b/>
        </w:rPr>
        <w:tab/>
      </w:r>
      <w:r>
        <w:rPr>
          <w:b/>
        </w:rPr>
        <w:tab/>
      </w:r>
      <w:r>
        <w:rPr>
          <w:b/>
        </w:rPr>
        <w:tab/>
      </w:r>
      <w:r>
        <w:rPr>
          <w:b/>
        </w:rPr>
        <w:tab/>
      </w:r>
      <w:r w:rsidR="00B76FCF">
        <w:rPr>
          <w:b/>
        </w:rPr>
        <w:tab/>
      </w:r>
      <w:r w:rsidR="00B76FCF">
        <w:rPr>
          <w:b/>
        </w:rPr>
        <w:tab/>
      </w:r>
      <w:r w:rsidR="00845E6B">
        <w:rPr>
          <w:b/>
        </w:rPr>
        <w:t xml:space="preserve">         </w:t>
      </w:r>
      <w:r w:rsidR="00877DF7">
        <w:rPr>
          <w:b/>
        </w:rPr>
        <w:t>Р.В. Коркишко</w:t>
      </w:r>
    </w:p>
    <w:tbl>
      <w:tblPr>
        <w:tblW w:w="0" w:type="auto"/>
        <w:tblLook w:val="0000"/>
      </w:tblPr>
      <w:tblGrid>
        <w:gridCol w:w="4785"/>
        <w:gridCol w:w="4785"/>
      </w:tblGrid>
      <w:tr w:rsidR="0040085C" w:rsidTr="007F3CB6">
        <w:tc>
          <w:tcPr>
            <w:tcW w:w="4785" w:type="dxa"/>
            <w:tcBorders>
              <w:top w:val="nil"/>
              <w:left w:val="nil"/>
              <w:bottom w:val="nil"/>
              <w:right w:val="nil"/>
            </w:tcBorders>
          </w:tcPr>
          <w:p w:rsidR="0040085C" w:rsidRDefault="0040085C" w:rsidP="007F3CB6">
            <w:pPr>
              <w:jc w:val="center"/>
            </w:pPr>
          </w:p>
        </w:tc>
        <w:tc>
          <w:tcPr>
            <w:tcW w:w="4785" w:type="dxa"/>
            <w:tcBorders>
              <w:top w:val="nil"/>
              <w:left w:val="nil"/>
              <w:bottom w:val="nil"/>
              <w:right w:val="nil"/>
            </w:tcBorders>
          </w:tcPr>
          <w:p w:rsidR="0040085C" w:rsidRDefault="00A0404E" w:rsidP="00EA0AF0">
            <w:pPr>
              <w:jc w:val="right"/>
            </w:pPr>
            <w:r>
              <w:t>Приложение</w:t>
            </w:r>
          </w:p>
          <w:p w:rsidR="0040085C" w:rsidRDefault="00A0404E" w:rsidP="00845E6B">
            <w:pPr>
              <w:jc w:val="right"/>
            </w:pPr>
            <w:r>
              <w:t xml:space="preserve">к </w:t>
            </w:r>
            <w:r w:rsidR="00574948">
              <w:t>п</w:t>
            </w:r>
            <w:r>
              <w:t>остановлению</w:t>
            </w:r>
            <w:r w:rsidR="00845E6B">
              <w:t xml:space="preserve"> </w:t>
            </w:r>
            <w:r w:rsidR="0040085C">
              <w:t xml:space="preserve">Администрации </w:t>
            </w:r>
            <w:r w:rsidR="00845E6B">
              <w:t>городского округа Эгвекинот</w:t>
            </w:r>
          </w:p>
          <w:p w:rsidR="0040085C" w:rsidRDefault="00574948" w:rsidP="00F75150">
            <w:pPr>
              <w:jc w:val="right"/>
            </w:pPr>
            <w:r>
              <w:t>о</w:t>
            </w:r>
            <w:r w:rsidR="0040085C">
              <w:t>т</w:t>
            </w:r>
            <w:r w:rsidR="00A94189">
              <w:t xml:space="preserve"> </w:t>
            </w:r>
            <w:r w:rsidR="00F75150">
              <w:t>11</w:t>
            </w:r>
            <w:r>
              <w:t xml:space="preserve"> октября </w:t>
            </w:r>
            <w:r w:rsidR="0040085C">
              <w:t>201</w:t>
            </w:r>
            <w:r>
              <w:t>7 года</w:t>
            </w:r>
            <w:r w:rsidR="00877DF7">
              <w:t xml:space="preserve"> </w:t>
            </w:r>
            <w:r w:rsidR="0040085C">
              <w:t xml:space="preserve">№ </w:t>
            </w:r>
            <w:r w:rsidR="00F75150">
              <w:t xml:space="preserve">261 </w:t>
            </w:r>
            <w:r w:rsidR="00EA0AF0">
              <w:t>-па</w:t>
            </w:r>
          </w:p>
        </w:tc>
      </w:tr>
    </w:tbl>
    <w:p w:rsidR="0040085C" w:rsidRDefault="0040085C" w:rsidP="0040085C">
      <w:pPr>
        <w:jc w:val="center"/>
      </w:pPr>
    </w:p>
    <w:p w:rsidR="00574948" w:rsidRPr="00877DF7" w:rsidRDefault="00574948" w:rsidP="00574948">
      <w:pPr>
        <w:ind w:right="105"/>
        <w:jc w:val="center"/>
        <w:rPr>
          <w:b/>
          <w:bCs/>
        </w:rPr>
      </w:pPr>
      <w:r w:rsidRPr="00877DF7">
        <w:rPr>
          <w:b/>
          <w:bCs/>
        </w:rPr>
        <w:t>Правил</w:t>
      </w:r>
      <w:r>
        <w:rPr>
          <w:b/>
          <w:bCs/>
        </w:rPr>
        <w:t>а</w:t>
      </w:r>
      <w:r w:rsidRPr="00877DF7">
        <w:rPr>
          <w:b/>
          <w:bCs/>
        </w:rPr>
        <w:t xml:space="preserve"> принятия решений о заключении </w:t>
      </w:r>
      <w:r>
        <w:rPr>
          <w:b/>
          <w:bCs/>
        </w:rPr>
        <w:t>муниципальных</w:t>
      </w:r>
      <w:r w:rsidRPr="00877DF7">
        <w:rPr>
          <w:b/>
          <w:bCs/>
        </w:rPr>
        <w:t xml:space="preserve"> контрактов на поставку товаров, выполнение работ, оказание услуг для обеспечения </w:t>
      </w:r>
      <w:r>
        <w:rPr>
          <w:b/>
          <w:bCs/>
        </w:rPr>
        <w:t>муниципальных</w:t>
      </w:r>
      <w:r w:rsidRPr="00877DF7">
        <w:rPr>
          <w:b/>
          <w:bCs/>
        </w:rPr>
        <w:t xml:space="preserve"> нужд </w:t>
      </w:r>
      <w:r>
        <w:rPr>
          <w:b/>
          <w:bCs/>
        </w:rPr>
        <w:t>городского округа Эгвекинот</w:t>
      </w:r>
      <w:r w:rsidRPr="00877DF7">
        <w:rPr>
          <w:b/>
          <w:bCs/>
        </w:rPr>
        <w:t xml:space="preserve"> на срок, превышающий срок действия утвержденных лимитов бюджетных обязательств</w:t>
      </w:r>
    </w:p>
    <w:p w:rsidR="0040085C" w:rsidRDefault="0040085C" w:rsidP="0040085C">
      <w:pPr>
        <w:jc w:val="center"/>
      </w:pPr>
    </w:p>
    <w:p w:rsidR="00354392" w:rsidRDefault="00354392" w:rsidP="00354392">
      <w:pPr>
        <w:ind w:firstLine="709"/>
        <w:jc w:val="both"/>
      </w:pPr>
      <w:r>
        <w:t xml:space="preserve">1. </w:t>
      </w:r>
      <w:proofErr w:type="gramStart"/>
      <w:r>
        <w:t>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roofErr w:type="gramEnd"/>
    </w:p>
    <w:p w:rsidR="00354392" w:rsidRDefault="00354392" w:rsidP="00354392">
      <w:pPr>
        <w:ind w:firstLine="709"/>
        <w:jc w:val="both"/>
      </w:pPr>
      <w:r>
        <w:t xml:space="preserve">2. </w:t>
      </w:r>
      <w:proofErr w:type="gramStart"/>
      <w:r>
        <w:t xml:space="preserve">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w:t>
      </w:r>
      <w:r w:rsidRPr="000F333B">
        <w:t>решениями</w:t>
      </w:r>
      <w:r w:rsidR="001C24F9">
        <w:t xml:space="preserve">, </w:t>
      </w:r>
      <w:r w:rsidR="001C24F9" w:rsidRPr="000F333B">
        <w:t>принимаемыми в соответствии</w:t>
      </w:r>
      <w:r w:rsidR="001C24F9">
        <w:t xml:space="preserve"> со статьей 79 Бюджетного кодекса Российской Федерации,  </w:t>
      </w:r>
      <w:r w:rsidRPr="000F333B">
        <w:t xml:space="preserve"> о подготовке и реализации бюджетных инвестиций в объекты капитального строительства муниципальной собственности</w:t>
      </w:r>
      <w:r w:rsidR="00F40E7C">
        <w:t xml:space="preserve"> </w:t>
      </w:r>
      <w:r>
        <w:t>на срок, предусмотренный указанными решениями.</w:t>
      </w:r>
      <w:proofErr w:type="gramEnd"/>
    </w:p>
    <w:p w:rsidR="00354392" w:rsidRDefault="00354392" w:rsidP="00354392">
      <w:pPr>
        <w:ind w:firstLine="709"/>
        <w:jc w:val="both"/>
      </w:pPr>
      <w:r>
        <w:t xml:space="preserve">3. </w:t>
      </w:r>
      <w:proofErr w:type="gramStart"/>
      <w:r>
        <w:t>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w:t>
      </w:r>
      <w:proofErr w:type="gramEnd"/>
      <w:r>
        <w:t xml:space="preserve"> </w:t>
      </w:r>
      <w:r w:rsidRPr="000F333B">
        <w:t xml:space="preserve">нужд в рамках </w:t>
      </w:r>
      <w:r w:rsidR="00A0404E">
        <w:t xml:space="preserve">реализации </w:t>
      </w:r>
      <w:r w:rsidRPr="000F333B">
        <w:t>муниципальных программ городского округа Эгвекинот.</w:t>
      </w:r>
    </w:p>
    <w:p w:rsidR="00354392" w:rsidRDefault="00354392" w:rsidP="00354392">
      <w:pPr>
        <w:ind w:firstLine="709"/>
        <w:jc w:val="both"/>
      </w:pPr>
      <w: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городского округа Эгвекинот.</w:t>
      </w:r>
    </w:p>
    <w:p w:rsidR="00354392" w:rsidRDefault="000F333B" w:rsidP="00354392">
      <w:pPr>
        <w:ind w:firstLine="709"/>
        <w:jc w:val="both"/>
      </w:pPr>
      <w:r>
        <w:t>4</w:t>
      </w:r>
      <w:r w:rsidR="00354392">
        <w:t xml:space="preserve">.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r>
        <w:t>3</w:t>
      </w:r>
      <w:r w:rsidR="00354392">
        <w:t xml:space="preserve"> настоящих Правил, могут заключаться на срок и в пределах средств, которые предусмотрены решением Администрации городского округа</w:t>
      </w:r>
      <w:r>
        <w:t xml:space="preserve"> Эгвекинот</w:t>
      </w:r>
      <w:r w:rsidR="00354392">
        <w:t>, устанавливающим:</w:t>
      </w:r>
    </w:p>
    <w:p w:rsidR="00354392" w:rsidRDefault="00354392" w:rsidP="00354392">
      <w:pPr>
        <w:ind w:firstLine="709"/>
        <w:jc w:val="both"/>
      </w:pPr>
      <w:r>
        <w:t>планируемые результаты выполнения работ, оказания услуг;</w:t>
      </w:r>
    </w:p>
    <w:p w:rsidR="00354392" w:rsidRDefault="00354392" w:rsidP="00354392">
      <w:pPr>
        <w:ind w:firstLine="709"/>
        <w:jc w:val="both"/>
      </w:pPr>
      <w:r>
        <w:t>описание состава работ, услуг;</w:t>
      </w:r>
    </w:p>
    <w:p w:rsidR="00354392" w:rsidRDefault="00354392" w:rsidP="00354392">
      <w:pPr>
        <w:ind w:firstLine="709"/>
        <w:jc w:val="both"/>
      </w:pPr>
      <w:r>
        <w:t>предельный срок выполнения работ, оказания услуг с учетом сроков, необходимых для определения подрядчиков, исполнителей;</w:t>
      </w:r>
    </w:p>
    <w:p w:rsidR="00354392" w:rsidRDefault="00354392" w:rsidP="00354392">
      <w:pPr>
        <w:ind w:firstLine="709"/>
        <w:jc w:val="both"/>
      </w:pPr>
      <w:r>
        <w:t>предельный объем средств на оплату долгосрочного муниципального контракта с разбивкой по годам.</w:t>
      </w:r>
    </w:p>
    <w:p w:rsidR="00354392" w:rsidRDefault="000F333B" w:rsidP="00354392">
      <w:pPr>
        <w:ind w:firstLine="709"/>
        <w:jc w:val="both"/>
      </w:pPr>
      <w:r>
        <w:t>5</w:t>
      </w:r>
      <w:r w:rsidR="00354392">
        <w:t>. Решение Администрации городского округа</w:t>
      </w:r>
      <w:r>
        <w:t xml:space="preserve"> Эгвекинот</w:t>
      </w:r>
      <w:r w:rsidR="00354392">
        <w:t xml:space="preserve"> о заключении муниципального контракта для обеспечения муниципальных нужд, предусмотренное пунктом </w:t>
      </w:r>
      <w:r>
        <w:t>4</w:t>
      </w:r>
      <w:r w:rsidR="00354392">
        <w:t xml:space="preserve"> настоящих Правил, принимается в форме распоряжения Администрации городского округа Эгвекинот в следующем порядке:</w:t>
      </w:r>
    </w:p>
    <w:p w:rsidR="00354392" w:rsidRDefault="00354392" w:rsidP="00354392">
      <w:pPr>
        <w:ind w:firstLine="709"/>
        <w:jc w:val="both"/>
      </w:pPr>
      <w:r>
        <w:t>1) проект распоряжения Администрации городского округа Эгвекинот и пояснительная записка к нему направляются муниципальными заказчиками на согласование в Управление финансов, экономики и имущественных отношений городского округа Эгвекинот;</w:t>
      </w:r>
    </w:p>
    <w:p w:rsidR="00354392" w:rsidRDefault="00354392" w:rsidP="00354392">
      <w:pPr>
        <w:ind w:firstLine="709"/>
        <w:jc w:val="both"/>
      </w:pPr>
      <w:r>
        <w:lastRenderedPageBreak/>
        <w:t xml:space="preserve">2) Управление финансов, экономики и имущественных отношений городского округа Эгвекинот в срок, не превышающий 3 рабочих дней с даты </w:t>
      </w:r>
      <w:proofErr w:type="gramStart"/>
      <w:r>
        <w:t>получения проекта распоряжения Администрации городского округа</w:t>
      </w:r>
      <w:proofErr w:type="gramEnd"/>
      <w:r>
        <w:t xml:space="preserve"> Эгвекинот и пояснительной записки к нему, согласовывает указанный проект при соблюдении следующих условий:</w:t>
      </w:r>
    </w:p>
    <w:p w:rsidR="00354392" w:rsidRDefault="00354392" w:rsidP="00354392">
      <w:pPr>
        <w:ind w:firstLine="709"/>
        <w:jc w:val="both"/>
      </w:pPr>
      <w:proofErr w:type="spellStart"/>
      <w:r>
        <w:t>непревышение</w:t>
      </w:r>
      <w:proofErr w:type="spellEnd"/>
      <w:r>
        <w:t xml:space="preserve"> предельного объема средств, предусматриваемых на оплату муниципального контракта в текущем финансовом году, над объемом бюджетных ассигнований, предусмотренных по соответствующему мероприятию муниципальной программы</w:t>
      </w:r>
      <w:r w:rsidR="00A0404E">
        <w:t xml:space="preserve"> и</w:t>
      </w:r>
      <w:r>
        <w:t xml:space="preserve"> решением Совета депутатов городского округа Эгвекинот о бюджете городского округа Эгвекинот на текущий финансовый год;</w:t>
      </w:r>
    </w:p>
    <w:p w:rsidR="00354392" w:rsidRDefault="00354392" w:rsidP="00354392">
      <w:pPr>
        <w:ind w:firstLine="709"/>
        <w:jc w:val="both"/>
      </w:pPr>
      <w:proofErr w:type="spellStart"/>
      <w:r>
        <w:t>непревышение</w:t>
      </w:r>
      <w:proofErr w:type="spellEnd"/>
      <w:r>
        <w:t xml:space="preserve"> предельного объема средств, предусматриваемых на оплату </w:t>
      </w:r>
      <w:r w:rsidR="00FD37D1">
        <w:t>муниципального</w:t>
      </w:r>
      <w:r>
        <w:t xml:space="preserve"> контракта в плановом периоде, над объемом финансирования, предусмотренным по соответствующему мероприятию </w:t>
      </w:r>
      <w:r w:rsidR="00FD37D1">
        <w:t>муниципальной</w:t>
      </w:r>
      <w:r>
        <w:t xml:space="preserve"> программы </w:t>
      </w:r>
      <w:r w:rsidR="00FD37D1">
        <w:t>городского округа Эгвекинот</w:t>
      </w:r>
      <w:r w:rsidR="000F333B">
        <w:t xml:space="preserve"> на плановый период.</w:t>
      </w:r>
    </w:p>
    <w:p w:rsidR="004C6044" w:rsidRDefault="004C6044" w:rsidP="004C6044">
      <w:pPr>
        <w:jc w:val="both"/>
      </w:pPr>
    </w:p>
    <w:sectPr w:rsidR="004C6044" w:rsidSect="00A0404E">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76" w:rsidRDefault="004B5B76" w:rsidP="00007169">
      <w:r>
        <w:separator/>
      </w:r>
    </w:p>
  </w:endnote>
  <w:endnote w:type="continuationSeparator" w:id="0">
    <w:p w:rsidR="004B5B76" w:rsidRDefault="004B5B76" w:rsidP="00007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76" w:rsidRDefault="004B5B76" w:rsidP="00007169">
      <w:r>
        <w:separator/>
      </w:r>
    </w:p>
  </w:footnote>
  <w:footnote w:type="continuationSeparator" w:id="0">
    <w:p w:rsidR="004B5B76" w:rsidRDefault="004B5B76" w:rsidP="00007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1885"/>
      <w:docPartObj>
        <w:docPartGallery w:val="Page Numbers (Top of Page)"/>
        <w:docPartUnique/>
      </w:docPartObj>
    </w:sdtPr>
    <w:sdtContent>
      <w:p w:rsidR="002524A5" w:rsidRDefault="000511AD">
        <w:pPr>
          <w:pStyle w:val="aa"/>
          <w:jc w:val="center"/>
        </w:pPr>
        <w:fldSimple w:instr=" PAGE   \* MERGEFORMAT ">
          <w:r w:rsidR="00923D34">
            <w:rPr>
              <w:noProof/>
            </w:rPr>
            <w:t>2</w:t>
          </w:r>
        </w:fldSimple>
      </w:p>
    </w:sdtContent>
  </w:sdt>
  <w:p w:rsidR="002524A5" w:rsidRDefault="002524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BEA"/>
    <w:multiLevelType w:val="hybridMultilevel"/>
    <w:tmpl w:val="621A1F80"/>
    <w:lvl w:ilvl="0" w:tplc="B24CB0EE">
      <w:start w:val="1"/>
      <w:numFmt w:val="decimal"/>
      <w:lvlText w:val="%1."/>
      <w:lvlJc w:val="left"/>
      <w:pPr>
        <w:tabs>
          <w:tab w:val="num" w:pos="57"/>
        </w:tabs>
        <w:ind w:firstLine="567"/>
      </w:pPr>
      <w:rPr>
        <w:rFonts w:hint="default"/>
      </w:rPr>
    </w:lvl>
    <w:lvl w:ilvl="1" w:tplc="15188F04">
      <w:numFmt w:val="none"/>
      <w:lvlText w:val=""/>
      <w:lvlJc w:val="left"/>
      <w:pPr>
        <w:tabs>
          <w:tab w:val="num" w:pos="360"/>
        </w:tabs>
      </w:pPr>
    </w:lvl>
    <w:lvl w:ilvl="2" w:tplc="0428E13A">
      <w:numFmt w:val="none"/>
      <w:lvlText w:val=""/>
      <w:lvlJc w:val="left"/>
      <w:pPr>
        <w:tabs>
          <w:tab w:val="num" w:pos="360"/>
        </w:tabs>
      </w:pPr>
    </w:lvl>
    <w:lvl w:ilvl="3" w:tplc="0686A23A">
      <w:numFmt w:val="none"/>
      <w:lvlText w:val=""/>
      <w:lvlJc w:val="left"/>
      <w:pPr>
        <w:tabs>
          <w:tab w:val="num" w:pos="360"/>
        </w:tabs>
      </w:pPr>
    </w:lvl>
    <w:lvl w:ilvl="4" w:tplc="14D6CB2C">
      <w:numFmt w:val="none"/>
      <w:lvlText w:val=""/>
      <w:lvlJc w:val="left"/>
      <w:pPr>
        <w:tabs>
          <w:tab w:val="num" w:pos="360"/>
        </w:tabs>
      </w:pPr>
    </w:lvl>
    <w:lvl w:ilvl="5" w:tplc="10FAAB2A">
      <w:numFmt w:val="none"/>
      <w:lvlText w:val=""/>
      <w:lvlJc w:val="left"/>
      <w:pPr>
        <w:tabs>
          <w:tab w:val="num" w:pos="360"/>
        </w:tabs>
      </w:pPr>
    </w:lvl>
    <w:lvl w:ilvl="6" w:tplc="05980B40">
      <w:numFmt w:val="none"/>
      <w:lvlText w:val=""/>
      <w:lvlJc w:val="left"/>
      <w:pPr>
        <w:tabs>
          <w:tab w:val="num" w:pos="360"/>
        </w:tabs>
      </w:pPr>
    </w:lvl>
    <w:lvl w:ilvl="7" w:tplc="F6269364">
      <w:numFmt w:val="none"/>
      <w:lvlText w:val=""/>
      <w:lvlJc w:val="left"/>
      <w:pPr>
        <w:tabs>
          <w:tab w:val="num" w:pos="360"/>
        </w:tabs>
      </w:pPr>
    </w:lvl>
    <w:lvl w:ilvl="8" w:tplc="03A888E6">
      <w:numFmt w:val="none"/>
      <w:lvlText w:val=""/>
      <w:lvlJc w:val="left"/>
      <w:pPr>
        <w:tabs>
          <w:tab w:val="num" w:pos="360"/>
        </w:tabs>
      </w:pPr>
    </w:lvl>
  </w:abstractNum>
  <w:abstractNum w:abstractNumId="1">
    <w:nsid w:val="3FCA5D1A"/>
    <w:multiLevelType w:val="hybridMultilevel"/>
    <w:tmpl w:val="4AEA6F80"/>
    <w:lvl w:ilvl="0" w:tplc="059816E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301C"/>
    <w:rsid w:val="00004F36"/>
    <w:rsid w:val="00007169"/>
    <w:rsid w:val="0001546D"/>
    <w:rsid w:val="000511AD"/>
    <w:rsid w:val="000558D4"/>
    <w:rsid w:val="00067746"/>
    <w:rsid w:val="00081B5F"/>
    <w:rsid w:val="00090849"/>
    <w:rsid w:val="000C4B44"/>
    <w:rsid w:val="000F333B"/>
    <w:rsid w:val="00125E18"/>
    <w:rsid w:val="0012628E"/>
    <w:rsid w:val="00143A1F"/>
    <w:rsid w:val="0015628B"/>
    <w:rsid w:val="00173BF6"/>
    <w:rsid w:val="00195623"/>
    <w:rsid w:val="001C24F9"/>
    <w:rsid w:val="001E73A2"/>
    <w:rsid w:val="001F1B7B"/>
    <w:rsid w:val="002110DB"/>
    <w:rsid w:val="00216C67"/>
    <w:rsid w:val="002524A5"/>
    <w:rsid w:val="00285155"/>
    <w:rsid w:val="002925C1"/>
    <w:rsid w:val="002E150D"/>
    <w:rsid w:val="002F7538"/>
    <w:rsid w:val="00307CFE"/>
    <w:rsid w:val="0031660E"/>
    <w:rsid w:val="003463D4"/>
    <w:rsid w:val="00354392"/>
    <w:rsid w:val="0035795F"/>
    <w:rsid w:val="00382D80"/>
    <w:rsid w:val="003B1074"/>
    <w:rsid w:val="0040085C"/>
    <w:rsid w:val="00407D53"/>
    <w:rsid w:val="004159AB"/>
    <w:rsid w:val="00432A6F"/>
    <w:rsid w:val="00447865"/>
    <w:rsid w:val="00451DDE"/>
    <w:rsid w:val="004B5B76"/>
    <w:rsid w:val="004C6044"/>
    <w:rsid w:val="004D451D"/>
    <w:rsid w:val="004E4B91"/>
    <w:rsid w:val="005507B8"/>
    <w:rsid w:val="00574948"/>
    <w:rsid w:val="005A7C8A"/>
    <w:rsid w:val="005B5E1A"/>
    <w:rsid w:val="005C55AC"/>
    <w:rsid w:val="005E1963"/>
    <w:rsid w:val="00600A7E"/>
    <w:rsid w:val="00617228"/>
    <w:rsid w:val="00630DB4"/>
    <w:rsid w:val="0064301C"/>
    <w:rsid w:val="00645833"/>
    <w:rsid w:val="00646E1B"/>
    <w:rsid w:val="00682E28"/>
    <w:rsid w:val="006909D3"/>
    <w:rsid w:val="006C356F"/>
    <w:rsid w:val="006F5892"/>
    <w:rsid w:val="00714BD8"/>
    <w:rsid w:val="00790E73"/>
    <w:rsid w:val="007A2472"/>
    <w:rsid w:val="007B0CB7"/>
    <w:rsid w:val="007C4601"/>
    <w:rsid w:val="007D185C"/>
    <w:rsid w:val="007E5874"/>
    <w:rsid w:val="007F3CB6"/>
    <w:rsid w:val="00810AF8"/>
    <w:rsid w:val="00832FD9"/>
    <w:rsid w:val="00845E6B"/>
    <w:rsid w:val="00877DF7"/>
    <w:rsid w:val="00890DF7"/>
    <w:rsid w:val="008C18AE"/>
    <w:rsid w:val="008D3993"/>
    <w:rsid w:val="008D6D5F"/>
    <w:rsid w:val="0090645A"/>
    <w:rsid w:val="00921CEC"/>
    <w:rsid w:val="00923D34"/>
    <w:rsid w:val="009555F3"/>
    <w:rsid w:val="0097164E"/>
    <w:rsid w:val="009968C1"/>
    <w:rsid w:val="009B2FA5"/>
    <w:rsid w:val="009C2EB5"/>
    <w:rsid w:val="009D47DA"/>
    <w:rsid w:val="009E4D34"/>
    <w:rsid w:val="009E7711"/>
    <w:rsid w:val="00A0404E"/>
    <w:rsid w:val="00A20BCE"/>
    <w:rsid w:val="00A3417D"/>
    <w:rsid w:val="00A50A2C"/>
    <w:rsid w:val="00A64672"/>
    <w:rsid w:val="00A7128E"/>
    <w:rsid w:val="00A71AD4"/>
    <w:rsid w:val="00A94189"/>
    <w:rsid w:val="00AA1F5B"/>
    <w:rsid w:val="00AB4E1A"/>
    <w:rsid w:val="00AB7E10"/>
    <w:rsid w:val="00AD29DB"/>
    <w:rsid w:val="00AE64E3"/>
    <w:rsid w:val="00AE79AB"/>
    <w:rsid w:val="00B161EA"/>
    <w:rsid w:val="00B24A7D"/>
    <w:rsid w:val="00B70CEA"/>
    <w:rsid w:val="00B76FCF"/>
    <w:rsid w:val="00B946AD"/>
    <w:rsid w:val="00BA09EE"/>
    <w:rsid w:val="00BA0A31"/>
    <w:rsid w:val="00BA4C9F"/>
    <w:rsid w:val="00BA7452"/>
    <w:rsid w:val="00BC39F3"/>
    <w:rsid w:val="00BF55DF"/>
    <w:rsid w:val="00C030A1"/>
    <w:rsid w:val="00C15B5E"/>
    <w:rsid w:val="00CB6711"/>
    <w:rsid w:val="00CC0AFA"/>
    <w:rsid w:val="00CC5FA1"/>
    <w:rsid w:val="00CC7E0A"/>
    <w:rsid w:val="00D05F91"/>
    <w:rsid w:val="00D377F7"/>
    <w:rsid w:val="00D60112"/>
    <w:rsid w:val="00D8799F"/>
    <w:rsid w:val="00D9317B"/>
    <w:rsid w:val="00DC6FE9"/>
    <w:rsid w:val="00E35B82"/>
    <w:rsid w:val="00E85DDD"/>
    <w:rsid w:val="00E933DD"/>
    <w:rsid w:val="00EA0AF0"/>
    <w:rsid w:val="00EE5590"/>
    <w:rsid w:val="00EF3AFF"/>
    <w:rsid w:val="00F01B53"/>
    <w:rsid w:val="00F40E7C"/>
    <w:rsid w:val="00F75150"/>
    <w:rsid w:val="00F9518C"/>
    <w:rsid w:val="00F96B4E"/>
    <w:rsid w:val="00FB79FD"/>
    <w:rsid w:val="00FD112F"/>
    <w:rsid w:val="00FD1871"/>
    <w:rsid w:val="00FD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01C"/>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01C"/>
    <w:rPr>
      <w:rFonts w:ascii="Times New Roman" w:eastAsia="Times New Roman" w:hAnsi="Times New Roman" w:cs="Times New Roman"/>
      <w:b/>
      <w:bCs/>
      <w:sz w:val="32"/>
      <w:szCs w:val="24"/>
      <w:lang w:eastAsia="ru-RU"/>
    </w:rPr>
  </w:style>
  <w:style w:type="paragraph" w:customStyle="1" w:styleId="ConsPlusNormal">
    <w:name w:val="ConsPlusNormal"/>
    <w:rsid w:val="006430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4301C"/>
    <w:pPr>
      <w:jc w:val="center"/>
    </w:pPr>
    <w:rPr>
      <w:b/>
      <w:bCs/>
      <w:sz w:val="32"/>
    </w:rPr>
  </w:style>
  <w:style w:type="character" w:customStyle="1" w:styleId="a4">
    <w:name w:val="Название Знак"/>
    <w:basedOn w:val="a0"/>
    <w:link w:val="a3"/>
    <w:rsid w:val="0064301C"/>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64301C"/>
    <w:rPr>
      <w:rFonts w:ascii="Tahoma" w:hAnsi="Tahoma" w:cs="Tahoma"/>
      <w:sz w:val="16"/>
      <w:szCs w:val="16"/>
    </w:rPr>
  </w:style>
  <w:style w:type="character" w:customStyle="1" w:styleId="a6">
    <w:name w:val="Текст выноски Знак"/>
    <w:basedOn w:val="a0"/>
    <w:link w:val="a5"/>
    <w:uiPriority w:val="99"/>
    <w:semiHidden/>
    <w:rsid w:val="0064301C"/>
    <w:rPr>
      <w:rFonts w:ascii="Tahoma" w:eastAsia="Times New Roman" w:hAnsi="Tahoma" w:cs="Tahoma"/>
      <w:sz w:val="16"/>
      <w:szCs w:val="16"/>
      <w:lang w:eastAsia="ru-RU"/>
    </w:rPr>
  </w:style>
  <w:style w:type="paragraph" w:styleId="a7">
    <w:name w:val="Body Text"/>
    <w:basedOn w:val="a"/>
    <w:link w:val="a8"/>
    <w:rsid w:val="0040085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rsid w:val="0040085C"/>
    <w:rPr>
      <w:rFonts w:ascii="Times New Roman" w:eastAsia="Times New Roman" w:hAnsi="Times New Roman" w:cs="Times New Roman"/>
      <w:sz w:val="20"/>
      <w:szCs w:val="20"/>
      <w:lang w:eastAsia="ru-RU"/>
    </w:rPr>
  </w:style>
  <w:style w:type="paragraph" w:styleId="a9">
    <w:name w:val="List Paragraph"/>
    <w:basedOn w:val="a"/>
    <w:uiPriority w:val="34"/>
    <w:qFormat/>
    <w:rsid w:val="0040085C"/>
    <w:pPr>
      <w:ind w:left="720"/>
      <w:contextualSpacing/>
    </w:pPr>
  </w:style>
  <w:style w:type="paragraph" w:styleId="aa">
    <w:name w:val="header"/>
    <w:basedOn w:val="a"/>
    <w:link w:val="ab"/>
    <w:uiPriority w:val="99"/>
    <w:unhideWhenUsed/>
    <w:rsid w:val="00007169"/>
    <w:pPr>
      <w:tabs>
        <w:tab w:val="center" w:pos="4677"/>
        <w:tab w:val="right" w:pos="9355"/>
      </w:tabs>
    </w:pPr>
  </w:style>
  <w:style w:type="character" w:customStyle="1" w:styleId="ab">
    <w:name w:val="Верхний колонтитул Знак"/>
    <w:basedOn w:val="a0"/>
    <w:link w:val="aa"/>
    <w:uiPriority w:val="99"/>
    <w:rsid w:val="0000716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07169"/>
    <w:pPr>
      <w:tabs>
        <w:tab w:val="center" w:pos="4677"/>
        <w:tab w:val="right" w:pos="9355"/>
      </w:tabs>
    </w:pPr>
  </w:style>
  <w:style w:type="character" w:customStyle="1" w:styleId="ad">
    <w:name w:val="Нижний колонтитул Знак"/>
    <w:basedOn w:val="a0"/>
    <w:link w:val="ac"/>
    <w:uiPriority w:val="99"/>
    <w:semiHidden/>
    <w:rsid w:val="000071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33116">
      <w:bodyDiv w:val="1"/>
      <w:marLeft w:val="0"/>
      <w:marRight w:val="0"/>
      <w:marTop w:val="0"/>
      <w:marBottom w:val="0"/>
      <w:divBdr>
        <w:top w:val="none" w:sz="0" w:space="0" w:color="auto"/>
        <w:left w:val="none" w:sz="0" w:space="0" w:color="auto"/>
        <w:bottom w:val="none" w:sz="0" w:space="0" w:color="auto"/>
        <w:right w:val="none" w:sz="0" w:space="0" w:color="auto"/>
      </w:divBdr>
    </w:div>
    <w:div w:id="1203664888">
      <w:bodyDiv w:val="1"/>
      <w:marLeft w:val="0"/>
      <w:marRight w:val="0"/>
      <w:marTop w:val="0"/>
      <w:marBottom w:val="0"/>
      <w:divBdr>
        <w:top w:val="none" w:sz="0" w:space="0" w:color="auto"/>
        <w:left w:val="none" w:sz="0" w:space="0" w:color="auto"/>
        <w:bottom w:val="none" w:sz="0" w:space="0" w:color="auto"/>
        <w:right w:val="none" w:sz="0" w:space="0" w:color="auto"/>
      </w:divBdr>
    </w:div>
    <w:div w:id="124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B25868-24FE-4520-8927-54BC562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fino-10</dc:creator>
  <cp:lastModifiedBy>Евгения В. Кеврух</cp:lastModifiedBy>
  <cp:revision>19</cp:revision>
  <cp:lastPrinted>2017-10-10T05:03:00Z</cp:lastPrinted>
  <dcterms:created xsi:type="dcterms:W3CDTF">2017-09-27T03:34:00Z</dcterms:created>
  <dcterms:modified xsi:type="dcterms:W3CDTF">2017-10-11T04:44:00Z</dcterms:modified>
</cp:coreProperties>
</file>