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B6" w:rsidRDefault="00382371" w:rsidP="001629D4">
      <w:pPr>
        <w:pStyle w:val="a4"/>
      </w:pPr>
      <w:r>
        <w:rPr>
          <w:noProof/>
        </w:rPr>
        <w:drawing>
          <wp:inline distT="0" distB="0" distL="0" distR="0">
            <wp:extent cx="6096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EEA" w:rsidRDefault="00031EEA" w:rsidP="001629D4">
      <w:pPr>
        <w:pStyle w:val="a4"/>
        <w:rPr>
          <w:sz w:val="28"/>
          <w:szCs w:val="28"/>
        </w:rPr>
      </w:pPr>
    </w:p>
    <w:p w:rsidR="00D80992" w:rsidRDefault="00D170D6" w:rsidP="001629D4">
      <w:pPr>
        <w:pStyle w:val="a4"/>
        <w:rPr>
          <w:sz w:val="24"/>
        </w:rPr>
      </w:pPr>
      <w:r>
        <w:rPr>
          <w:sz w:val="24"/>
        </w:rPr>
        <w:t>ГЛАВА</w:t>
      </w:r>
    </w:p>
    <w:p w:rsidR="008176B6" w:rsidRPr="00A54BB1" w:rsidRDefault="000A7408" w:rsidP="001629D4">
      <w:pPr>
        <w:pStyle w:val="a4"/>
        <w:rPr>
          <w:sz w:val="24"/>
        </w:rPr>
      </w:pPr>
      <w:r>
        <w:rPr>
          <w:sz w:val="24"/>
        </w:rPr>
        <w:t>ГОРОДСКОГО</w:t>
      </w:r>
      <w:r w:rsidR="00EE4818">
        <w:rPr>
          <w:sz w:val="24"/>
        </w:rPr>
        <w:t xml:space="preserve"> </w:t>
      </w:r>
      <w:r>
        <w:rPr>
          <w:sz w:val="24"/>
        </w:rPr>
        <w:t>ОКРУГА</w:t>
      </w:r>
      <w:r w:rsidR="00EE4818">
        <w:rPr>
          <w:sz w:val="24"/>
        </w:rPr>
        <w:t xml:space="preserve"> </w:t>
      </w:r>
      <w:r>
        <w:rPr>
          <w:sz w:val="24"/>
        </w:rPr>
        <w:t>ЭГВЕКИНОТ</w:t>
      </w:r>
    </w:p>
    <w:p w:rsidR="008176B6" w:rsidRPr="00A54BB1" w:rsidRDefault="008176B6" w:rsidP="001629D4">
      <w:pPr>
        <w:jc w:val="center"/>
        <w:rPr>
          <w:sz w:val="24"/>
          <w:szCs w:val="24"/>
        </w:rPr>
      </w:pPr>
    </w:p>
    <w:p w:rsidR="008176B6" w:rsidRDefault="00D80992" w:rsidP="001629D4">
      <w:pPr>
        <w:pStyle w:val="1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1629D4" w:rsidRPr="002A730A" w:rsidRDefault="001629D4" w:rsidP="002A730A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1629D4" w:rsidTr="001629D4">
        <w:tc>
          <w:tcPr>
            <w:tcW w:w="3190" w:type="dxa"/>
          </w:tcPr>
          <w:p w:rsidR="001629D4" w:rsidRDefault="001629D4" w:rsidP="00E61C11">
            <w:r w:rsidRPr="001629D4">
              <w:rPr>
                <w:sz w:val="24"/>
                <w:szCs w:val="24"/>
              </w:rPr>
              <w:t xml:space="preserve">от </w:t>
            </w:r>
            <w:r w:rsidR="00E61C11">
              <w:rPr>
                <w:sz w:val="24"/>
                <w:szCs w:val="24"/>
              </w:rPr>
              <w:t>1 августа</w:t>
            </w:r>
            <w:r w:rsidRPr="001629D4">
              <w:rPr>
                <w:sz w:val="24"/>
                <w:szCs w:val="24"/>
              </w:rPr>
              <w:t xml:space="preserve"> 201</w:t>
            </w:r>
            <w:r w:rsidR="00CA7D19">
              <w:rPr>
                <w:sz w:val="24"/>
                <w:szCs w:val="24"/>
              </w:rPr>
              <w:t>9</w:t>
            </w:r>
            <w:r w:rsidRPr="001629D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190" w:type="dxa"/>
          </w:tcPr>
          <w:p w:rsidR="001629D4" w:rsidRDefault="001629D4" w:rsidP="00CA7D19">
            <w:pPr>
              <w:jc w:val="center"/>
            </w:pPr>
            <w:r w:rsidRPr="001629D4">
              <w:rPr>
                <w:sz w:val="24"/>
                <w:szCs w:val="24"/>
              </w:rPr>
              <w:t xml:space="preserve">№ </w:t>
            </w:r>
            <w:r w:rsidR="00E862A3">
              <w:rPr>
                <w:sz w:val="24"/>
                <w:szCs w:val="24"/>
              </w:rPr>
              <w:t>97</w:t>
            </w:r>
            <w:r w:rsidRPr="001629D4">
              <w:rPr>
                <w:sz w:val="24"/>
                <w:szCs w:val="24"/>
              </w:rPr>
              <w:t>-пг</w:t>
            </w:r>
          </w:p>
        </w:tc>
        <w:tc>
          <w:tcPr>
            <w:tcW w:w="3191" w:type="dxa"/>
          </w:tcPr>
          <w:p w:rsidR="001629D4" w:rsidRDefault="001629D4" w:rsidP="001629D4">
            <w:pPr>
              <w:jc w:val="right"/>
            </w:pPr>
            <w:r w:rsidRPr="001629D4">
              <w:rPr>
                <w:sz w:val="24"/>
                <w:szCs w:val="24"/>
              </w:rPr>
              <w:t>п. Эгвекинот</w:t>
            </w:r>
          </w:p>
        </w:tc>
      </w:tr>
    </w:tbl>
    <w:p w:rsidR="00581A7E" w:rsidRPr="00A54BB1" w:rsidRDefault="00581A7E" w:rsidP="001629D4">
      <w:pPr>
        <w:jc w:val="center"/>
        <w:rPr>
          <w:b/>
          <w:sz w:val="24"/>
          <w:szCs w:val="24"/>
        </w:rPr>
      </w:pPr>
    </w:p>
    <w:p w:rsidR="00581A7E" w:rsidRPr="00A54BB1" w:rsidRDefault="00581A7E" w:rsidP="00EA7656">
      <w:pPr>
        <w:jc w:val="center"/>
        <w:rPr>
          <w:b/>
          <w:sz w:val="24"/>
          <w:szCs w:val="24"/>
        </w:rPr>
      </w:pPr>
      <w:r w:rsidRPr="00A54BB1">
        <w:rPr>
          <w:b/>
          <w:sz w:val="24"/>
          <w:szCs w:val="24"/>
        </w:rPr>
        <w:t>О</w:t>
      </w:r>
      <w:r w:rsidR="00EE4818">
        <w:rPr>
          <w:b/>
          <w:sz w:val="24"/>
          <w:szCs w:val="24"/>
        </w:rPr>
        <w:t xml:space="preserve"> </w:t>
      </w:r>
      <w:r w:rsidRPr="00A54BB1">
        <w:rPr>
          <w:b/>
          <w:sz w:val="24"/>
          <w:szCs w:val="24"/>
        </w:rPr>
        <w:t>назначении</w:t>
      </w:r>
      <w:r w:rsidR="00EE4818">
        <w:rPr>
          <w:b/>
          <w:sz w:val="24"/>
          <w:szCs w:val="24"/>
        </w:rPr>
        <w:t xml:space="preserve"> </w:t>
      </w:r>
      <w:r w:rsidRPr="00A54BB1">
        <w:rPr>
          <w:b/>
          <w:sz w:val="24"/>
          <w:szCs w:val="24"/>
        </w:rPr>
        <w:t>публичных</w:t>
      </w:r>
      <w:r w:rsidR="00EE4818">
        <w:rPr>
          <w:b/>
          <w:sz w:val="24"/>
          <w:szCs w:val="24"/>
        </w:rPr>
        <w:t xml:space="preserve"> </w:t>
      </w:r>
      <w:r w:rsidRPr="00A54BB1">
        <w:rPr>
          <w:b/>
          <w:sz w:val="24"/>
          <w:szCs w:val="24"/>
        </w:rPr>
        <w:t>слушаний</w:t>
      </w:r>
      <w:r w:rsidR="00EE4818">
        <w:rPr>
          <w:b/>
          <w:sz w:val="24"/>
          <w:szCs w:val="24"/>
        </w:rPr>
        <w:t xml:space="preserve"> </w:t>
      </w:r>
      <w:r w:rsidR="00972C87">
        <w:rPr>
          <w:b/>
          <w:sz w:val="24"/>
          <w:szCs w:val="24"/>
        </w:rPr>
        <w:t>по</w:t>
      </w:r>
      <w:r w:rsidR="00EE4818">
        <w:rPr>
          <w:b/>
          <w:sz w:val="24"/>
          <w:szCs w:val="24"/>
        </w:rPr>
        <w:t xml:space="preserve"> </w:t>
      </w:r>
      <w:r w:rsidR="00EA7656">
        <w:rPr>
          <w:b/>
          <w:sz w:val="24"/>
          <w:szCs w:val="24"/>
        </w:rPr>
        <w:t>П</w:t>
      </w:r>
      <w:r w:rsidR="0066796A">
        <w:rPr>
          <w:b/>
          <w:sz w:val="24"/>
          <w:szCs w:val="24"/>
        </w:rPr>
        <w:t xml:space="preserve">рограмме комплексного развития коммунальной инфраструктуры городского округа Эгвекинот Чукотского автономного </w:t>
      </w:r>
      <w:r w:rsidR="00347A84">
        <w:rPr>
          <w:b/>
          <w:sz w:val="24"/>
          <w:szCs w:val="24"/>
        </w:rPr>
        <w:t>округа (С</w:t>
      </w:r>
      <w:r w:rsidR="0066796A">
        <w:rPr>
          <w:b/>
          <w:sz w:val="24"/>
          <w:szCs w:val="24"/>
        </w:rPr>
        <w:t>хем</w:t>
      </w:r>
      <w:r w:rsidR="00347A84">
        <w:rPr>
          <w:b/>
          <w:sz w:val="24"/>
          <w:szCs w:val="24"/>
        </w:rPr>
        <w:t>е</w:t>
      </w:r>
      <w:r w:rsidR="0066796A">
        <w:rPr>
          <w:b/>
          <w:sz w:val="24"/>
          <w:szCs w:val="24"/>
        </w:rPr>
        <w:t xml:space="preserve"> теплоснабжения городского округа Эгвекинот</w:t>
      </w:r>
      <w:r w:rsidR="00EA7656" w:rsidRPr="00EA7656">
        <w:rPr>
          <w:b/>
          <w:sz w:val="24"/>
          <w:szCs w:val="24"/>
        </w:rPr>
        <w:t xml:space="preserve"> </w:t>
      </w:r>
      <w:r w:rsidR="00EA7656">
        <w:rPr>
          <w:b/>
          <w:sz w:val="24"/>
          <w:szCs w:val="24"/>
        </w:rPr>
        <w:t>на период до 2032 года</w:t>
      </w:r>
      <w:r w:rsidR="0066796A">
        <w:rPr>
          <w:b/>
          <w:sz w:val="24"/>
          <w:szCs w:val="24"/>
        </w:rPr>
        <w:t>)</w:t>
      </w:r>
    </w:p>
    <w:p w:rsidR="00581A7E" w:rsidRPr="00A54BB1" w:rsidRDefault="00581A7E" w:rsidP="00581A7E">
      <w:pPr>
        <w:jc w:val="both"/>
        <w:rPr>
          <w:sz w:val="24"/>
          <w:szCs w:val="24"/>
        </w:rPr>
      </w:pPr>
    </w:p>
    <w:p w:rsidR="00D80992" w:rsidRPr="00AC0358" w:rsidRDefault="00581A7E" w:rsidP="000B69AD">
      <w:pPr>
        <w:pStyle w:val="1"/>
        <w:ind w:right="140" w:firstLine="709"/>
        <w:jc w:val="both"/>
        <w:rPr>
          <w:szCs w:val="24"/>
        </w:rPr>
      </w:pPr>
      <w:proofErr w:type="gramStart"/>
      <w:r w:rsidRPr="00A54BB1">
        <w:rPr>
          <w:szCs w:val="24"/>
        </w:rPr>
        <w:t>В</w:t>
      </w:r>
      <w:r w:rsidR="00EE4818">
        <w:rPr>
          <w:szCs w:val="24"/>
        </w:rPr>
        <w:t xml:space="preserve"> </w:t>
      </w:r>
      <w:r w:rsidRPr="00A54BB1">
        <w:rPr>
          <w:szCs w:val="24"/>
        </w:rPr>
        <w:t>соответствии</w:t>
      </w:r>
      <w:r w:rsidR="00EE4818">
        <w:rPr>
          <w:szCs w:val="24"/>
        </w:rPr>
        <w:t xml:space="preserve"> </w:t>
      </w:r>
      <w:r w:rsidR="00972C87">
        <w:rPr>
          <w:szCs w:val="24"/>
        </w:rPr>
        <w:t>с</w:t>
      </w:r>
      <w:r w:rsidR="00EE4818">
        <w:rPr>
          <w:szCs w:val="24"/>
        </w:rPr>
        <w:t xml:space="preserve"> </w:t>
      </w:r>
      <w:r w:rsidR="00CA7D19">
        <w:rPr>
          <w:szCs w:val="24"/>
        </w:rPr>
        <w:t>Градостроительным</w:t>
      </w:r>
      <w:r w:rsidR="00CA7D19" w:rsidRPr="00CA7D19">
        <w:rPr>
          <w:szCs w:val="24"/>
        </w:rPr>
        <w:t xml:space="preserve"> кодекс</w:t>
      </w:r>
      <w:r w:rsidR="00CA7D19">
        <w:rPr>
          <w:szCs w:val="24"/>
        </w:rPr>
        <w:t>ом</w:t>
      </w:r>
      <w:r w:rsidR="00CA7D19" w:rsidRPr="00CA7D19">
        <w:rPr>
          <w:szCs w:val="24"/>
        </w:rPr>
        <w:t xml:space="preserve"> Российской Ф</w:t>
      </w:r>
      <w:r w:rsidR="001F3CBC">
        <w:rPr>
          <w:szCs w:val="24"/>
        </w:rPr>
        <w:t xml:space="preserve">едерации от </w:t>
      </w:r>
      <w:r w:rsidR="002E6C72">
        <w:rPr>
          <w:szCs w:val="24"/>
        </w:rPr>
        <w:t xml:space="preserve">                     </w:t>
      </w:r>
      <w:r w:rsidR="001F3CBC">
        <w:rPr>
          <w:szCs w:val="24"/>
        </w:rPr>
        <w:t>29 декабря 2004 г. №</w:t>
      </w:r>
      <w:r w:rsidR="00CA7D19" w:rsidRPr="00CA7D19">
        <w:rPr>
          <w:szCs w:val="24"/>
        </w:rPr>
        <w:t xml:space="preserve"> 190-ФЗ</w:t>
      </w:r>
      <w:r w:rsidR="00972C87">
        <w:rPr>
          <w:szCs w:val="24"/>
        </w:rPr>
        <w:t>,</w:t>
      </w:r>
      <w:r w:rsidR="00EE4818">
        <w:rPr>
          <w:szCs w:val="24"/>
        </w:rPr>
        <w:t xml:space="preserve"> </w:t>
      </w:r>
      <w:r w:rsidR="00CA7D19">
        <w:t>Федеральным законом от 27 июля 201</w:t>
      </w:r>
      <w:r w:rsidR="001F3CBC">
        <w:t>0 г. №</w:t>
      </w:r>
      <w:r w:rsidR="00CA7D19">
        <w:t> 190-ФЗ «О теплоснабжении»,</w:t>
      </w:r>
      <w:r w:rsidR="001F3CBC">
        <w:t xml:space="preserve"> Постановлением Правительства Российской Федерации от 22 февраля 2012 г. № 154 «О требованиях к схемам теплоснабжения, порядку их разработки и утверждения»</w:t>
      </w:r>
      <w:r w:rsidR="00B54DC2">
        <w:rPr>
          <w:szCs w:val="24"/>
        </w:rPr>
        <w:t>,</w:t>
      </w:r>
      <w:r w:rsidR="00EE4818">
        <w:rPr>
          <w:szCs w:val="24"/>
        </w:rPr>
        <w:t xml:space="preserve"> </w:t>
      </w:r>
      <w:r w:rsidR="00D80992">
        <w:rPr>
          <w:szCs w:val="24"/>
        </w:rPr>
        <w:t>Порядком</w:t>
      </w:r>
      <w:r w:rsidR="00D80992" w:rsidRPr="00D80992">
        <w:rPr>
          <w:szCs w:val="24"/>
        </w:rPr>
        <w:t xml:space="preserve"> организации и проведения публичных слушаний в горо</w:t>
      </w:r>
      <w:r w:rsidR="00D80992">
        <w:rPr>
          <w:szCs w:val="24"/>
        </w:rPr>
        <w:t>дском округе Эгвекинот и Порядком</w:t>
      </w:r>
      <w:r w:rsidR="00D80992" w:rsidRPr="00D80992">
        <w:rPr>
          <w:szCs w:val="24"/>
        </w:rPr>
        <w:t xml:space="preserve"> учета предложений по вынесенному на</w:t>
      </w:r>
      <w:proofErr w:type="gramEnd"/>
      <w:r w:rsidR="00D80992" w:rsidRPr="00D80992">
        <w:rPr>
          <w:szCs w:val="24"/>
        </w:rPr>
        <w:t xml:space="preserve"> публичные слушания вопросу местного значения или проекту муниципального правового акта и участи</w:t>
      </w:r>
      <w:r w:rsidR="00D80992" w:rsidRPr="00AC0358">
        <w:rPr>
          <w:szCs w:val="24"/>
        </w:rPr>
        <w:t>я жителей в его обсуждении</w:t>
      </w:r>
      <w:r w:rsidR="007C4C2C" w:rsidRPr="00AC0358">
        <w:rPr>
          <w:szCs w:val="24"/>
        </w:rPr>
        <w:t>, утвержденным решением Совета депутатов городского округа Эгвекинот от 4 октября</w:t>
      </w:r>
      <w:r w:rsidR="000B69AD">
        <w:rPr>
          <w:szCs w:val="24"/>
        </w:rPr>
        <w:t xml:space="preserve"> </w:t>
      </w:r>
      <w:r w:rsidR="00F215CD">
        <w:rPr>
          <w:szCs w:val="24"/>
        </w:rPr>
        <w:t>2017 г.</w:t>
      </w:r>
      <w:r w:rsidR="007C4C2C" w:rsidRPr="00AC0358">
        <w:rPr>
          <w:szCs w:val="24"/>
        </w:rPr>
        <w:t xml:space="preserve"> № 325</w:t>
      </w:r>
      <w:r w:rsidR="00180852" w:rsidRPr="00AC0358">
        <w:rPr>
          <w:szCs w:val="24"/>
        </w:rPr>
        <w:t>,</w:t>
      </w:r>
    </w:p>
    <w:p w:rsidR="00D24973" w:rsidRPr="00AC0358" w:rsidRDefault="00D24973" w:rsidP="00AC0358">
      <w:pPr>
        <w:jc w:val="both"/>
        <w:rPr>
          <w:sz w:val="24"/>
          <w:szCs w:val="24"/>
        </w:rPr>
      </w:pPr>
    </w:p>
    <w:p w:rsidR="00D80992" w:rsidRPr="00AC0358" w:rsidRDefault="00D80992" w:rsidP="00AC0358">
      <w:pPr>
        <w:jc w:val="both"/>
        <w:rPr>
          <w:b/>
          <w:spacing w:val="50"/>
          <w:sz w:val="24"/>
          <w:szCs w:val="24"/>
        </w:rPr>
      </w:pPr>
      <w:r w:rsidRPr="00AC0358">
        <w:rPr>
          <w:b/>
          <w:spacing w:val="50"/>
          <w:sz w:val="24"/>
          <w:szCs w:val="24"/>
        </w:rPr>
        <w:t>ПОСТАНОВЛЯЮ:</w:t>
      </w:r>
    </w:p>
    <w:p w:rsidR="00D170D6" w:rsidRPr="00AC0358" w:rsidRDefault="00D170D6" w:rsidP="00AC0358">
      <w:pPr>
        <w:jc w:val="both"/>
        <w:rPr>
          <w:b/>
          <w:sz w:val="24"/>
          <w:szCs w:val="24"/>
        </w:rPr>
      </w:pPr>
    </w:p>
    <w:p w:rsidR="00AC0358" w:rsidRDefault="00581A7E" w:rsidP="00EA7656">
      <w:pPr>
        <w:pStyle w:val="3"/>
        <w:ind w:firstLine="709"/>
        <w:rPr>
          <w:szCs w:val="24"/>
        </w:rPr>
      </w:pPr>
      <w:r w:rsidRPr="00AC0358">
        <w:rPr>
          <w:szCs w:val="24"/>
        </w:rPr>
        <w:t>1.</w:t>
      </w:r>
      <w:r w:rsidR="00EE4818" w:rsidRPr="00AC0358">
        <w:rPr>
          <w:szCs w:val="24"/>
        </w:rPr>
        <w:t xml:space="preserve"> </w:t>
      </w:r>
      <w:r w:rsidR="00B54DC2" w:rsidRPr="00AC0358">
        <w:rPr>
          <w:szCs w:val="24"/>
        </w:rPr>
        <w:t>Вынести</w:t>
      </w:r>
      <w:r w:rsidR="00EE4818" w:rsidRPr="00AC0358">
        <w:rPr>
          <w:szCs w:val="24"/>
        </w:rPr>
        <w:t xml:space="preserve"> </w:t>
      </w:r>
      <w:r w:rsidR="00B54DC2" w:rsidRPr="00AC0358">
        <w:rPr>
          <w:szCs w:val="24"/>
        </w:rPr>
        <w:t>на</w:t>
      </w:r>
      <w:r w:rsidR="00EE4818" w:rsidRPr="00AC0358">
        <w:rPr>
          <w:szCs w:val="24"/>
        </w:rPr>
        <w:t xml:space="preserve"> </w:t>
      </w:r>
      <w:r w:rsidR="00B54DC2" w:rsidRPr="00AC0358">
        <w:rPr>
          <w:szCs w:val="24"/>
        </w:rPr>
        <w:t>публичные</w:t>
      </w:r>
      <w:r w:rsidR="00EE4818" w:rsidRPr="00AC0358">
        <w:rPr>
          <w:szCs w:val="24"/>
        </w:rPr>
        <w:t xml:space="preserve"> </w:t>
      </w:r>
      <w:r w:rsidR="00702266" w:rsidRPr="00AC0358">
        <w:rPr>
          <w:szCs w:val="24"/>
        </w:rPr>
        <w:t>слушани</w:t>
      </w:r>
      <w:r w:rsidR="00B54DC2" w:rsidRPr="00AC0358">
        <w:rPr>
          <w:szCs w:val="24"/>
        </w:rPr>
        <w:t>я</w:t>
      </w:r>
      <w:r w:rsidR="00EE4818" w:rsidRPr="00AC0358">
        <w:rPr>
          <w:szCs w:val="24"/>
        </w:rPr>
        <w:t xml:space="preserve"> </w:t>
      </w:r>
      <w:r w:rsidR="00EA7656">
        <w:rPr>
          <w:szCs w:val="24"/>
        </w:rPr>
        <w:t>П</w:t>
      </w:r>
      <w:r w:rsidR="0066796A" w:rsidRPr="00AC0358">
        <w:rPr>
          <w:szCs w:val="24"/>
        </w:rPr>
        <w:t xml:space="preserve">рограмму комплексного развития коммунальной инфраструктуры городского округа Эгвекинот Чукотского автономного округа </w:t>
      </w:r>
      <w:r w:rsidR="00EA7656">
        <w:rPr>
          <w:szCs w:val="24"/>
        </w:rPr>
        <w:t>(</w:t>
      </w:r>
      <w:r w:rsidR="00347A84">
        <w:rPr>
          <w:szCs w:val="24"/>
        </w:rPr>
        <w:t>С</w:t>
      </w:r>
      <w:r w:rsidR="00BE7C15">
        <w:rPr>
          <w:szCs w:val="24"/>
        </w:rPr>
        <w:t>хем</w:t>
      </w:r>
      <w:r w:rsidR="002E6C72">
        <w:rPr>
          <w:szCs w:val="24"/>
        </w:rPr>
        <w:t>у</w:t>
      </w:r>
      <w:r w:rsidR="00EA7656" w:rsidRPr="00AC0358">
        <w:rPr>
          <w:szCs w:val="24"/>
        </w:rPr>
        <w:t xml:space="preserve"> теплоснабжения городского округа Эгвекинот на период до 2032 года</w:t>
      </w:r>
      <w:r w:rsidR="00EA7656">
        <w:rPr>
          <w:szCs w:val="24"/>
        </w:rPr>
        <w:t>)</w:t>
      </w:r>
      <w:r w:rsidR="0066796A" w:rsidRPr="00AC0358">
        <w:rPr>
          <w:szCs w:val="24"/>
        </w:rPr>
        <w:t>, разработанн</w:t>
      </w:r>
      <w:r w:rsidR="00AC0358">
        <w:rPr>
          <w:szCs w:val="24"/>
        </w:rPr>
        <w:t>ую</w:t>
      </w:r>
      <w:r w:rsidR="0066796A" w:rsidRPr="00AC0358">
        <w:rPr>
          <w:szCs w:val="24"/>
        </w:rPr>
        <w:t xml:space="preserve"> Го</w:t>
      </w:r>
      <w:r w:rsidR="000B69AD">
        <w:rPr>
          <w:szCs w:val="24"/>
        </w:rPr>
        <w:t xml:space="preserve">сударственным </w:t>
      </w:r>
      <w:r w:rsidR="0066796A" w:rsidRPr="00AC0358">
        <w:rPr>
          <w:szCs w:val="24"/>
        </w:rPr>
        <w:t>казённым учреждением «Управление капитального строительства</w:t>
      </w:r>
      <w:r w:rsidR="00EA7656">
        <w:rPr>
          <w:szCs w:val="24"/>
        </w:rPr>
        <w:t xml:space="preserve"> Чукотского автономного округа».</w:t>
      </w:r>
    </w:p>
    <w:p w:rsidR="00F215CD" w:rsidRPr="000B69AD" w:rsidRDefault="00F215CD" w:rsidP="00F215CD">
      <w:pPr>
        <w:rPr>
          <w:sz w:val="24"/>
          <w:szCs w:val="24"/>
        </w:rPr>
      </w:pPr>
    </w:p>
    <w:p w:rsidR="00B54DC2" w:rsidRPr="00347A84" w:rsidRDefault="00B54DC2" w:rsidP="00AC0358">
      <w:pPr>
        <w:pStyle w:val="3"/>
        <w:ind w:firstLine="709"/>
        <w:rPr>
          <w:szCs w:val="24"/>
        </w:rPr>
      </w:pPr>
      <w:r w:rsidRPr="00AC0358">
        <w:rPr>
          <w:szCs w:val="24"/>
        </w:rPr>
        <w:t>2.</w:t>
      </w:r>
      <w:r w:rsidR="00EE4818" w:rsidRPr="00AC0358">
        <w:rPr>
          <w:szCs w:val="24"/>
        </w:rPr>
        <w:t xml:space="preserve"> </w:t>
      </w:r>
      <w:r w:rsidR="00581A7E" w:rsidRPr="00AC0358">
        <w:rPr>
          <w:szCs w:val="24"/>
        </w:rPr>
        <w:t>Назначить</w:t>
      </w:r>
      <w:r w:rsidR="00EE4818" w:rsidRPr="00AC0358">
        <w:rPr>
          <w:szCs w:val="24"/>
        </w:rPr>
        <w:t xml:space="preserve"> </w:t>
      </w:r>
      <w:r w:rsidR="00581A7E" w:rsidRPr="00347A84">
        <w:rPr>
          <w:szCs w:val="24"/>
        </w:rPr>
        <w:t>публичны</w:t>
      </w:r>
      <w:r w:rsidR="007E555D" w:rsidRPr="00347A84">
        <w:rPr>
          <w:szCs w:val="24"/>
        </w:rPr>
        <w:t>е</w:t>
      </w:r>
      <w:r w:rsidR="00EE4818" w:rsidRPr="00347A84">
        <w:rPr>
          <w:szCs w:val="24"/>
        </w:rPr>
        <w:t xml:space="preserve"> </w:t>
      </w:r>
      <w:r w:rsidR="00581A7E" w:rsidRPr="00347A84">
        <w:rPr>
          <w:szCs w:val="24"/>
        </w:rPr>
        <w:t>слушан</w:t>
      </w:r>
      <w:r w:rsidR="00F215CD" w:rsidRPr="00347A84">
        <w:rPr>
          <w:szCs w:val="24"/>
        </w:rPr>
        <w:t>и</w:t>
      </w:r>
      <w:r w:rsidR="007E555D" w:rsidRPr="00347A84">
        <w:rPr>
          <w:szCs w:val="24"/>
        </w:rPr>
        <w:t>я</w:t>
      </w:r>
      <w:r w:rsidR="00EE4818" w:rsidRPr="00347A84">
        <w:rPr>
          <w:szCs w:val="24"/>
        </w:rPr>
        <w:t xml:space="preserve"> </w:t>
      </w:r>
      <w:r w:rsidR="00581A7E" w:rsidRPr="00347A84">
        <w:rPr>
          <w:szCs w:val="24"/>
        </w:rPr>
        <w:t>по</w:t>
      </w:r>
      <w:r w:rsidR="00EE4818" w:rsidRPr="00347A84">
        <w:rPr>
          <w:szCs w:val="24"/>
        </w:rPr>
        <w:t xml:space="preserve"> </w:t>
      </w:r>
      <w:r w:rsidR="00EA7656" w:rsidRPr="00347A84">
        <w:rPr>
          <w:szCs w:val="24"/>
        </w:rPr>
        <w:t>П</w:t>
      </w:r>
      <w:r w:rsidR="00AC0358" w:rsidRPr="00347A84">
        <w:rPr>
          <w:szCs w:val="24"/>
        </w:rPr>
        <w:t xml:space="preserve">рограмме комплексного развития коммунальной инфраструктуры городского округа Эгвекинот Чукотского автономного округа </w:t>
      </w:r>
      <w:r w:rsidR="00347A84" w:rsidRPr="00347A84">
        <w:rPr>
          <w:szCs w:val="24"/>
        </w:rPr>
        <w:t>(С</w:t>
      </w:r>
      <w:r w:rsidR="00BE7C15" w:rsidRPr="00347A84">
        <w:rPr>
          <w:szCs w:val="24"/>
        </w:rPr>
        <w:t>хем</w:t>
      </w:r>
      <w:r w:rsidR="00347A84" w:rsidRPr="00347A84">
        <w:rPr>
          <w:szCs w:val="24"/>
        </w:rPr>
        <w:t>е</w:t>
      </w:r>
      <w:r w:rsidR="00BE7C15" w:rsidRPr="00347A84">
        <w:rPr>
          <w:szCs w:val="24"/>
        </w:rPr>
        <w:t xml:space="preserve"> теплоснабжения городского округа Эгвекинот на период до 2032 года)</w:t>
      </w:r>
      <w:r w:rsidR="00EE4818" w:rsidRPr="00347A84">
        <w:rPr>
          <w:szCs w:val="24"/>
        </w:rPr>
        <w:t xml:space="preserve"> </w:t>
      </w:r>
      <w:r w:rsidR="007E555D" w:rsidRPr="00347A84">
        <w:rPr>
          <w:szCs w:val="24"/>
        </w:rPr>
        <w:t>и провести их</w:t>
      </w:r>
      <w:r w:rsidR="00347A84" w:rsidRPr="00347A84">
        <w:rPr>
          <w:szCs w:val="24"/>
        </w:rPr>
        <w:t xml:space="preserve"> </w:t>
      </w:r>
      <w:r w:rsidR="00E61C11">
        <w:rPr>
          <w:szCs w:val="24"/>
        </w:rPr>
        <w:t>12 августа</w:t>
      </w:r>
      <w:r w:rsidR="00EE4818" w:rsidRPr="00347A84">
        <w:rPr>
          <w:szCs w:val="24"/>
        </w:rPr>
        <w:t xml:space="preserve"> </w:t>
      </w:r>
      <w:r w:rsidRPr="00347A84">
        <w:rPr>
          <w:szCs w:val="24"/>
        </w:rPr>
        <w:t>201</w:t>
      </w:r>
      <w:r w:rsidR="00EA7656" w:rsidRPr="00347A84">
        <w:rPr>
          <w:szCs w:val="24"/>
        </w:rPr>
        <w:t>9</w:t>
      </w:r>
      <w:r w:rsidR="00EE4818" w:rsidRPr="00347A84">
        <w:rPr>
          <w:szCs w:val="24"/>
        </w:rPr>
        <w:t xml:space="preserve"> </w:t>
      </w:r>
      <w:r w:rsidRPr="00347A84">
        <w:rPr>
          <w:szCs w:val="24"/>
        </w:rPr>
        <w:t>года</w:t>
      </w:r>
      <w:r w:rsidR="00EE4818" w:rsidRPr="00347A84">
        <w:rPr>
          <w:szCs w:val="24"/>
        </w:rPr>
        <w:t xml:space="preserve"> </w:t>
      </w:r>
      <w:r w:rsidRPr="00347A84">
        <w:rPr>
          <w:szCs w:val="24"/>
        </w:rPr>
        <w:t>в</w:t>
      </w:r>
      <w:r w:rsidR="00347A84" w:rsidRPr="00347A84">
        <w:rPr>
          <w:szCs w:val="24"/>
        </w:rPr>
        <w:t xml:space="preserve"> 16</w:t>
      </w:r>
      <w:r w:rsidR="00EE4818" w:rsidRPr="00347A84">
        <w:rPr>
          <w:szCs w:val="24"/>
        </w:rPr>
        <w:t xml:space="preserve"> </w:t>
      </w:r>
      <w:r w:rsidRPr="00347A84">
        <w:rPr>
          <w:szCs w:val="24"/>
        </w:rPr>
        <w:t>часов</w:t>
      </w:r>
      <w:r w:rsidR="00EE4818" w:rsidRPr="00347A84">
        <w:rPr>
          <w:szCs w:val="24"/>
        </w:rPr>
        <w:t xml:space="preserve"> </w:t>
      </w:r>
      <w:r w:rsidRPr="00347A84">
        <w:rPr>
          <w:szCs w:val="24"/>
        </w:rPr>
        <w:t>в</w:t>
      </w:r>
      <w:r w:rsidR="00EE4818" w:rsidRPr="00347A84">
        <w:rPr>
          <w:szCs w:val="24"/>
        </w:rPr>
        <w:t xml:space="preserve"> </w:t>
      </w:r>
      <w:r w:rsidRPr="00347A84">
        <w:rPr>
          <w:szCs w:val="24"/>
        </w:rPr>
        <w:t>зале</w:t>
      </w:r>
      <w:r w:rsidR="00EE4818" w:rsidRPr="00347A84">
        <w:rPr>
          <w:szCs w:val="24"/>
        </w:rPr>
        <w:t xml:space="preserve"> </w:t>
      </w:r>
      <w:r w:rsidRPr="00347A84">
        <w:rPr>
          <w:szCs w:val="24"/>
        </w:rPr>
        <w:t>заседаний</w:t>
      </w:r>
      <w:r w:rsidR="00EE4818" w:rsidRPr="00347A84">
        <w:rPr>
          <w:szCs w:val="24"/>
        </w:rPr>
        <w:t xml:space="preserve"> </w:t>
      </w:r>
      <w:r w:rsidR="007E555D" w:rsidRPr="00347A84">
        <w:rPr>
          <w:szCs w:val="24"/>
        </w:rPr>
        <w:t>А</w:t>
      </w:r>
      <w:r w:rsidRPr="00347A84">
        <w:rPr>
          <w:szCs w:val="24"/>
        </w:rPr>
        <w:t>дминистрации</w:t>
      </w:r>
      <w:r w:rsidR="00EE4818" w:rsidRPr="00347A84">
        <w:rPr>
          <w:szCs w:val="24"/>
        </w:rPr>
        <w:t xml:space="preserve"> городского округа Эгвекинот </w:t>
      </w:r>
      <w:r w:rsidRPr="00347A84">
        <w:rPr>
          <w:szCs w:val="24"/>
        </w:rPr>
        <w:t>по</w:t>
      </w:r>
      <w:r w:rsidR="00EE4818" w:rsidRPr="00347A84">
        <w:rPr>
          <w:szCs w:val="24"/>
        </w:rPr>
        <w:t xml:space="preserve"> </w:t>
      </w:r>
      <w:r w:rsidRPr="00347A84">
        <w:rPr>
          <w:szCs w:val="24"/>
        </w:rPr>
        <w:t>адресу:</w:t>
      </w:r>
      <w:r w:rsidR="00EE4818" w:rsidRPr="00347A84">
        <w:rPr>
          <w:szCs w:val="24"/>
        </w:rPr>
        <w:t xml:space="preserve"> </w:t>
      </w:r>
      <w:r w:rsidRPr="00347A84">
        <w:rPr>
          <w:szCs w:val="24"/>
        </w:rPr>
        <w:t>п.</w:t>
      </w:r>
      <w:r w:rsidR="00EE4818" w:rsidRPr="00347A84">
        <w:rPr>
          <w:szCs w:val="24"/>
        </w:rPr>
        <w:t xml:space="preserve"> </w:t>
      </w:r>
      <w:r w:rsidRPr="00347A84">
        <w:rPr>
          <w:szCs w:val="24"/>
        </w:rPr>
        <w:t>Эгвекинот,</w:t>
      </w:r>
      <w:r w:rsidR="00EE4818" w:rsidRPr="00347A84">
        <w:rPr>
          <w:szCs w:val="24"/>
        </w:rPr>
        <w:t xml:space="preserve"> </w:t>
      </w:r>
      <w:r w:rsidRPr="00347A84">
        <w:rPr>
          <w:szCs w:val="24"/>
        </w:rPr>
        <w:t>ул.</w:t>
      </w:r>
      <w:r w:rsidR="00EE4818" w:rsidRPr="00347A84">
        <w:rPr>
          <w:szCs w:val="24"/>
        </w:rPr>
        <w:t xml:space="preserve"> </w:t>
      </w:r>
      <w:r w:rsidRPr="00347A84">
        <w:rPr>
          <w:szCs w:val="24"/>
        </w:rPr>
        <w:t>Ленина</w:t>
      </w:r>
      <w:r w:rsidR="00F215CD" w:rsidRPr="00347A84">
        <w:rPr>
          <w:szCs w:val="24"/>
        </w:rPr>
        <w:t>,</w:t>
      </w:r>
      <w:r w:rsidR="00EE4818" w:rsidRPr="00347A84">
        <w:rPr>
          <w:szCs w:val="24"/>
        </w:rPr>
        <w:t xml:space="preserve"> </w:t>
      </w:r>
      <w:r w:rsidRPr="00347A84">
        <w:rPr>
          <w:szCs w:val="24"/>
        </w:rPr>
        <w:t>д.9.</w:t>
      </w:r>
    </w:p>
    <w:p w:rsidR="00AC0358" w:rsidRPr="00347A84" w:rsidRDefault="00AC0358" w:rsidP="00AC0358">
      <w:pPr>
        <w:rPr>
          <w:sz w:val="24"/>
          <w:szCs w:val="24"/>
        </w:rPr>
      </w:pPr>
    </w:p>
    <w:p w:rsidR="007E555D" w:rsidRPr="00AC0358" w:rsidRDefault="007E555D" w:rsidP="00AC0358">
      <w:pPr>
        <w:pStyle w:val="3"/>
        <w:ind w:firstLine="709"/>
        <w:rPr>
          <w:szCs w:val="24"/>
        </w:rPr>
      </w:pPr>
      <w:r w:rsidRPr="00347A84">
        <w:rPr>
          <w:szCs w:val="24"/>
        </w:rPr>
        <w:t xml:space="preserve">3. Подготовку и проведение публичных слушаний по </w:t>
      </w:r>
      <w:r w:rsidR="00EA7656" w:rsidRPr="00347A84">
        <w:rPr>
          <w:szCs w:val="24"/>
        </w:rPr>
        <w:t>П</w:t>
      </w:r>
      <w:r w:rsidR="00AC0358" w:rsidRPr="00347A84">
        <w:rPr>
          <w:szCs w:val="24"/>
        </w:rPr>
        <w:t>ро</w:t>
      </w:r>
      <w:r w:rsidR="00AC0358" w:rsidRPr="00AC0358">
        <w:rPr>
          <w:szCs w:val="24"/>
        </w:rPr>
        <w:t xml:space="preserve">грамме комплексного развития коммунальной инфраструктуры городского округа Эгвекинот Чукотского автономного округа </w:t>
      </w:r>
      <w:r w:rsidR="00347A84">
        <w:rPr>
          <w:szCs w:val="24"/>
        </w:rPr>
        <w:t>(С</w:t>
      </w:r>
      <w:r w:rsidR="00BE7C15">
        <w:rPr>
          <w:szCs w:val="24"/>
        </w:rPr>
        <w:t>хем</w:t>
      </w:r>
      <w:r w:rsidR="00347A84">
        <w:rPr>
          <w:szCs w:val="24"/>
        </w:rPr>
        <w:t>е</w:t>
      </w:r>
      <w:r w:rsidR="00BE7C15" w:rsidRPr="00AC0358">
        <w:rPr>
          <w:szCs w:val="24"/>
        </w:rPr>
        <w:t xml:space="preserve"> теплоснабжения городского округа Эгвекинот на период до </w:t>
      </w:r>
      <w:r w:rsidR="002E6C72">
        <w:rPr>
          <w:szCs w:val="24"/>
        </w:rPr>
        <w:t xml:space="preserve">       </w:t>
      </w:r>
      <w:r w:rsidR="00BE7C15" w:rsidRPr="00AC0358">
        <w:rPr>
          <w:szCs w:val="24"/>
        </w:rPr>
        <w:t>2032 года</w:t>
      </w:r>
      <w:r w:rsidR="00BE7C15">
        <w:rPr>
          <w:szCs w:val="24"/>
        </w:rPr>
        <w:t>)</w:t>
      </w:r>
      <w:r w:rsidRPr="00AC0358">
        <w:rPr>
          <w:szCs w:val="24"/>
        </w:rPr>
        <w:t xml:space="preserve"> возложить на Управление </w:t>
      </w:r>
      <w:r w:rsidR="00DF2102">
        <w:rPr>
          <w:szCs w:val="24"/>
        </w:rPr>
        <w:t>промышленной и сельскохозяйственной политики</w:t>
      </w:r>
      <w:r w:rsidR="00EA7656">
        <w:rPr>
          <w:szCs w:val="24"/>
        </w:rPr>
        <w:t xml:space="preserve"> Администрации городского округа Эгвекинот</w:t>
      </w:r>
      <w:r w:rsidR="00BE7C15">
        <w:rPr>
          <w:szCs w:val="24"/>
        </w:rPr>
        <w:t xml:space="preserve"> </w:t>
      </w:r>
      <w:r w:rsidR="00EA7656">
        <w:rPr>
          <w:szCs w:val="24"/>
        </w:rPr>
        <w:t>(</w:t>
      </w:r>
      <w:r w:rsidR="00DF2102">
        <w:rPr>
          <w:szCs w:val="24"/>
        </w:rPr>
        <w:t>Горностаев</w:t>
      </w:r>
      <w:r w:rsidR="00EA7656">
        <w:rPr>
          <w:szCs w:val="24"/>
        </w:rPr>
        <w:t xml:space="preserve"> В.В</w:t>
      </w:r>
      <w:r w:rsidR="00DF2102">
        <w:rPr>
          <w:szCs w:val="24"/>
        </w:rPr>
        <w:t>.</w:t>
      </w:r>
      <w:r w:rsidR="00EA7656">
        <w:rPr>
          <w:szCs w:val="24"/>
        </w:rPr>
        <w:t>).</w:t>
      </w:r>
    </w:p>
    <w:p w:rsidR="00AC0358" w:rsidRPr="00AC0358" w:rsidRDefault="00AC0358" w:rsidP="00AC0358">
      <w:pPr>
        <w:rPr>
          <w:sz w:val="24"/>
          <w:szCs w:val="24"/>
        </w:rPr>
      </w:pPr>
    </w:p>
    <w:p w:rsidR="00581A7E" w:rsidRPr="00AC0358" w:rsidRDefault="007E555D" w:rsidP="00AC0358">
      <w:pPr>
        <w:ind w:firstLine="709"/>
        <w:jc w:val="both"/>
        <w:rPr>
          <w:sz w:val="24"/>
          <w:szCs w:val="24"/>
        </w:rPr>
      </w:pPr>
      <w:r w:rsidRPr="00AC0358">
        <w:rPr>
          <w:sz w:val="24"/>
          <w:szCs w:val="24"/>
        </w:rPr>
        <w:t>4</w:t>
      </w:r>
      <w:r w:rsidR="00581A7E" w:rsidRPr="00AC0358">
        <w:rPr>
          <w:sz w:val="24"/>
          <w:szCs w:val="24"/>
        </w:rPr>
        <w:t>.</w:t>
      </w:r>
      <w:r w:rsidR="00D80992" w:rsidRPr="00AC0358">
        <w:rPr>
          <w:sz w:val="24"/>
          <w:szCs w:val="24"/>
        </w:rPr>
        <w:t xml:space="preserve"> </w:t>
      </w:r>
      <w:r w:rsidR="004E6B9F" w:rsidRPr="00AC0358">
        <w:rPr>
          <w:sz w:val="24"/>
          <w:szCs w:val="24"/>
        </w:rPr>
        <w:t>Н</w:t>
      </w:r>
      <w:r w:rsidR="00581A7E" w:rsidRPr="00AC0358">
        <w:rPr>
          <w:sz w:val="24"/>
          <w:szCs w:val="24"/>
        </w:rPr>
        <w:t>астоящее</w:t>
      </w:r>
      <w:r w:rsidR="00EE4818" w:rsidRPr="00AC0358">
        <w:rPr>
          <w:sz w:val="24"/>
          <w:szCs w:val="24"/>
        </w:rPr>
        <w:t xml:space="preserve"> </w:t>
      </w:r>
      <w:r w:rsidR="00D80992" w:rsidRPr="00AC0358">
        <w:rPr>
          <w:sz w:val="24"/>
          <w:szCs w:val="24"/>
        </w:rPr>
        <w:t>постановление</w:t>
      </w:r>
      <w:r w:rsidR="00EE4818" w:rsidRPr="00AC0358">
        <w:rPr>
          <w:sz w:val="24"/>
          <w:szCs w:val="24"/>
        </w:rPr>
        <w:t xml:space="preserve"> </w:t>
      </w:r>
      <w:r w:rsidR="004E6B9F" w:rsidRPr="00AC0358">
        <w:rPr>
          <w:sz w:val="24"/>
          <w:szCs w:val="24"/>
        </w:rPr>
        <w:t>подлежит</w:t>
      </w:r>
      <w:r w:rsidR="00EE4818" w:rsidRPr="00AC0358">
        <w:rPr>
          <w:sz w:val="24"/>
          <w:szCs w:val="24"/>
        </w:rPr>
        <w:t xml:space="preserve"> </w:t>
      </w:r>
      <w:r w:rsidR="004E6B9F" w:rsidRPr="00AC0358">
        <w:rPr>
          <w:sz w:val="24"/>
          <w:szCs w:val="24"/>
        </w:rPr>
        <w:t>обнародованию</w:t>
      </w:r>
      <w:r w:rsidR="00EE4818" w:rsidRPr="00AC0358">
        <w:rPr>
          <w:sz w:val="24"/>
          <w:szCs w:val="24"/>
        </w:rPr>
        <w:t xml:space="preserve"> </w:t>
      </w:r>
      <w:r w:rsidR="004E6B9F" w:rsidRPr="00AC0358">
        <w:rPr>
          <w:sz w:val="24"/>
          <w:szCs w:val="24"/>
        </w:rPr>
        <w:t>в</w:t>
      </w:r>
      <w:r w:rsidR="00EE4818" w:rsidRPr="00AC0358">
        <w:rPr>
          <w:sz w:val="24"/>
          <w:szCs w:val="24"/>
        </w:rPr>
        <w:t xml:space="preserve"> </w:t>
      </w:r>
      <w:r w:rsidR="004E6B9F" w:rsidRPr="00AC0358">
        <w:rPr>
          <w:sz w:val="24"/>
          <w:szCs w:val="24"/>
        </w:rPr>
        <w:t>местах,</w:t>
      </w:r>
      <w:r w:rsidR="00EE4818" w:rsidRPr="00AC0358">
        <w:rPr>
          <w:sz w:val="24"/>
          <w:szCs w:val="24"/>
        </w:rPr>
        <w:t xml:space="preserve"> </w:t>
      </w:r>
      <w:r w:rsidR="004E6B9F" w:rsidRPr="00AC0358">
        <w:rPr>
          <w:sz w:val="24"/>
          <w:szCs w:val="24"/>
        </w:rPr>
        <w:t>определенных</w:t>
      </w:r>
      <w:r w:rsidR="00EE4818" w:rsidRPr="00AC0358">
        <w:rPr>
          <w:sz w:val="24"/>
          <w:szCs w:val="24"/>
        </w:rPr>
        <w:t xml:space="preserve"> </w:t>
      </w:r>
      <w:r w:rsidR="004E6B9F" w:rsidRPr="00AC0358">
        <w:rPr>
          <w:sz w:val="24"/>
          <w:szCs w:val="24"/>
        </w:rPr>
        <w:t>Уставом</w:t>
      </w:r>
      <w:r w:rsidR="00D05189" w:rsidRPr="00AC0358">
        <w:rPr>
          <w:sz w:val="24"/>
          <w:szCs w:val="24"/>
        </w:rPr>
        <w:t xml:space="preserve"> городского округа Эгвекинот,</w:t>
      </w:r>
      <w:r w:rsidR="00EE4818" w:rsidRPr="00AC0358">
        <w:rPr>
          <w:sz w:val="24"/>
          <w:szCs w:val="24"/>
        </w:rPr>
        <w:t xml:space="preserve"> </w:t>
      </w:r>
      <w:r w:rsidR="004E6B9F" w:rsidRPr="00AC0358">
        <w:rPr>
          <w:sz w:val="24"/>
          <w:szCs w:val="24"/>
        </w:rPr>
        <w:t>размещению</w:t>
      </w:r>
      <w:r w:rsidR="00EE4818" w:rsidRPr="00AC0358">
        <w:rPr>
          <w:sz w:val="24"/>
          <w:szCs w:val="24"/>
        </w:rPr>
        <w:t xml:space="preserve"> </w:t>
      </w:r>
      <w:r w:rsidR="004E6B9F" w:rsidRPr="00AC0358">
        <w:rPr>
          <w:sz w:val="24"/>
          <w:szCs w:val="24"/>
        </w:rPr>
        <w:t>на</w:t>
      </w:r>
      <w:r w:rsidR="00EE4818" w:rsidRPr="00AC0358">
        <w:rPr>
          <w:sz w:val="24"/>
          <w:szCs w:val="24"/>
        </w:rPr>
        <w:t xml:space="preserve"> </w:t>
      </w:r>
      <w:r w:rsidR="004E6B9F" w:rsidRPr="00AC0358">
        <w:rPr>
          <w:sz w:val="24"/>
          <w:szCs w:val="24"/>
        </w:rPr>
        <w:t>официальном</w:t>
      </w:r>
      <w:r w:rsidR="00EE4818" w:rsidRPr="00AC0358">
        <w:rPr>
          <w:sz w:val="24"/>
          <w:szCs w:val="24"/>
        </w:rPr>
        <w:t xml:space="preserve"> </w:t>
      </w:r>
      <w:r w:rsidR="004E6B9F" w:rsidRPr="00AC0358">
        <w:rPr>
          <w:sz w:val="24"/>
          <w:szCs w:val="24"/>
        </w:rPr>
        <w:t>сайте</w:t>
      </w:r>
      <w:r w:rsidR="00EE4818" w:rsidRPr="00AC0358">
        <w:rPr>
          <w:sz w:val="24"/>
          <w:szCs w:val="24"/>
        </w:rPr>
        <w:t xml:space="preserve"> </w:t>
      </w:r>
      <w:r w:rsidR="002E6C72">
        <w:rPr>
          <w:sz w:val="24"/>
          <w:szCs w:val="24"/>
        </w:rPr>
        <w:t xml:space="preserve">Администрации </w:t>
      </w:r>
      <w:r w:rsidR="00EE4818" w:rsidRPr="00AC0358">
        <w:rPr>
          <w:sz w:val="24"/>
          <w:szCs w:val="24"/>
        </w:rPr>
        <w:t xml:space="preserve">городского округа Эгвекинот </w:t>
      </w:r>
      <w:r w:rsidR="004E6B9F" w:rsidRPr="00AC0358">
        <w:rPr>
          <w:sz w:val="24"/>
          <w:szCs w:val="24"/>
        </w:rPr>
        <w:t>в</w:t>
      </w:r>
      <w:r w:rsidR="00EE4818" w:rsidRPr="00AC0358">
        <w:rPr>
          <w:sz w:val="24"/>
          <w:szCs w:val="24"/>
        </w:rPr>
        <w:t xml:space="preserve"> </w:t>
      </w:r>
      <w:r w:rsidR="004E6B9F" w:rsidRPr="00AC0358">
        <w:rPr>
          <w:sz w:val="24"/>
          <w:szCs w:val="24"/>
        </w:rPr>
        <w:t>информационно-телекоммуникационной</w:t>
      </w:r>
      <w:r w:rsidR="00EE4818" w:rsidRPr="00AC0358">
        <w:rPr>
          <w:sz w:val="24"/>
          <w:szCs w:val="24"/>
        </w:rPr>
        <w:t xml:space="preserve"> </w:t>
      </w:r>
      <w:r w:rsidR="004E6B9F" w:rsidRPr="00AC0358">
        <w:rPr>
          <w:sz w:val="24"/>
          <w:szCs w:val="24"/>
        </w:rPr>
        <w:t>сети</w:t>
      </w:r>
      <w:r w:rsidR="00EE4818" w:rsidRPr="00AC0358">
        <w:rPr>
          <w:sz w:val="24"/>
          <w:szCs w:val="24"/>
        </w:rPr>
        <w:t xml:space="preserve"> </w:t>
      </w:r>
      <w:r w:rsidR="004E6B9F" w:rsidRPr="00AC0358">
        <w:rPr>
          <w:sz w:val="24"/>
          <w:szCs w:val="24"/>
        </w:rPr>
        <w:t>«Интернет»</w:t>
      </w:r>
      <w:r w:rsidR="00F215CD">
        <w:rPr>
          <w:sz w:val="24"/>
          <w:szCs w:val="24"/>
        </w:rPr>
        <w:t xml:space="preserve"> и вступает в силу со дня его обнародования</w:t>
      </w:r>
      <w:r w:rsidR="00581A7E" w:rsidRPr="00AC0358">
        <w:rPr>
          <w:sz w:val="24"/>
          <w:szCs w:val="24"/>
        </w:rPr>
        <w:t>.</w:t>
      </w:r>
    </w:p>
    <w:p w:rsidR="00AC0358" w:rsidRPr="00AC0358" w:rsidRDefault="00AC0358" w:rsidP="00AC0358">
      <w:pPr>
        <w:jc w:val="both"/>
        <w:rPr>
          <w:sz w:val="24"/>
          <w:szCs w:val="24"/>
          <w:highlight w:val="yellow"/>
        </w:rPr>
      </w:pPr>
    </w:p>
    <w:p w:rsidR="007E555D" w:rsidRPr="004E52D8" w:rsidRDefault="007E555D" w:rsidP="00AC0358">
      <w:pPr>
        <w:pStyle w:val="3"/>
        <w:ind w:firstLine="709"/>
        <w:rPr>
          <w:strike/>
          <w:szCs w:val="24"/>
        </w:rPr>
      </w:pPr>
      <w:r w:rsidRPr="004E52D8">
        <w:rPr>
          <w:szCs w:val="24"/>
        </w:rPr>
        <w:lastRenderedPageBreak/>
        <w:t xml:space="preserve">5. </w:t>
      </w:r>
      <w:proofErr w:type="gramStart"/>
      <w:r w:rsidRPr="004E52D8">
        <w:rPr>
          <w:szCs w:val="24"/>
        </w:rPr>
        <w:t>Контроль за</w:t>
      </w:r>
      <w:proofErr w:type="gramEnd"/>
      <w:r w:rsidRPr="004E52D8">
        <w:rPr>
          <w:szCs w:val="24"/>
        </w:rPr>
        <w:t xml:space="preserve"> исполнением настоящего постановления возложить </w:t>
      </w:r>
      <w:r w:rsidR="004E52D8" w:rsidRPr="004E52D8">
        <w:rPr>
          <w:szCs w:val="24"/>
        </w:rPr>
        <w:t>на Управление промышленной и сельскохозяйственной политики Администрации городского округа Эгвекинот (Горностаев В.В.).</w:t>
      </w:r>
    </w:p>
    <w:p w:rsidR="0066796A" w:rsidRPr="004E52D8" w:rsidRDefault="0066796A" w:rsidP="00AC0358">
      <w:pPr>
        <w:ind w:firstLine="708"/>
        <w:jc w:val="both"/>
        <w:rPr>
          <w:strike/>
          <w:sz w:val="24"/>
          <w:szCs w:val="24"/>
        </w:rPr>
      </w:pPr>
    </w:p>
    <w:p w:rsidR="00D80992" w:rsidRPr="00BE7C15" w:rsidRDefault="00C76B76" w:rsidP="00C76B76">
      <w:pPr>
        <w:jc w:val="right"/>
        <w:rPr>
          <w:b/>
          <w:sz w:val="24"/>
          <w:szCs w:val="24"/>
        </w:rPr>
      </w:pPr>
      <w:r w:rsidRPr="00BE7C15">
        <w:rPr>
          <w:b/>
          <w:sz w:val="24"/>
          <w:szCs w:val="24"/>
        </w:rPr>
        <w:t>Р.В. Коркишко</w:t>
      </w:r>
    </w:p>
    <w:p w:rsidR="00F215CD" w:rsidRDefault="00F215CD" w:rsidP="00C76B76">
      <w:pPr>
        <w:jc w:val="both"/>
        <w:rPr>
          <w:sz w:val="24"/>
          <w:szCs w:val="24"/>
        </w:rPr>
      </w:pPr>
    </w:p>
    <w:p w:rsidR="00F215CD" w:rsidRDefault="00F215CD" w:rsidP="00C76B76">
      <w:pPr>
        <w:jc w:val="both"/>
        <w:rPr>
          <w:sz w:val="24"/>
          <w:szCs w:val="24"/>
        </w:rPr>
      </w:pPr>
    </w:p>
    <w:p w:rsidR="00EF48EF" w:rsidRPr="00EC55DA" w:rsidRDefault="002C4F0D" w:rsidP="00EF48E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2514B" w:rsidRPr="00EC55DA" w:rsidRDefault="00E2514B" w:rsidP="00BE7C15">
      <w:pPr>
        <w:ind w:firstLine="709"/>
        <w:rPr>
          <w:sz w:val="24"/>
          <w:szCs w:val="24"/>
        </w:rPr>
      </w:pPr>
    </w:p>
    <w:sectPr w:rsidR="00E2514B" w:rsidRPr="00EC55DA" w:rsidSect="00F215CD">
      <w:headerReference w:type="default" r:id="rId8"/>
      <w:pgSz w:w="11906" w:h="16838"/>
      <w:pgMar w:top="113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F6" w:rsidRDefault="00DE56F6" w:rsidP="00AC0358">
      <w:r>
        <w:separator/>
      </w:r>
    </w:p>
  </w:endnote>
  <w:endnote w:type="continuationSeparator" w:id="0">
    <w:p w:rsidR="00DE56F6" w:rsidRDefault="00DE56F6" w:rsidP="00AC0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F6" w:rsidRDefault="00DE56F6" w:rsidP="00AC0358">
      <w:r>
        <w:separator/>
      </w:r>
    </w:p>
  </w:footnote>
  <w:footnote w:type="continuationSeparator" w:id="0">
    <w:p w:rsidR="00DE56F6" w:rsidRDefault="00DE56F6" w:rsidP="00AC0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08556"/>
      <w:docPartObj>
        <w:docPartGallery w:val="Page Numbers (Top of Page)"/>
        <w:docPartUnique/>
      </w:docPartObj>
    </w:sdtPr>
    <w:sdtContent>
      <w:p w:rsidR="00F215CD" w:rsidRDefault="00D22C9F" w:rsidP="000B69AD">
        <w:pPr>
          <w:pStyle w:val="a9"/>
          <w:jc w:val="center"/>
        </w:pPr>
        <w:r>
          <w:rPr>
            <w:noProof/>
          </w:rPr>
          <w:fldChar w:fldCharType="begin"/>
        </w:r>
        <w:r w:rsidR="003C68C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F48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A4E"/>
    <w:multiLevelType w:val="hybridMultilevel"/>
    <w:tmpl w:val="67825728"/>
    <w:lvl w:ilvl="0" w:tplc="3F6803FE">
      <w:start w:val="1"/>
      <w:numFmt w:val="decimal"/>
      <w:suff w:val="space"/>
      <w:lvlText w:val="1.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4AD"/>
    <w:rsid w:val="00011D50"/>
    <w:rsid w:val="00014272"/>
    <w:rsid w:val="00014696"/>
    <w:rsid w:val="00031EEA"/>
    <w:rsid w:val="000350D1"/>
    <w:rsid w:val="00077A5E"/>
    <w:rsid w:val="000A7408"/>
    <w:rsid w:val="000B69AD"/>
    <w:rsid w:val="000D5910"/>
    <w:rsid w:val="000E24A3"/>
    <w:rsid w:val="001150E3"/>
    <w:rsid w:val="0012432E"/>
    <w:rsid w:val="0013497E"/>
    <w:rsid w:val="001629D4"/>
    <w:rsid w:val="00166248"/>
    <w:rsid w:val="0017409E"/>
    <w:rsid w:val="00180852"/>
    <w:rsid w:val="001E3269"/>
    <w:rsid w:val="001F3CBC"/>
    <w:rsid w:val="001F4647"/>
    <w:rsid w:val="002238CC"/>
    <w:rsid w:val="00256C63"/>
    <w:rsid w:val="00265A1F"/>
    <w:rsid w:val="00287CB2"/>
    <w:rsid w:val="002A730A"/>
    <w:rsid w:val="002C4F0D"/>
    <w:rsid w:val="002E6C72"/>
    <w:rsid w:val="00347A84"/>
    <w:rsid w:val="003610B9"/>
    <w:rsid w:val="00372AFF"/>
    <w:rsid w:val="00372B43"/>
    <w:rsid w:val="00381E1E"/>
    <w:rsid w:val="00382371"/>
    <w:rsid w:val="00396EC8"/>
    <w:rsid w:val="003C0C07"/>
    <w:rsid w:val="003C3E30"/>
    <w:rsid w:val="003C68CD"/>
    <w:rsid w:val="003E6762"/>
    <w:rsid w:val="003F6101"/>
    <w:rsid w:val="004418CD"/>
    <w:rsid w:val="00457456"/>
    <w:rsid w:val="00460A7E"/>
    <w:rsid w:val="0048015B"/>
    <w:rsid w:val="004E52D8"/>
    <w:rsid w:val="004E6B9F"/>
    <w:rsid w:val="004F271D"/>
    <w:rsid w:val="0051776D"/>
    <w:rsid w:val="005601DF"/>
    <w:rsid w:val="00581A7E"/>
    <w:rsid w:val="005878C0"/>
    <w:rsid w:val="00593671"/>
    <w:rsid w:val="005F6946"/>
    <w:rsid w:val="005F72C4"/>
    <w:rsid w:val="00647AD9"/>
    <w:rsid w:val="00655AFF"/>
    <w:rsid w:val="0066796A"/>
    <w:rsid w:val="00700EFF"/>
    <w:rsid w:val="00702266"/>
    <w:rsid w:val="007056F5"/>
    <w:rsid w:val="00746AE7"/>
    <w:rsid w:val="00760622"/>
    <w:rsid w:val="007C4C2C"/>
    <w:rsid w:val="007E555D"/>
    <w:rsid w:val="00802E8A"/>
    <w:rsid w:val="00812F78"/>
    <w:rsid w:val="008176B6"/>
    <w:rsid w:val="00827B6F"/>
    <w:rsid w:val="00842665"/>
    <w:rsid w:val="00845ED7"/>
    <w:rsid w:val="008822FF"/>
    <w:rsid w:val="008C3981"/>
    <w:rsid w:val="00902F57"/>
    <w:rsid w:val="0091590C"/>
    <w:rsid w:val="00917DBB"/>
    <w:rsid w:val="00921407"/>
    <w:rsid w:val="00953826"/>
    <w:rsid w:val="00961E18"/>
    <w:rsid w:val="00972C87"/>
    <w:rsid w:val="009C5FD4"/>
    <w:rsid w:val="00A129E3"/>
    <w:rsid w:val="00A54BB1"/>
    <w:rsid w:val="00AA6FFB"/>
    <w:rsid w:val="00AC0358"/>
    <w:rsid w:val="00AD5DA2"/>
    <w:rsid w:val="00AF3F72"/>
    <w:rsid w:val="00B146A0"/>
    <w:rsid w:val="00B156DE"/>
    <w:rsid w:val="00B2642B"/>
    <w:rsid w:val="00B30781"/>
    <w:rsid w:val="00B42532"/>
    <w:rsid w:val="00B524AD"/>
    <w:rsid w:val="00B54DC2"/>
    <w:rsid w:val="00B85770"/>
    <w:rsid w:val="00BE3CEE"/>
    <w:rsid w:val="00BE7C15"/>
    <w:rsid w:val="00C208B2"/>
    <w:rsid w:val="00C214C3"/>
    <w:rsid w:val="00C435B5"/>
    <w:rsid w:val="00C51ADE"/>
    <w:rsid w:val="00C63183"/>
    <w:rsid w:val="00C7540A"/>
    <w:rsid w:val="00C76B76"/>
    <w:rsid w:val="00CA7D19"/>
    <w:rsid w:val="00CB3668"/>
    <w:rsid w:val="00CE129D"/>
    <w:rsid w:val="00D05189"/>
    <w:rsid w:val="00D170D6"/>
    <w:rsid w:val="00D22C9F"/>
    <w:rsid w:val="00D24973"/>
    <w:rsid w:val="00D27E39"/>
    <w:rsid w:val="00D468B4"/>
    <w:rsid w:val="00D73E3E"/>
    <w:rsid w:val="00D80992"/>
    <w:rsid w:val="00D935BD"/>
    <w:rsid w:val="00DB021F"/>
    <w:rsid w:val="00DE56F6"/>
    <w:rsid w:val="00DF2102"/>
    <w:rsid w:val="00E015A5"/>
    <w:rsid w:val="00E2514B"/>
    <w:rsid w:val="00E46163"/>
    <w:rsid w:val="00E55D02"/>
    <w:rsid w:val="00E61195"/>
    <w:rsid w:val="00E61C11"/>
    <w:rsid w:val="00E81197"/>
    <w:rsid w:val="00E862A3"/>
    <w:rsid w:val="00EA7656"/>
    <w:rsid w:val="00EC1FA9"/>
    <w:rsid w:val="00EC55DA"/>
    <w:rsid w:val="00EC6F5C"/>
    <w:rsid w:val="00EE4818"/>
    <w:rsid w:val="00EF48EF"/>
    <w:rsid w:val="00F14C46"/>
    <w:rsid w:val="00F16A4F"/>
    <w:rsid w:val="00F215CD"/>
    <w:rsid w:val="00F37211"/>
    <w:rsid w:val="00F40170"/>
    <w:rsid w:val="00F6282C"/>
    <w:rsid w:val="00FF6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AD"/>
  </w:style>
  <w:style w:type="paragraph" w:styleId="1">
    <w:name w:val="heading 1"/>
    <w:basedOn w:val="a"/>
    <w:next w:val="a"/>
    <w:qFormat/>
    <w:rsid w:val="00B524AD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524A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24AD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5D02"/>
    <w:pPr>
      <w:jc w:val="both"/>
    </w:pPr>
    <w:rPr>
      <w:sz w:val="24"/>
      <w:szCs w:val="24"/>
    </w:rPr>
  </w:style>
  <w:style w:type="paragraph" w:styleId="a4">
    <w:name w:val="Title"/>
    <w:basedOn w:val="a"/>
    <w:qFormat/>
    <w:rsid w:val="008176B6"/>
    <w:pPr>
      <w:jc w:val="center"/>
    </w:pPr>
    <w:rPr>
      <w:b/>
      <w:bCs/>
      <w:sz w:val="32"/>
      <w:szCs w:val="24"/>
    </w:rPr>
  </w:style>
  <w:style w:type="table" w:styleId="a5">
    <w:name w:val="Table Grid"/>
    <w:basedOn w:val="a1"/>
    <w:rsid w:val="00162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A73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A73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6796A"/>
    <w:pPr>
      <w:ind w:left="720"/>
      <w:contextualSpacing/>
    </w:pPr>
  </w:style>
  <w:style w:type="paragraph" w:styleId="a9">
    <w:name w:val="header"/>
    <w:basedOn w:val="a"/>
    <w:link w:val="aa"/>
    <w:uiPriority w:val="99"/>
    <w:rsid w:val="00AC03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C0358"/>
  </w:style>
  <w:style w:type="paragraph" w:styleId="ab">
    <w:name w:val="footer"/>
    <w:basedOn w:val="a"/>
    <w:link w:val="ac"/>
    <w:rsid w:val="00AC03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C0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Admin-3</dc:creator>
  <cp:lastModifiedBy>Евгения В. Кеврух</cp:lastModifiedBy>
  <cp:revision>4</cp:revision>
  <cp:lastPrinted>2019-07-31T21:29:00Z</cp:lastPrinted>
  <dcterms:created xsi:type="dcterms:W3CDTF">2019-07-31T21:29:00Z</dcterms:created>
  <dcterms:modified xsi:type="dcterms:W3CDTF">2019-07-31T21:37:00Z</dcterms:modified>
</cp:coreProperties>
</file>