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A5" w:rsidRDefault="009D03A5" w:rsidP="009D03A5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A5" w:rsidRDefault="009D03A5" w:rsidP="009D03A5">
      <w:pPr>
        <w:jc w:val="center"/>
      </w:pPr>
    </w:p>
    <w:p w:rsidR="009D03A5" w:rsidRPr="005C2887" w:rsidRDefault="009D03A5" w:rsidP="009D03A5">
      <w:pPr>
        <w:pStyle w:val="1"/>
        <w:jc w:val="center"/>
        <w:rPr>
          <w:b/>
          <w:szCs w:val="24"/>
        </w:rPr>
      </w:pPr>
      <w:r w:rsidRPr="005C2887">
        <w:rPr>
          <w:b/>
          <w:szCs w:val="24"/>
        </w:rPr>
        <w:t>АДМИНИСТРАЦИЯ</w:t>
      </w:r>
    </w:p>
    <w:p w:rsidR="009D03A5" w:rsidRPr="005C2887" w:rsidRDefault="009D03A5" w:rsidP="009D03A5">
      <w:pPr>
        <w:pStyle w:val="1"/>
        <w:jc w:val="center"/>
        <w:rPr>
          <w:b/>
          <w:szCs w:val="24"/>
        </w:rPr>
      </w:pPr>
      <w:r w:rsidRPr="005C2887">
        <w:rPr>
          <w:b/>
          <w:szCs w:val="24"/>
        </w:rPr>
        <w:t xml:space="preserve"> ГОРОДСКОГО ОКРУГА ЭГВЕКИНОТ</w:t>
      </w:r>
    </w:p>
    <w:p w:rsidR="009D03A5" w:rsidRPr="005C2887" w:rsidRDefault="009D03A5" w:rsidP="009D03A5">
      <w:pPr>
        <w:jc w:val="center"/>
        <w:rPr>
          <w:szCs w:val="24"/>
        </w:rPr>
      </w:pPr>
    </w:p>
    <w:p w:rsidR="009D03A5" w:rsidRPr="005C2887" w:rsidRDefault="009D03A5" w:rsidP="009D03A5">
      <w:pPr>
        <w:pStyle w:val="3"/>
        <w:jc w:val="center"/>
        <w:rPr>
          <w:sz w:val="24"/>
          <w:szCs w:val="24"/>
        </w:rPr>
      </w:pPr>
      <w:proofErr w:type="gramStart"/>
      <w:r w:rsidRPr="005C2887">
        <w:rPr>
          <w:sz w:val="24"/>
          <w:szCs w:val="24"/>
        </w:rPr>
        <w:t>П</w:t>
      </w:r>
      <w:proofErr w:type="gramEnd"/>
      <w:r w:rsidRPr="005C2887">
        <w:rPr>
          <w:sz w:val="24"/>
          <w:szCs w:val="24"/>
        </w:rPr>
        <w:t xml:space="preserve"> О С Т А Н О В Л Е Н И Е</w:t>
      </w:r>
    </w:p>
    <w:p w:rsidR="009D03A5" w:rsidRPr="005C2887" w:rsidRDefault="009D03A5" w:rsidP="009D03A5">
      <w:pPr>
        <w:rPr>
          <w:szCs w:val="24"/>
        </w:rPr>
      </w:pPr>
      <w:r w:rsidRPr="005C2887"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186"/>
        <w:gridCol w:w="3173"/>
        <w:gridCol w:w="3212"/>
      </w:tblGrid>
      <w:tr w:rsidR="009D03A5" w:rsidRPr="005C2887" w:rsidTr="009D03A5">
        <w:tc>
          <w:tcPr>
            <w:tcW w:w="3186" w:type="dxa"/>
            <w:hideMark/>
          </w:tcPr>
          <w:p w:rsidR="009D03A5" w:rsidRPr="005C2887" w:rsidRDefault="00487077" w:rsidP="006F7CB7">
            <w:pPr>
              <w:rPr>
                <w:szCs w:val="24"/>
              </w:rPr>
            </w:pPr>
            <w:r>
              <w:rPr>
                <w:szCs w:val="24"/>
              </w:rPr>
              <w:t>от 4</w:t>
            </w:r>
            <w:r w:rsidR="009D03A5" w:rsidRPr="005C2887">
              <w:rPr>
                <w:szCs w:val="24"/>
              </w:rPr>
              <w:t xml:space="preserve"> </w:t>
            </w:r>
            <w:r>
              <w:rPr>
                <w:szCs w:val="24"/>
              </w:rPr>
              <w:t>июл</w:t>
            </w:r>
            <w:r w:rsidR="006F7CB7">
              <w:rPr>
                <w:szCs w:val="24"/>
              </w:rPr>
              <w:t xml:space="preserve">я </w:t>
            </w:r>
            <w:r w:rsidR="009D03A5" w:rsidRPr="005C2887">
              <w:rPr>
                <w:szCs w:val="24"/>
              </w:rPr>
              <w:t>2019 г</w:t>
            </w:r>
            <w:r w:rsidR="009D03A5">
              <w:rPr>
                <w:szCs w:val="24"/>
              </w:rPr>
              <w:t>.</w:t>
            </w:r>
          </w:p>
        </w:tc>
        <w:tc>
          <w:tcPr>
            <w:tcW w:w="3173" w:type="dxa"/>
          </w:tcPr>
          <w:p w:rsidR="009D03A5" w:rsidRPr="005C2887" w:rsidRDefault="00487077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287</w:t>
            </w:r>
            <w:r w:rsidR="009D03A5" w:rsidRPr="005C2887">
              <w:rPr>
                <w:szCs w:val="24"/>
              </w:rPr>
              <w:t>- па</w:t>
            </w:r>
          </w:p>
          <w:p w:rsidR="009D03A5" w:rsidRPr="005C2887" w:rsidRDefault="009D03A5" w:rsidP="00936486">
            <w:pPr>
              <w:jc w:val="center"/>
              <w:rPr>
                <w:szCs w:val="24"/>
              </w:rPr>
            </w:pPr>
          </w:p>
        </w:tc>
        <w:tc>
          <w:tcPr>
            <w:tcW w:w="3212" w:type="dxa"/>
            <w:hideMark/>
          </w:tcPr>
          <w:p w:rsidR="009D03A5" w:rsidRPr="005C2887" w:rsidRDefault="009D03A5" w:rsidP="00936486">
            <w:pPr>
              <w:jc w:val="right"/>
              <w:rPr>
                <w:szCs w:val="24"/>
              </w:rPr>
            </w:pPr>
            <w:r w:rsidRPr="005C2887">
              <w:rPr>
                <w:szCs w:val="24"/>
              </w:rPr>
              <w:t xml:space="preserve">п. Эгвекинот  </w:t>
            </w:r>
          </w:p>
        </w:tc>
      </w:tr>
    </w:tbl>
    <w:p w:rsidR="002C051E" w:rsidRDefault="009D03A5" w:rsidP="009D03A5">
      <w:pPr>
        <w:jc w:val="center"/>
        <w:rPr>
          <w:b/>
        </w:rPr>
      </w:pPr>
      <w:r w:rsidRPr="009D03A5">
        <w:rPr>
          <w:b/>
        </w:rPr>
        <w:t xml:space="preserve">Об утверждении </w:t>
      </w:r>
      <w:r w:rsidR="008D73AE">
        <w:rPr>
          <w:b/>
        </w:rPr>
        <w:t>М</w:t>
      </w:r>
      <w:r>
        <w:rPr>
          <w:b/>
        </w:rPr>
        <w:t>униципальной</w:t>
      </w:r>
      <w:r w:rsidRPr="009D03A5">
        <w:rPr>
          <w:b/>
        </w:rPr>
        <w:t xml:space="preserve"> программы </w:t>
      </w:r>
    </w:p>
    <w:p w:rsidR="009D03A5" w:rsidRPr="005C2887" w:rsidRDefault="009D03A5" w:rsidP="009D03A5">
      <w:pPr>
        <w:jc w:val="center"/>
        <w:rPr>
          <w:b/>
        </w:rPr>
      </w:pPr>
      <w:r w:rsidRPr="009D03A5">
        <w:rPr>
          <w:b/>
        </w:rPr>
        <w:t>«</w:t>
      </w:r>
      <w:r w:rsidR="002C051E">
        <w:rPr>
          <w:b/>
        </w:rPr>
        <w:t>Повышение качества жизни пожилых людей на территории</w:t>
      </w:r>
      <w:r w:rsidRPr="009D03A5">
        <w:rPr>
          <w:b/>
        </w:rPr>
        <w:t xml:space="preserve"> </w:t>
      </w:r>
      <w:r>
        <w:rPr>
          <w:b/>
        </w:rPr>
        <w:t xml:space="preserve">городского округа Эгвекинот </w:t>
      </w:r>
      <w:r w:rsidR="00BD259C">
        <w:rPr>
          <w:b/>
        </w:rPr>
        <w:t xml:space="preserve">«Активное долголетие» </w:t>
      </w:r>
    </w:p>
    <w:p w:rsidR="002F6697" w:rsidRDefault="002F6697" w:rsidP="003F7F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3A5" w:rsidRDefault="009D03A5" w:rsidP="003F7F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3A5" w:rsidRDefault="009D03A5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3A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C051E">
        <w:rPr>
          <w:rFonts w:ascii="Times New Roman" w:hAnsi="Times New Roman" w:cs="Times New Roman"/>
          <w:sz w:val="24"/>
          <w:szCs w:val="24"/>
        </w:rPr>
        <w:t>Распоряжением Правительства Чукотского автономного округа от 26 апреля 2019 г. №</w:t>
      </w:r>
      <w:r w:rsidR="008E0F9B">
        <w:rPr>
          <w:rFonts w:ascii="Times New Roman" w:hAnsi="Times New Roman" w:cs="Times New Roman"/>
          <w:sz w:val="24"/>
          <w:szCs w:val="24"/>
        </w:rPr>
        <w:t xml:space="preserve"> </w:t>
      </w:r>
      <w:r w:rsidR="002C051E">
        <w:rPr>
          <w:rFonts w:ascii="Times New Roman" w:hAnsi="Times New Roman" w:cs="Times New Roman"/>
          <w:sz w:val="24"/>
          <w:szCs w:val="24"/>
        </w:rPr>
        <w:t xml:space="preserve">177-рп «Об утверждении региональной программы «Повышение качества жизни пожилых людей в Чукотском автономном округе «Активное долголетие» до 2024 года», </w:t>
      </w:r>
      <w:r w:rsidR="00DC33F1">
        <w:rPr>
          <w:rFonts w:ascii="Times New Roman" w:hAnsi="Times New Roman" w:cs="Times New Roman"/>
          <w:sz w:val="24"/>
          <w:szCs w:val="24"/>
        </w:rPr>
        <w:t xml:space="preserve"> </w:t>
      </w:r>
      <w:r w:rsidR="009645C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8E0F9B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="009645C7">
        <w:rPr>
          <w:rFonts w:ascii="Times New Roman" w:hAnsi="Times New Roman" w:cs="Times New Roman"/>
          <w:sz w:val="24"/>
          <w:szCs w:val="24"/>
        </w:rPr>
        <w:t xml:space="preserve"> от </w:t>
      </w:r>
      <w:r w:rsidR="008E0F9B">
        <w:rPr>
          <w:rFonts w:ascii="Times New Roman" w:hAnsi="Times New Roman" w:cs="Times New Roman"/>
          <w:sz w:val="24"/>
          <w:szCs w:val="24"/>
        </w:rPr>
        <w:t>2</w:t>
      </w:r>
      <w:r w:rsidR="009645C7">
        <w:rPr>
          <w:rFonts w:ascii="Times New Roman" w:hAnsi="Times New Roman" w:cs="Times New Roman"/>
          <w:sz w:val="24"/>
          <w:szCs w:val="24"/>
        </w:rPr>
        <w:t xml:space="preserve">5 </w:t>
      </w:r>
      <w:r w:rsidR="008E0F9B">
        <w:rPr>
          <w:rFonts w:ascii="Times New Roman" w:hAnsi="Times New Roman" w:cs="Times New Roman"/>
          <w:sz w:val="24"/>
          <w:szCs w:val="24"/>
        </w:rPr>
        <w:t xml:space="preserve">июня </w:t>
      </w:r>
      <w:r w:rsidR="009645C7">
        <w:rPr>
          <w:rFonts w:ascii="Times New Roman" w:hAnsi="Times New Roman" w:cs="Times New Roman"/>
          <w:sz w:val="24"/>
          <w:szCs w:val="24"/>
        </w:rPr>
        <w:t>201</w:t>
      </w:r>
      <w:r w:rsidR="008E0F9B">
        <w:rPr>
          <w:rFonts w:ascii="Times New Roman" w:hAnsi="Times New Roman" w:cs="Times New Roman"/>
          <w:sz w:val="24"/>
          <w:szCs w:val="24"/>
        </w:rPr>
        <w:t>9</w:t>
      </w:r>
      <w:r w:rsidR="009645C7">
        <w:rPr>
          <w:rFonts w:ascii="Times New Roman" w:hAnsi="Times New Roman" w:cs="Times New Roman"/>
          <w:sz w:val="24"/>
          <w:szCs w:val="24"/>
        </w:rPr>
        <w:t xml:space="preserve"> г. </w:t>
      </w:r>
      <w:r w:rsidR="008E0F9B">
        <w:rPr>
          <w:rFonts w:ascii="Times New Roman" w:hAnsi="Times New Roman" w:cs="Times New Roman"/>
          <w:sz w:val="24"/>
          <w:szCs w:val="24"/>
        </w:rPr>
        <w:t xml:space="preserve">№ 269-па </w:t>
      </w:r>
      <w:r w:rsidR="009645C7">
        <w:rPr>
          <w:rFonts w:ascii="Times New Roman" w:hAnsi="Times New Roman" w:cs="Times New Roman"/>
          <w:sz w:val="24"/>
          <w:szCs w:val="24"/>
        </w:rPr>
        <w:t>«</w:t>
      </w:r>
      <w:r w:rsidR="009645C7" w:rsidRPr="009645C7">
        <w:rPr>
          <w:rFonts w:ascii="Times New Roman" w:hAnsi="Times New Roman" w:cs="Times New Roman"/>
          <w:sz w:val="24"/>
          <w:szCs w:val="24"/>
        </w:rPr>
        <w:t>Об  утверждении Порядка разработки, реализации и оценки эффективности муниципальных  программ  городского округа Эгвекинот</w:t>
      </w:r>
      <w:r w:rsidR="002C051E">
        <w:rPr>
          <w:rFonts w:ascii="Times New Roman" w:hAnsi="Times New Roman" w:cs="Times New Roman"/>
          <w:sz w:val="24"/>
          <w:szCs w:val="24"/>
        </w:rPr>
        <w:t>»,</w:t>
      </w:r>
      <w:r w:rsidR="00257439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Эгвекинот</w:t>
      </w:r>
      <w:proofErr w:type="gramEnd"/>
    </w:p>
    <w:p w:rsidR="00257439" w:rsidRDefault="00257439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439" w:rsidRPr="00AD6251" w:rsidRDefault="00257439" w:rsidP="00432B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25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57439" w:rsidRPr="009D03A5" w:rsidRDefault="00257439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3A5" w:rsidRPr="002C051E" w:rsidRDefault="002C051E" w:rsidP="002C051E">
      <w:pPr>
        <w:jc w:val="both"/>
      </w:pPr>
      <w:r>
        <w:rPr>
          <w:szCs w:val="24"/>
        </w:rPr>
        <w:t xml:space="preserve">            </w:t>
      </w:r>
      <w:r w:rsidR="009D03A5">
        <w:rPr>
          <w:szCs w:val="24"/>
        </w:rPr>
        <w:t xml:space="preserve">1. </w:t>
      </w:r>
      <w:r w:rsidR="009D03A5" w:rsidRPr="009D03A5">
        <w:rPr>
          <w:szCs w:val="24"/>
        </w:rPr>
        <w:t>Утвердить</w:t>
      </w:r>
      <w:r w:rsidR="00BA5510">
        <w:rPr>
          <w:szCs w:val="24"/>
        </w:rPr>
        <w:t xml:space="preserve"> прилагаемую</w:t>
      </w:r>
      <w:r w:rsidR="009D03A5" w:rsidRPr="009D03A5">
        <w:rPr>
          <w:szCs w:val="24"/>
        </w:rPr>
        <w:t xml:space="preserve"> </w:t>
      </w:r>
      <w:r w:rsidR="008D73AE">
        <w:rPr>
          <w:szCs w:val="24"/>
        </w:rPr>
        <w:t>М</w:t>
      </w:r>
      <w:r w:rsidR="00AD6251">
        <w:rPr>
          <w:szCs w:val="24"/>
        </w:rPr>
        <w:t>униципальную</w:t>
      </w:r>
      <w:r w:rsidR="009D03A5" w:rsidRPr="009D03A5">
        <w:rPr>
          <w:szCs w:val="24"/>
        </w:rPr>
        <w:t xml:space="preserve"> программу </w:t>
      </w:r>
      <w:r w:rsidR="009D03A5" w:rsidRPr="002C051E">
        <w:rPr>
          <w:szCs w:val="24"/>
        </w:rPr>
        <w:t>«</w:t>
      </w:r>
      <w:r w:rsidRPr="002C051E">
        <w:t>Повышение качества жизни пожилых людей на территории городского округа Э</w:t>
      </w:r>
      <w:r w:rsidR="006B6419">
        <w:t xml:space="preserve">гвекинот «Активное долголетие» </w:t>
      </w:r>
      <w:r>
        <w:rPr>
          <w:szCs w:val="24"/>
        </w:rPr>
        <w:t xml:space="preserve">(далее  - </w:t>
      </w:r>
      <w:r w:rsidR="009D03A5" w:rsidRPr="009D03A5">
        <w:rPr>
          <w:szCs w:val="24"/>
        </w:rPr>
        <w:t xml:space="preserve"> Программа).</w:t>
      </w:r>
    </w:p>
    <w:p w:rsidR="009D03A5" w:rsidRDefault="009D03A5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03A5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обнародования.</w:t>
      </w:r>
    </w:p>
    <w:p w:rsidR="009D03A5" w:rsidRDefault="009D03A5" w:rsidP="009D03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9D03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03A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</w:t>
      </w:r>
      <w:r w:rsidR="008E0F9B">
        <w:rPr>
          <w:rFonts w:ascii="Times New Roman" w:hAnsi="Times New Roman" w:cs="Times New Roman"/>
          <w:sz w:val="24"/>
          <w:szCs w:val="24"/>
        </w:rPr>
        <w:t>е</w:t>
      </w:r>
      <w:r w:rsidRPr="009D03A5">
        <w:rPr>
          <w:rFonts w:ascii="Times New Roman" w:hAnsi="Times New Roman" w:cs="Times New Roman"/>
          <w:sz w:val="24"/>
          <w:szCs w:val="24"/>
        </w:rPr>
        <w:t xml:space="preserve"> социальной политики городского округа Эгвекинот </w:t>
      </w:r>
      <w:r w:rsidR="008E0F9B">
        <w:rPr>
          <w:rFonts w:ascii="Times New Roman" w:hAnsi="Times New Roman" w:cs="Times New Roman"/>
          <w:sz w:val="24"/>
          <w:szCs w:val="24"/>
        </w:rPr>
        <w:t>(Зеленская</w:t>
      </w:r>
      <w:r w:rsidRPr="009D03A5">
        <w:rPr>
          <w:rFonts w:ascii="Times New Roman" w:hAnsi="Times New Roman" w:cs="Times New Roman"/>
          <w:sz w:val="24"/>
          <w:szCs w:val="24"/>
        </w:rPr>
        <w:t xml:space="preserve"> Н.М.</w:t>
      </w:r>
      <w:r w:rsidR="008E0F9B">
        <w:rPr>
          <w:rFonts w:ascii="Times New Roman" w:hAnsi="Times New Roman" w:cs="Times New Roman"/>
          <w:sz w:val="24"/>
          <w:szCs w:val="24"/>
        </w:rPr>
        <w:t>).</w:t>
      </w:r>
    </w:p>
    <w:p w:rsidR="009D03A5" w:rsidRPr="005C2887" w:rsidRDefault="009D03A5" w:rsidP="009D03A5">
      <w:pPr>
        <w:tabs>
          <w:tab w:val="left" w:pos="-3828"/>
          <w:tab w:val="left" w:pos="993"/>
        </w:tabs>
        <w:jc w:val="both"/>
        <w:rPr>
          <w:szCs w:val="24"/>
        </w:rPr>
      </w:pPr>
    </w:p>
    <w:p w:rsidR="00487077" w:rsidRDefault="002C051E" w:rsidP="009D03A5">
      <w:pPr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Заместитель </w:t>
      </w:r>
    </w:p>
    <w:p w:rsidR="009D03A5" w:rsidRPr="005C2887" w:rsidRDefault="002C051E" w:rsidP="009D03A5">
      <w:pPr>
        <w:tabs>
          <w:tab w:val="left" w:pos="0"/>
          <w:tab w:val="left" w:pos="993"/>
        </w:tabs>
        <w:rPr>
          <w:b/>
        </w:rPr>
      </w:pPr>
      <w:r>
        <w:rPr>
          <w:b/>
        </w:rPr>
        <w:t>Главы</w:t>
      </w:r>
      <w:r w:rsidR="009D03A5" w:rsidRPr="005C2887">
        <w:rPr>
          <w:b/>
        </w:rPr>
        <w:t xml:space="preserve"> Администрации                                               </w:t>
      </w:r>
      <w:r>
        <w:rPr>
          <w:b/>
        </w:rPr>
        <w:t xml:space="preserve">                </w:t>
      </w:r>
      <w:r w:rsidR="00487077">
        <w:rPr>
          <w:b/>
        </w:rPr>
        <w:t xml:space="preserve">                        Т.В. Колесник</w:t>
      </w:r>
    </w:p>
    <w:p w:rsidR="00CB17CA" w:rsidRDefault="00BA2341" w:rsidP="006B6419">
      <w:pPr>
        <w:jc w:val="both"/>
        <w:rPr>
          <w:szCs w:val="24"/>
        </w:rPr>
        <w:sectPr w:rsidR="00CB17CA" w:rsidSect="00CB17C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Cs w:val="24"/>
        </w:rPr>
        <w:br w:type="page"/>
      </w:r>
    </w:p>
    <w:p w:rsidR="00BA2341" w:rsidRPr="005C2887" w:rsidRDefault="00BA5510" w:rsidP="00BA2341">
      <w:pPr>
        <w:tabs>
          <w:tab w:val="left" w:pos="0"/>
          <w:tab w:val="left" w:pos="993"/>
        </w:tabs>
        <w:ind w:left="4956"/>
        <w:jc w:val="center"/>
      </w:pPr>
      <w:r>
        <w:lastRenderedPageBreak/>
        <w:t>УТВЕРЖДЕНА</w:t>
      </w:r>
    </w:p>
    <w:p w:rsidR="00BA2341" w:rsidRPr="005C2887" w:rsidRDefault="00487077" w:rsidP="00BA2341">
      <w:pPr>
        <w:tabs>
          <w:tab w:val="left" w:pos="0"/>
          <w:tab w:val="left" w:pos="993"/>
        </w:tabs>
        <w:ind w:left="4956"/>
        <w:jc w:val="center"/>
      </w:pPr>
      <w:r>
        <w:t>п</w:t>
      </w:r>
      <w:r w:rsidR="00BA5510">
        <w:t>остановлением</w:t>
      </w:r>
      <w:r w:rsidR="00BA2341" w:rsidRPr="005C2887">
        <w:t xml:space="preserve"> Администрации</w:t>
      </w:r>
    </w:p>
    <w:p w:rsidR="00BA2341" w:rsidRPr="005C2887" w:rsidRDefault="00BA2341" w:rsidP="00BA2341">
      <w:pPr>
        <w:tabs>
          <w:tab w:val="left" w:pos="0"/>
          <w:tab w:val="left" w:pos="993"/>
        </w:tabs>
        <w:ind w:left="4956"/>
        <w:jc w:val="center"/>
      </w:pPr>
      <w:r w:rsidRPr="005C2887">
        <w:t>городского округа Эгвекинот</w:t>
      </w:r>
    </w:p>
    <w:p w:rsidR="00BA2341" w:rsidRPr="005C2887" w:rsidRDefault="00487077" w:rsidP="00BA2341">
      <w:pPr>
        <w:tabs>
          <w:tab w:val="left" w:pos="0"/>
          <w:tab w:val="left" w:pos="993"/>
        </w:tabs>
        <w:ind w:left="4956"/>
        <w:jc w:val="center"/>
      </w:pPr>
      <w:r>
        <w:t>от 4 июл</w:t>
      </w:r>
      <w:r w:rsidR="006F7CB7">
        <w:t xml:space="preserve">я </w:t>
      </w:r>
      <w:r w:rsidR="00BA2341" w:rsidRPr="005C2887">
        <w:t>2019 г</w:t>
      </w:r>
      <w:r w:rsidR="00BA2341">
        <w:t xml:space="preserve">. </w:t>
      </w:r>
      <w:r>
        <w:t>№ 287-</w:t>
      </w:r>
      <w:r w:rsidR="00BA2341" w:rsidRPr="005C2887">
        <w:t>па</w:t>
      </w:r>
    </w:p>
    <w:p w:rsidR="00BA2341" w:rsidRDefault="00BA2341" w:rsidP="00BA2341">
      <w:pPr>
        <w:rPr>
          <w:sz w:val="28"/>
          <w:szCs w:val="28"/>
        </w:rPr>
      </w:pPr>
    </w:p>
    <w:p w:rsid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341" w:rsidRP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2341" w:rsidRPr="00BA2341" w:rsidRDefault="00BA2341" w:rsidP="00BA234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МУНИЦИПАЛЬНАЯ</w:t>
      </w:r>
      <w:r w:rsidRPr="00BA2341">
        <w:rPr>
          <w:b/>
          <w:szCs w:val="24"/>
        </w:rPr>
        <w:t xml:space="preserve"> ПРОГРАММА</w:t>
      </w:r>
    </w:p>
    <w:p w:rsidR="008D73AE" w:rsidRPr="005C2887" w:rsidRDefault="008D73AE" w:rsidP="008D73AE">
      <w:pPr>
        <w:jc w:val="center"/>
        <w:rPr>
          <w:b/>
        </w:rPr>
      </w:pPr>
      <w:r w:rsidRPr="009D03A5">
        <w:rPr>
          <w:b/>
        </w:rPr>
        <w:t>«</w:t>
      </w:r>
      <w:r>
        <w:rPr>
          <w:b/>
        </w:rPr>
        <w:t>Повышение качества жизни пожилых людей на территории</w:t>
      </w:r>
      <w:r w:rsidRPr="009D03A5">
        <w:rPr>
          <w:b/>
        </w:rPr>
        <w:t xml:space="preserve"> </w:t>
      </w:r>
      <w:r>
        <w:rPr>
          <w:b/>
        </w:rPr>
        <w:t xml:space="preserve">городского округа Эгвекинот «Активное долголетие» </w:t>
      </w: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Pr="00BA2341" w:rsidRDefault="00BA2341" w:rsidP="00BA2341">
      <w:pPr>
        <w:tabs>
          <w:tab w:val="left" w:pos="3165"/>
        </w:tabs>
        <w:jc w:val="center"/>
        <w:rPr>
          <w:szCs w:val="24"/>
        </w:rPr>
      </w:pPr>
    </w:p>
    <w:p w:rsidR="00BA2341" w:rsidRDefault="00BA2341" w:rsidP="006F7CB7">
      <w:pPr>
        <w:tabs>
          <w:tab w:val="left" w:pos="3165"/>
        </w:tabs>
        <w:rPr>
          <w:szCs w:val="24"/>
        </w:rPr>
      </w:pPr>
    </w:p>
    <w:p w:rsidR="00667EBA" w:rsidRDefault="00667EBA" w:rsidP="006F7CB7">
      <w:pPr>
        <w:tabs>
          <w:tab w:val="left" w:pos="3165"/>
        </w:tabs>
        <w:rPr>
          <w:szCs w:val="24"/>
        </w:rPr>
      </w:pPr>
    </w:p>
    <w:p w:rsidR="00667EBA" w:rsidRDefault="00667EBA" w:rsidP="006F7CB7">
      <w:pPr>
        <w:tabs>
          <w:tab w:val="left" w:pos="3165"/>
        </w:tabs>
        <w:rPr>
          <w:szCs w:val="24"/>
        </w:rPr>
      </w:pPr>
    </w:p>
    <w:p w:rsidR="00667EBA" w:rsidRDefault="00667EBA" w:rsidP="006F7CB7">
      <w:pPr>
        <w:tabs>
          <w:tab w:val="left" w:pos="3165"/>
        </w:tabs>
        <w:rPr>
          <w:szCs w:val="24"/>
        </w:rPr>
      </w:pPr>
    </w:p>
    <w:p w:rsidR="00667EBA" w:rsidRDefault="00667EBA" w:rsidP="006F7CB7">
      <w:pPr>
        <w:tabs>
          <w:tab w:val="left" w:pos="3165"/>
        </w:tabs>
        <w:rPr>
          <w:szCs w:val="24"/>
        </w:rPr>
      </w:pPr>
    </w:p>
    <w:p w:rsidR="00667EBA" w:rsidRDefault="00667EBA" w:rsidP="006F7CB7">
      <w:pPr>
        <w:tabs>
          <w:tab w:val="left" w:pos="3165"/>
        </w:tabs>
        <w:rPr>
          <w:szCs w:val="24"/>
        </w:rPr>
      </w:pPr>
    </w:p>
    <w:p w:rsidR="00667EBA" w:rsidRDefault="00667EBA" w:rsidP="006F7CB7">
      <w:pPr>
        <w:tabs>
          <w:tab w:val="left" w:pos="3165"/>
        </w:tabs>
        <w:rPr>
          <w:szCs w:val="24"/>
        </w:rPr>
      </w:pPr>
    </w:p>
    <w:p w:rsidR="00667EBA" w:rsidRDefault="00667EBA" w:rsidP="006F7CB7">
      <w:pPr>
        <w:tabs>
          <w:tab w:val="left" w:pos="3165"/>
        </w:tabs>
        <w:rPr>
          <w:szCs w:val="24"/>
        </w:rPr>
      </w:pPr>
    </w:p>
    <w:p w:rsidR="00667EBA" w:rsidRDefault="00667EBA" w:rsidP="006F7CB7">
      <w:pPr>
        <w:tabs>
          <w:tab w:val="left" w:pos="3165"/>
        </w:tabs>
        <w:rPr>
          <w:szCs w:val="24"/>
        </w:rPr>
      </w:pPr>
    </w:p>
    <w:p w:rsidR="00667EBA" w:rsidRDefault="00667EBA" w:rsidP="006F7CB7">
      <w:pPr>
        <w:tabs>
          <w:tab w:val="left" w:pos="3165"/>
        </w:tabs>
        <w:rPr>
          <w:szCs w:val="24"/>
        </w:rPr>
      </w:pPr>
    </w:p>
    <w:p w:rsidR="00667EBA" w:rsidRDefault="00667EBA" w:rsidP="006F7CB7">
      <w:pPr>
        <w:tabs>
          <w:tab w:val="left" w:pos="3165"/>
        </w:tabs>
        <w:rPr>
          <w:szCs w:val="24"/>
        </w:rPr>
      </w:pPr>
    </w:p>
    <w:p w:rsidR="00BA2341" w:rsidRPr="00BA2341" w:rsidRDefault="00BA2341" w:rsidP="006F7CB7">
      <w:pPr>
        <w:tabs>
          <w:tab w:val="left" w:pos="3165"/>
        </w:tabs>
        <w:rPr>
          <w:szCs w:val="24"/>
        </w:rPr>
      </w:pPr>
    </w:p>
    <w:p w:rsidR="00BA2341" w:rsidRPr="00BA2341" w:rsidRDefault="00BA2341" w:rsidP="00BA2341">
      <w:pPr>
        <w:jc w:val="center"/>
        <w:rPr>
          <w:szCs w:val="24"/>
        </w:rPr>
      </w:pPr>
      <w:r w:rsidRPr="00BA2341">
        <w:rPr>
          <w:szCs w:val="24"/>
        </w:rPr>
        <w:t>п. Эгвекинот</w:t>
      </w:r>
    </w:p>
    <w:p w:rsidR="00CB17CA" w:rsidRDefault="004B3533" w:rsidP="004B3533">
      <w:pPr>
        <w:jc w:val="center"/>
        <w:rPr>
          <w:szCs w:val="24"/>
        </w:rPr>
        <w:sectPr w:rsidR="00CB17CA" w:rsidSect="00CB17CA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Cs w:val="24"/>
        </w:rPr>
        <w:t>2019 год</w:t>
      </w:r>
    </w:p>
    <w:p w:rsidR="005059E8" w:rsidRPr="005C2887" w:rsidRDefault="005059E8" w:rsidP="005059E8">
      <w:pPr>
        <w:autoSpaceDE w:val="0"/>
        <w:autoSpaceDN w:val="0"/>
        <w:adjustRightInd w:val="0"/>
        <w:jc w:val="center"/>
        <w:rPr>
          <w:b/>
          <w:szCs w:val="24"/>
        </w:rPr>
      </w:pPr>
      <w:r w:rsidRPr="005C2887">
        <w:rPr>
          <w:b/>
          <w:szCs w:val="24"/>
        </w:rPr>
        <w:lastRenderedPageBreak/>
        <w:t>ПАСПОРТ</w:t>
      </w:r>
    </w:p>
    <w:p w:rsidR="008D73AE" w:rsidRDefault="0009137A" w:rsidP="008D73AE">
      <w:pPr>
        <w:jc w:val="center"/>
        <w:rPr>
          <w:b/>
          <w:szCs w:val="24"/>
        </w:rPr>
      </w:pPr>
      <w:r>
        <w:rPr>
          <w:b/>
          <w:szCs w:val="24"/>
        </w:rPr>
        <w:t>М</w:t>
      </w:r>
      <w:r w:rsidR="005059E8" w:rsidRPr="005C2887">
        <w:rPr>
          <w:b/>
          <w:szCs w:val="24"/>
        </w:rPr>
        <w:t>униципальной программы</w:t>
      </w:r>
    </w:p>
    <w:p w:rsidR="008D73AE" w:rsidRPr="005C2887" w:rsidRDefault="005059E8" w:rsidP="008D73AE">
      <w:pPr>
        <w:jc w:val="center"/>
        <w:rPr>
          <w:b/>
        </w:rPr>
      </w:pPr>
      <w:r w:rsidRPr="005C2887">
        <w:rPr>
          <w:b/>
          <w:szCs w:val="24"/>
        </w:rPr>
        <w:t xml:space="preserve"> </w:t>
      </w:r>
      <w:r w:rsidR="008D73AE" w:rsidRPr="009D03A5">
        <w:rPr>
          <w:b/>
        </w:rPr>
        <w:t>«</w:t>
      </w:r>
      <w:r w:rsidR="008D73AE">
        <w:rPr>
          <w:b/>
        </w:rPr>
        <w:t>Повышение качества жизни пожилых людей на территории</w:t>
      </w:r>
      <w:r w:rsidR="008D73AE" w:rsidRPr="009D03A5">
        <w:rPr>
          <w:b/>
        </w:rPr>
        <w:t xml:space="preserve"> </w:t>
      </w:r>
      <w:r w:rsidR="008D73AE">
        <w:rPr>
          <w:b/>
        </w:rPr>
        <w:t>городского округа Эг</w:t>
      </w:r>
      <w:r w:rsidR="006B6419">
        <w:rPr>
          <w:b/>
        </w:rPr>
        <w:t xml:space="preserve">векинот «Активное долголетие» </w:t>
      </w:r>
    </w:p>
    <w:p w:rsidR="005059E8" w:rsidRDefault="008D73AE" w:rsidP="008D73AE">
      <w:pPr>
        <w:jc w:val="center"/>
        <w:rPr>
          <w:b/>
          <w:szCs w:val="24"/>
        </w:rPr>
      </w:pPr>
      <w:r w:rsidRPr="005C2887">
        <w:rPr>
          <w:b/>
          <w:szCs w:val="24"/>
        </w:rPr>
        <w:t xml:space="preserve"> </w:t>
      </w:r>
      <w:r w:rsidR="005059E8" w:rsidRPr="005C2887">
        <w:rPr>
          <w:b/>
          <w:szCs w:val="24"/>
        </w:rPr>
        <w:t>(далее – муниципальная программа)</w:t>
      </w:r>
    </w:p>
    <w:p w:rsidR="004E7FEE" w:rsidRPr="005C2887" w:rsidRDefault="004E7FEE" w:rsidP="005059E8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</w:p>
    <w:tbl>
      <w:tblPr>
        <w:tblW w:w="9648" w:type="dxa"/>
        <w:tblLook w:val="04A0"/>
      </w:tblPr>
      <w:tblGrid>
        <w:gridCol w:w="3168"/>
        <w:gridCol w:w="6480"/>
      </w:tblGrid>
      <w:tr w:rsidR="004E7FEE" w:rsidTr="00936486">
        <w:tc>
          <w:tcPr>
            <w:tcW w:w="3168" w:type="dxa"/>
          </w:tcPr>
          <w:p w:rsidR="004E7FEE" w:rsidRPr="004E7FEE" w:rsidRDefault="008E0F9B" w:rsidP="00936486">
            <w:pPr>
              <w:rPr>
                <w:szCs w:val="24"/>
              </w:rPr>
            </w:pPr>
            <w:r>
              <w:rPr>
                <w:szCs w:val="24"/>
              </w:rPr>
              <w:t>Ответственный исполнитель М</w:t>
            </w:r>
            <w:r w:rsidR="004E7FEE" w:rsidRPr="004E7FEE">
              <w:rPr>
                <w:szCs w:val="24"/>
              </w:rPr>
              <w:t>униципальной программы</w:t>
            </w:r>
          </w:p>
          <w:p w:rsidR="004E7FEE" w:rsidRPr="004E7FEE" w:rsidRDefault="004E7FEE" w:rsidP="00936486">
            <w:pPr>
              <w:rPr>
                <w:szCs w:val="24"/>
              </w:rPr>
            </w:pPr>
          </w:p>
        </w:tc>
        <w:tc>
          <w:tcPr>
            <w:tcW w:w="6480" w:type="dxa"/>
            <w:hideMark/>
          </w:tcPr>
          <w:p w:rsidR="004E7FEE" w:rsidRPr="00B64965" w:rsidRDefault="004E7FEE" w:rsidP="004E7FEE">
            <w:pPr>
              <w:pStyle w:val="ab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EE">
              <w:rPr>
                <w:rFonts w:ascii="Times New Roman" w:hAnsi="Times New Roman"/>
                <w:sz w:val="24"/>
                <w:szCs w:val="24"/>
              </w:rPr>
              <w:t>Управление социальной политики городского округа Эгвекинот</w:t>
            </w:r>
            <w:r w:rsidR="00B64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0CA6" w:rsidTr="00936486">
        <w:tc>
          <w:tcPr>
            <w:tcW w:w="3168" w:type="dxa"/>
          </w:tcPr>
          <w:p w:rsidR="00DA0CA6" w:rsidRPr="00DA0CA6" w:rsidRDefault="008E0F9B" w:rsidP="008E0F9B">
            <w:pPr>
              <w:rPr>
                <w:szCs w:val="24"/>
              </w:rPr>
            </w:pPr>
            <w:r>
              <w:rPr>
                <w:szCs w:val="24"/>
              </w:rPr>
              <w:t>Соисполнители</w:t>
            </w:r>
            <w:r w:rsidR="00BA5510">
              <w:rPr>
                <w:szCs w:val="24"/>
              </w:rPr>
              <w:t xml:space="preserve"> </w:t>
            </w:r>
            <w:r>
              <w:rPr>
                <w:szCs w:val="24"/>
              </w:rPr>
              <w:t>М</w:t>
            </w:r>
            <w:r w:rsidR="00BA5510">
              <w:rPr>
                <w:szCs w:val="24"/>
              </w:rPr>
              <w:t>униципальной</w:t>
            </w:r>
            <w:r w:rsidR="00DA0CA6">
              <w:rPr>
                <w:szCs w:val="24"/>
              </w:rPr>
              <w:t xml:space="preserve"> программы</w:t>
            </w:r>
          </w:p>
        </w:tc>
        <w:tc>
          <w:tcPr>
            <w:tcW w:w="6480" w:type="dxa"/>
            <w:hideMark/>
          </w:tcPr>
          <w:p w:rsidR="008D73AE" w:rsidRDefault="00DB3411" w:rsidP="009645C7">
            <w:pPr>
              <w:ind w:firstLine="376"/>
              <w:jc w:val="both"/>
            </w:pPr>
            <w:proofErr w:type="spellStart"/>
            <w:r>
              <w:t>Отстуствуют</w:t>
            </w:r>
            <w:proofErr w:type="spellEnd"/>
            <w:r w:rsidR="00B64965">
              <w:t>.</w:t>
            </w:r>
          </w:p>
          <w:p w:rsidR="00DB3411" w:rsidRDefault="00DB3411" w:rsidP="009645C7">
            <w:pPr>
              <w:ind w:firstLine="376"/>
              <w:jc w:val="both"/>
            </w:pPr>
          </w:p>
          <w:p w:rsidR="009645C7" w:rsidRPr="002C3F21" w:rsidRDefault="009645C7" w:rsidP="009645C7">
            <w:pPr>
              <w:ind w:firstLine="376"/>
              <w:jc w:val="both"/>
            </w:pPr>
          </w:p>
        </w:tc>
      </w:tr>
      <w:tr w:rsidR="004E7FEE" w:rsidTr="00936486">
        <w:tc>
          <w:tcPr>
            <w:tcW w:w="3168" w:type="dxa"/>
          </w:tcPr>
          <w:p w:rsidR="004E7FEE" w:rsidRPr="004E7FEE" w:rsidRDefault="004E7FEE" w:rsidP="00936486">
            <w:pPr>
              <w:rPr>
                <w:szCs w:val="24"/>
              </w:rPr>
            </w:pPr>
            <w:r w:rsidRPr="004E7FEE">
              <w:rPr>
                <w:szCs w:val="24"/>
              </w:rPr>
              <w:t>Участники муниципальной программы</w:t>
            </w:r>
          </w:p>
          <w:p w:rsidR="004E7FEE" w:rsidRPr="004E7FEE" w:rsidRDefault="004E7FEE" w:rsidP="0093648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480" w:type="dxa"/>
          </w:tcPr>
          <w:p w:rsidR="008D73AE" w:rsidRDefault="008E0F9B" w:rsidP="008D73AE">
            <w:pPr>
              <w:ind w:firstLine="376"/>
              <w:jc w:val="both"/>
            </w:pPr>
            <w:r>
              <w:rPr>
                <w:szCs w:val="24"/>
              </w:rPr>
              <w:t xml:space="preserve">Государственное бюджетное учреждение здравоохранения </w:t>
            </w:r>
            <w:r w:rsidR="008D73AE" w:rsidRPr="006E7611">
              <w:t xml:space="preserve">  </w:t>
            </w:r>
            <w:r w:rsidR="00C07771">
              <w:t>«</w:t>
            </w:r>
            <w:r w:rsidR="008D73AE">
              <w:t>Чукотская окружная больница</w:t>
            </w:r>
            <w:r w:rsidR="00C07771">
              <w:t>»</w:t>
            </w:r>
            <w:r w:rsidR="008D73AE">
              <w:t xml:space="preserve"> филиал - </w:t>
            </w:r>
            <w:proofErr w:type="spellStart"/>
            <w:r w:rsidR="008D73AE">
              <w:t>Иультинская</w:t>
            </w:r>
            <w:proofErr w:type="spellEnd"/>
            <w:r w:rsidR="008D73AE">
              <w:t xml:space="preserve"> районная больница;</w:t>
            </w:r>
          </w:p>
          <w:p w:rsidR="008D73AE" w:rsidRDefault="008D73AE" w:rsidP="008D73AE">
            <w:pPr>
              <w:ind w:firstLine="376"/>
              <w:jc w:val="both"/>
            </w:pPr>
            <w:r>
              <w:t>Иультинский районный филиал Государственного бюджетного учреждения «Чукотский окружной комплексный центр  социального  обслуживания  населения»;</w:t>
            </w:r>
          </w:p>
          <w:p w:rsidR="001079CB" w:rsidRDefault="008E0F9B" w:rsidP="008D73AE">
            <w:pPr>
              <w:ind w:firstLine="376"/>
              <w:jc w:val="both"/>
            </w:pPr>
            <w:r>
              <w:t>Отдел занятости населения в городском округе Эгвекинот Государственного казенного учреждения Чукотского автономного округа «Межрайонный центр занятости населения»</w:t>
            </w:r>
            <w:r w:rsidR="001079CB">
              <w:t>;</w:t>
            </w:r>
          </w:p>
          <w:p w:rsidR="00FE12EA" w:rsidRDefault="00FE12EA" w:rsidP="00FE12EA">
            <w:pPr>
              <w:ind w:firstLine="376"/>
              <w:jc w:val="both"/>
            </w:pPr>
            <w:r>
              <w:t xml:space="preserve">Отдел социальной поддержки населения в Иультинском районе </w:t>
            </w:r>
            <w:r w:rsidR="003B5D42">
              <w:t>У</w:t>
            </w:r>
            <w:r>
              <w:t>правления социальной поддержки населения Департамента социальной политики Чукотского автономного округа;</w:t>
            </w:r>
          </w:p>
          <w:p w:rsidR="008D73AE" w:rsidRDefault="00DD5D1F" w:rsidP="008D73AE">
            <w:pPr>
              <w:ind w:firstLine="376"/>
              <w:jc w:val="both"/>
            </w:pPr>
            <w:r>
              <w:t>м</w:t>
            </w:r>
            <w:r w:rsidR="008D73AE">
              <w:t>униципальные учреждения культур</w:t>
            </w:r>
            <w:r>
              <w:t>ы, физической культуры и спорта;</w:t>
            </w:r>
          </w:p>
          <w:p w:rsidR="00DD5D1F" w:rsidRDefault="00DD5D1F" w:rsidP="008D73AE">
            <w:pPr>
              <w:ind w:firstLine="376"/>
              <w:jc w:val="both"/>
            </w:pPr>
            <w:r>
              <w:t>муниципальные образовательные организации.</w:t>
            </w:r>
          </w:p>
          <w:p w:rsidR="004E7FEE" w:rsidRPr="004E7FEE" w:rsidRDefault="004E7FEE" w:rsidP="004E7FEE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</w:p>
        </w:tc>
      </w:tr>
      <w:tr w:rsidR="00DA0CA6" w:rsidTr="00936486">
        <w:tc>
          <w:tcPr>
            <w:tcW w:w="3168" w:type="dxa"/>
          </w:tcPr>
          <w:p w:rsidR="00DA0CA6" w:rsidRPr="004E7FEE" w:rsidRDefault="00DA0CA6" w:rsidP="00936486">
            <w:pPr>
              <w:rPr>
                <w:szCs w:val="24"/>
              </w:rPr>
            </w:pPr>
            <w:r>
              <w:rPr>
                <w:szCs w:val="24"/>
              </w:rPr>
              <w:t>Перечень подпрограмм</w:t>
            </w:r>
          </w:p>
        </w:tc>
        <w:tc>
          <w:tcPr>
            <w:tcW w:w="6480" w:type="dxa"/>
          </w:tcPr>
          <w:p w:rsidR="00DA0CA6" w:rsidRPr="002C3F21" w:rsidRDefault="00DA0CA6" w:rsidP="004E7FEE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2C3F21">
              <w:rPr>
                <w:szCs w:val="24"/>
              </w:rPr>
              <w:t>Отсутствует</w:t>
            </w:r>
            <w:r w:rsidR="00B64965">
              <w:rPr>
                <w:szCs w:val="24"/>
              </w:rPr>
              <w:t>.</w:t>
            </w:r>
          </w:p>
          <w:p w:rsidR="002C3F21" w:rsidRPr="002C3F21" w:rsidRDefault="002C3F21" w:rsidP="004E7FEE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</w:p>
        </w:tc>
      </w:tr>
      <w:tr w:rsidR="00DA0CA6" w:rsidTr="00936486">
        <w:tc>
          <w:tcPr>
            <w:tcW w:w="3168" w:type="dxa"/>
          </w:tcPr>
          <w:p w:rsidR="00DA0CA6" w:rsidRDefault="00DA0CA6" w:rsidP="002C3F21">
            <w:pPr>
              <w:rPr>
                <w:szCs w:val="24"/>
              </w:rPr>
            </w:pPr>
            <w:r w:rsidRPr="00DA0CA6">
              <w:rPr>
                <w:szCs w:val="24"/>
              </w:rPr>
              <w:t>Программно-целевые инструменты</w:t>
            </w:r>
            <w:r>
              <w:rPr>
                <w:szCs w:val="24"/>
              </w:rPr>
              <w:t xml:space="preserve"> муниципальной программы</w:t>
            </w:r>
            <w:r w:rsidRPr="00DA0CA6">
              <w:rPr>
                <w:szCs w:val="24"/>
              </w:rPr>
              <w:t xml:space="preserve"> </w:t>
            </w:r>
          </w:p>
          <w:p w:rsidR="002C3F21" w:rsidRDefault="002C3F21" w:rsidP="002C3F21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DA0CA6" w:rsidRPr="002C3F21" w:rsidRDefault="009645C7" w:rsidP="003B5D42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DA0CA6" w:rsidRPr="002C3F21">
              <w:rPr>
                <w:szCs w:val="24"/>
              </w:rPr>
              <w:t>е предусм</w:t>
            </w:r>
            <w:r w:rsidR="00BA5510">
              <w:rPr>
                <w:szCs w:val="24"/>
              </w:rPr>
              <w:t>о</w:t>
            </w:r>
            <w:r w:rsidR="00DA0CA6" w:rsidRPr="002C3F21">
              <w:rPr>
                <w:szCs w:val="24"/>
              </w:rPr>
              <w:t>тр</w:t>
            </w:r>
            <w:r>
              <w:rPr>
                <w:szCs w:val="24"/>
              </w:rPr>
              <w:t>ен</w:t>
            </w:r>
            <w:r w:rsidR="003B5D42">
              <w:rPr>
                <w:szCs w:val="24"/>
              </w:rPr>
              <w:t>ы</w:t>
            </w:r>
            <w:r w:rsidR="00B64965">
              <w:rPr>
                <w:szCs w:val="24"/>
              </w:rPr>
              <w:t>.</w:t>
            </w:r>
          </w:p>
        </w:tc>
      </w:tr>
      <w:tr w:rsidR="004E7FEE" w:rsidTr="00936486">
        <w:tc>
          <w:tcPr>
            <w:tcW w:w="3168" w:type="dxa"/>
            <w:hideMark/>
          </w:tcPr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7FEE">
              <w:rPr>
                <w:szCs w:val="24"/>
              </w:rPr>
              <w:t>Цели муниципальной программы</w:t>
            </w:r>
          </w:p>
        </w:tc>
        <w:tc>
          <w:tcPr>
            <w:tcW w:w="6480" w:type="dxa"/>
          </w:tcPr>
          <w:p w:rsidR="004E7FEE" w:rsidRPr="004E7FEE" w:rsidRDefault="0073199D" w:rsidP="00936486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Увеличение периода активного долголетия и продолжительности здоровой жизни</w:t>
            </w:r>
            <w:r w:rsidR="00FE12E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FEE" w:rsidRPr="004E7FEE" w:rsidRDefault="0073199D" w:rsidP="00936486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8D73AE">
              <w:rPr>
                <w:szCs w:val="24"/>
              </w:rPr>
              <w:t>овышение качества жизни пожилых людей на территории городского округа Эгвекинот</w:t>
            </w:r>
            <w:r w:rsidR="002C3F21">
              <w:rPr>
                <w:szCs w:val="24"/>
              </w:rPr>
              <w:t>.</w:t>
            </w:r>
          </w:p>
          <w:p w:rsidR="004E7FEE" w:rsidRPr="004E7FEE" w:rsidRDefault="004E7FEE" w:rsidP="00936486">
            <w:pPr>
              <w:autoSpaceDE w:val="0"/>
              <w:autoSpaceDN w:val="0"/>
              <w:adjustRightInd w:val="0"/>
              <w:ind w:firstLine="318"/>
              <w:jc w:val="both"/>
              <w:rPr>
                <w:szCs w:val="24"/>
              </w:rPr>
            </w:pPr>
          </w:p>
        </w:tc>
      </w:tr>
      <w:tr w:rsidR="004E7FEE" w:rsidTr="00936486">
        <w:tc>
          <w:tcPr>
            <w:tcW w:w="3168" w:type="dxa"/>
            <w:hideMark/>
          </w:tcPr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7FEE">
              <w:rPr>
                <w:szCs w:val="24"/>
              </w:rPr>
              <w:t xml:space="preserve">Задачи </w:t>
            </w:r>
            <w:r>
              <w:rPr>
                <w:szCs w:val="24"/>
              </w:rPr>
              <w:t>муниципальной</w:t>
            </w:r>
            <w:r w:rsidRPr="004E7FEE">
              <w:rPr>
                <w:szCs w:val="24"/>
              </w:rPr>
              <w:t xml:space="preserve"> программы</w:t>
            </w:r>
          </w:p>
        </w:tc>
        <w:tc>
          <w:tcPr>
            <w:tcW w:w="6480" w:type="dxa"/>
          </w:tcPr>
          <w:p w:rsidR="0073199D" w:rsidRPr="004E7FEE" w:rsidRDefault="0073199D" w:rsidP="0073199D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Укрепление социальной защищенности граждан пожилого возраста;</w:t>
            </w:r>
          </w:p>
          <w:p w:rsidR="0073199D" w:rsidRPr="004E7FEE" w:rsidRDefault="0073199D" w:rsidP="0073199D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>
              <w:rPr>
                <w:szCs w:val="24"/>
              </w:rPr>
              <w:t>укрепление здоровья граждан пожилого возраста;</w:t>
            </w:r>
          </w:p>
          <w:p w:rsidR="004E7FEE" w:rsidRPr="004E7FEE" w:rsidRDefault="004E7FEE" w:rsidP="00936486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 xml:space="preserve">формирование </w:t>
            </w:r>
            <w:r w:rsidR="0073199D">
              <w:rPr>
                <w:szCs w:val="24"/>
              </w:rPr>
              <w:t>благоприятной среды, способствующей активному долголетию, развити</w:t>
            </w:r>
            <w:r w:rsidR="003B5D42">
              <w:rPr>
                <w:szCs w:val="24"/>
              </w:rPr>
              <w:t>ю</w:t>
            </w:r>
            <w:r w:rsidR="0073199D">
              <w:rPr>
                <w:szCs w:val="24"/>
              </w:rPr>
              <w:t xml:space="preserve"> форм интеграции граждан старшего поколения в жизнь общества.</w:t>
            </w:r>
          </w:p>
          <w:p w:rsidR="004E7FEE" w:rsidRPr="004E7FEE" w:rsidRDefault="004E7FEE" w:rsidP="0073199D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</w:p>
        </w:tc>
      </w:tr>
      <w:tr w:rsidR="004E7FEE" w:rsidTr="00936486">
        <w:tc>
          <w:tcPr>
            <w:tcW w:w="3168" w:type="dxa"/>
            <w:hideMark/>
          </w:tcPr>
          <w:p w:rsidR="004E7FEE" w:rsidRPr="004E7FEE" w:rsidRDefault="004E7FEE" w:rsidP="003B5D4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7FEE">
              <w:rPr>
                <w:szCs w:val="24"/>
              </w:rPr>
              <w:t>Целевые индикаторы (показатели)  программы</w:t>
            </w:r>
          </w:p>
        </w:tc>
        <w:tc>
          <w:tcPr>
            <w:tcW w:w="6480" w:type="dxa"/>
          </w:tcPr>
          <w:p w:rsidR="00FD35A0" w:rsidRPr="00E00711" w:rsidRDefault="004B3533" w:rsidP="00356960">
            <w:pPr>
              <w:pStyle w:val="ae"/>
              <w:spacing w:before="0" w:beforeAutospacing="0" w:after="0" w:afterAutospacing="0" w:line="0" w:lineRule="atLeast"/>
              <w:jc w:val="both"/>
            </w:pPr>
            <w:r>
              <w:t xml:space="preserve">        </w:t>
            </w:r>
            <w:r w:rsidR="00356960">
              <w:t xml:space="preserve"> </w:t>
            </w:r>
            <w:r w:rsidR="00E00711">
              <w:t xml:space="preserve">Система целевых индикаторов муниципальной программы с указанием плановых количественных </w:t>
            </w:r>
            <w:r w:rsidR="00E00711">
              <w:lastRenderedPageBreak/>
              <w:t xml:space="preserve">значений, отражающих степень достижения целей и решения задач программы, представлена по годам реализации в разделе </w:t>
            </w:r>
            <w:r>
              <w:rPr>
                <w:lang w:val="en-US"/>
              </w:rPr>
              <w:t>VII</w:t>
            </w:r>
            <w:r w:rsidR="00E00711">
              <w:t>.</w:t>
            </w:r>
          </w:p>
          <w:p w:rsidR="004E7FEE" w:rsidRPr="004E7FEE" w:rsidRDefault="00FD35A0" w:rsidP="00FD35A0">
            <w:pPr>
              <w:autoSpaceDE w:val="0"/>
              <w:autoSpaceDN w:val="0"/>
              <w:adjustRightInd w:val="0"/>
              <w:ind w:firstLine="376"/>
              <w:jc w:val="both"/>
              <w:rPr>
                <w:szCs w:val="24"/>
              </w:rPr>
            </w:pPr>
            <w:r w:rsidRPr="004E7FEE">
              <w:rPr>
                <w:szCs w:val="24"/>
              </w:rPr>
              <w:t xml:space="preserve"> </w:t>
            </w:r>
          </w:p>
        </w:tc>
      </w:tr>
      <w:tr w:rsidR="004E7FEE" w:rsidTr="00936486">
        <w:tc>
          <w:tcPr>
            <w:tcW w:w="3168" w:type="dxa"/>
            <w:hideMark/>
          </w:tcPr>
          <w:p w:rsidR="004E7FEE" w:rsidRDefault="004E7FEE" w:rsidP="00741169">
            <w:pPr>
              <w:rPr>
                <w:szCs w:val="24"/>
              </w:rPr>
            </w:pPr>
            <w:r w:rsidRPr="004E7FEE">
              <w:rPr>
                <w:szCs w:val="24"/>
              </w:rPr>
              <w:lastRenderedPageBreak/>
              <w:t xml:space="preserve">Сроки и этапы реализации </w:t>
            </w:r>
            <w:r w:rsidR="00741169">
              <w:rPr>
                <w:szCs w:val="24"/>
              </w:rPr>
              <w:t>муницип</w:t>
            </w:r>
            <w:r w:rsidRPr="004E7FEE">
              <w:rPr>
                <w:szCs w:val="24"/>
              </w:rPr>
              <w:t>альной программы</w:t>
            </w:r>
          </w:p>
          <w:p w:rsidR="002C3F21" w:rsidRPr="004E7FEE" w:rsidRDefault="002C3F21" w:rsidP="00741169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4E7FEE" w:rsidRPr="00B64965" w:rsidRDefault="004E7FEE" w:rsidP="00936486">
            <w:pPr>
              <w:ind w:firstLine="284"/>
              <w:rPr>
                <w:szCs w:val="24"/>
              </w:rPr>
            </w:pPr>
            <w:r w:rsidRPr="004E7FEE">
              <w:rPr>
                <w:szCs w:val="24"/>
              </w:rPr>
              <w:t>2019-202</w:t>
            </w:r>
            <w:r w:rsidR="0073199D">
              <w:rPr>
                <w:szCs w:val="24"/>
              </w:rPr>
              <w:t>4</w:t>
            </w:r>
            <w:r w:rsidRPr="004E7FEE">
              <w:rPr>
                <w:szCs w:val="24"/>
              </w:rPr>
              <w:t xml:space="preserve"> </w:t>
            </w:r>
            <w:r w:rsidRPr="00356960">
              <w:rPr>
                <w:szCs w:val="24"/>
              </w:rPr>
              <w:t>годы (без разделения на этапы)</w:t>
            </w:r>
            <w:r w:rsidR="00B64965">
              <w:rPr>
                <w:szCs w:val="24"/>
              </w:rPr>
              <w:t>.</w:t>
            </w:r>
          </w:p>
          <w:p w:rsidR="004E7FEE" w:rsidRPr="004E7FEE" w:rsidRDefault="004E7FEE" w:rsidP="00936486">
            <w:pPr>
              <w:pStyle w:val="ab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A6" w:rsidTr="00936486">
        <w:tc>
          <w:tcPr>
            <w:tcW w:w="3168" w:type="dxa"/>
            <w:hideMark/>
          </w:tcPr>
          <w:p w:rsidR="00DA0CA6" w:rsidRPr="002C3F21" w:rsidRDefault="00DA0CA6" w:rsidP="00741169">
            <w:pPr>
              <w:rPr>
                <w:szCs w:val="24"/>
              </w:rPr>
            </w:pPr>
            <w:r w:rsidRPr="002C3F21">
              <w:rPr>
                <w:szCs w:val="24"/>
              </w:rPr>
              <w:t>Объемы финансовых ресурсов муниципальной программы</w:t>
            </w:r>
          </w:p>
        </w:tc>
        <w:tc>
          <w:tcPr>
            <w:tcW w:w="6480" w:type="dxa"/>
          </w:tcPr>
          <w:p w:rsidR="00DA0CA6" w:rsidRPr="00B64965" w:rsidRDefault="00DA0CA6" w:rsidP="003B5D42">
            <w:pPr>
              <w:ind w:firstLine="284"/>
              <w:rPr>
                <w:szCs w:val="24"/>
              </w:rPr>
            </w:pPr>
            <w:r w:rsidRPr="002C3F21">
              <w:rPr>
                <w:szCs w:val="24"/>
              </w:rPr>
              <w:t>Отсутству</w:t>
            </w:r>
            <w:r w:rsidR="003B5D42">
              <w:rPr>
                <w:szCs w:val="24"/>
              </w:rPr>
              <w:t>ю</w:t>
            </w:r>
            <w:r w:rsidRPr="002C3F21">
              <w:rPr>
                <w:szCs w:val="24"/>
              </w:rPr>
              <w:t>т</w:t>
            </w:r>
            <w:r w:rsidR="00B64965">
              <w:rPr>
                <w:szCs w:val="24"/>
              </w:rPr>
              <w:t>.</w:t>
            </w:r>
          </w:p>
        </w:tc>
      </w:tr>
      <w:tr w:rsidR="004E7FEE" w:rsidTr="00936486">
        <w:tc>
          <w:tcPr>
            <w:tcW w:w="3168" w:type="dxa"/>
          </w:tcPr>
          <w:p w:rsidR="004E7FEE" w:rsidRPr="004E7FEE" w:rsidRDefault="004E7FEE" w:rsidP="0093648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E7FEE" w:rsidRPr="004E7FEE" w:rsidRDefault="004E7FEE" w:rsidP="0074116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E7FEE">
              <w:rPr>
                <w:szCs w:val="24"/>
              </w:rPr>
              <w:t xml:space="preserve">Ожидаемые результаты реализации </w:t>
            </w:r>
            <w:r w:rsidR="00741169">
              <w:rPr>
                <w:szCs w:val="24"/>
              </w:rPr>
              <w:t>муницип</w:t>
            </w:r>
            <w:r w:rsidRPr="004E7FEE">
              <w:rPr>
                <w:szCs w:val="24"/>
              </w:rPr>
              <w:t>альной программы</w:t>
            </w:r>
          </w:p>
        </w:tc>
        <w:tc>
          <w:tcPr>
            <w:tcW w:w="6480" w:type="dxa"/>
          </w:tcPr>
          <w:p w:rsidR="004E7FEE" w:rsidRPr="0073199D" w:rsidRDefault="004E7FEE" w:rsidP="00936486">
            <w:pPr>
              <w:autoSpaceDE w:val="0"/>
              <w:autoSpaceDN w:val="0"/>
              <w:adjustRightInd w:val="0"/>
              <w:ind w:firstLine="318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4E7FEE" w:rsidRPr="0073199D" w:rsidRDefault="00BF27AE" w:rsidP="00936486">
            <w:pPr>
              <w:ind w:firstLine="318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социальной защищенности</w:t>
            </w:r>
            <w:r w:rsidR="003B5D42">
              <w:rPr>
                <w:szCs w:val="24"/>
              </w:rPr>
              <w:t xml:space="preserve"> граждан пожилого возраста</w:t>
            </w:r>
            <w:r w:rsidR="0073199D" w:rsidRPr="0073199D">
              <w:rPr>
                <w:szCs w:val="24"/>
              </w:rPr>
              <w:t xml:space="preserve">, повышение качества и доступности услуг для </w:t>
            </w:r>
            <w:r w:rsidR="003B5D42">
              <w:rPr>
                <w:szCs w:val="24"/>
              </w:rPr>
              <w:t>данной категории граждан</w:t>
            </w:r>
            <w:r w:rsidR="004E7FEE" w:rsidRPr="0073199D">
              <w:rPr>
                <w:szCs w:val="24"/>
              </w:rPr>
              <w:t>;</w:t>
            </w:r>
          </w:p>
          <w:p w:rsidR="0073199D" w:rsidRPr="0073199D" w:rsidRDefault="00BF27AE" w:rsidP="00BF27AE">
            <w:pPr>
              <w:tabs>
                <w:tab w:val="left" w:pos="37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укрепление здоровья, увеличение</w:t>
            </w:r>
            <w:r w:rsidR="0073199D" w:rsidRPr="0073199D">
              <w:rPr>
                <w:szCs w:val="24"/>
              </w:rPr>
              <w:t xml:space="preserve"> период</w:t>
            </w:r>
            <w:r>
              <w:rPr>
                <w:szCs w:val="24"/>
              </w:rPr>
              <w:t>а</w:t>
            </w:r>
            <w:r w:rsidR="0073199D" w:rsidRPr="0073199D">
              <w:rPr>
                <w:szCs w:val="24"/>
              </w:rPr>
              <w:t xml:space="preserve"> активног</w:t>
            </w:r>
            <w:r>
              <w:rPr>
                <w:szCs w:val="24"/>
              </w:rPr>
              <w:t>о долголетия и продолжительности</w:t>
            </w:r>
            <w:r w:rsidR="0073199D" w:rsidRPr="0073199D">
              <w:rPr>
                <w:szCs w:val="24"/>
              </w:rPr>
              <w:t xml:space="preserve"> здоровой жизни</w:t>
            </w:r>
            <w:r w:rsidR="00446238">
              <w:rPr>
                <w:szCs w:val="24"/>
              </w:rPr>
              <w:t xml:space="preserve"> пожилых людей</w:t>
            </w:r>
            <w:r w:rsidR="0073199D" w:rsidRPr="0073199D">
              <w:rPr>
                <w:szCs w:val="24"/>
              </w:rPr>
              <w:t>;</w:t>
            </w:r>
          </w:p>
          <w:p w:rsidR="0073199D" w:rsidRPr="0073199D" w:rsidRDefault="00BF27AE" w:rsidP="00D6293D">
            <w:pPr>
              <w:tabs>
                <w:tab w:val="left" w:pos="477"/>
              </w:tabs>
              <w:jc w:val="both"/>
              <w:rPr>
                <w:szCs w:val="24"/>
              </w:rPr>
            </w:pPr>
            <w:r w:rsidRPr="00D6293D">
              <w:rPr>
                <w:szCs w:val="24"/>
              </w:rPr>
              <w:t xml:space="preserve">       с</w:t>
            </w:r>
            <w:r w:rsidR="0073199D" w:rsidRPr="00D6293D">
              <w:rPr>
                <w:szCs w:val="24"/>
              </w:rPr>
              <w:t xml:space="preserve">оздание системы долговременного ухода за гражданами пожилого возраста и </w:t>
            </w:r>
            <w:r w:rsidR="003B5D42">
              <w:rPr>
                <w:szCs w:val="24"/>
              </w:rPr>
              <w:t>инвалидами</w:t>
            </w:r>
            <w:r w:rsidR="0073199D" w:rsidRPr="00D6293D">
              <w:rPr>
                <w:szCs w:val="24"/>
              </w:rPr>
              <w:t xml:space="preserve">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сбалансированное социальное обслуживание и медицинскую помощь на дому и в стационарной форме;</w:t>
            </w:r>
          </w:p>
          <w:p w:rsidR="0073199D" w:rsidRPr="0073199D" w:rsidRDefault="00D6293D" w:rsidP="00D6293D">
            <w:pPr>
              <w:tabs>
                <w:tab w:val="left" w:pos="52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FD35A0">
              <w:rPr>
                <w:szCs w:val="24"/>
              </w:rPr>
              <w:t>улучшение информированности</w:t>
            </w:r>
            <w:r w:rsidR="0073199D" w:rsidRPr="0073199D">
              <w:rPr>
                <w:szCs w:val="24"/>
              </w:rPr>
              <w:t xml:space="preserve"> граждан старшего поколения в средствах массовой информации;</w:t>
            </w:r>
          </w:p>
          <w:p w:rsidR="0073199D" w:rsidRPr="0073199D" w:rsidRDefault="00D6293D" w:rsidP="00D629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FD35A0">
              <w:rPr>
                <w:szCs w:val="24"/>
              </w:rPr>
              <w:t>и</w:t>
            </w:r>
            <w:r w:rsidR="0073199D" w:rsidRPr="0073199D">
              <w:rPr>
                <w:szCs w:val="24"/>
              </w:rPr>
              <w:t>спользование совре</w:t>
            </w:r>
            <w:r w:rsidR="003B5D42">
              <w:rPr>
                <w:szCs w:val="24"/>
              </w:rPr>
              <w:t xml:space="preserve">менных информационных ресурсов </w:t>
            </w:r>
            <w:r w:rsidR="0073199D" w:rsidRPr="0073199D">
              <w:rPr>
                <w:szCs w:val="24"/>
              </w:rPr>
              <w:t xml:space="preserve">обучения </w:t>
            </w:r>
            <w:proofErr w:type="spellStart"/>
            <w:r w:rsidR="0073199D" w:rsidRPr="0073199D">
              <w:rPr>
                <w:szCs w:val="24"/>
              </w:rPr>
              <w:t>предпенсионеров</w:t>
            </w:r>
            <w:proofErr w:type="spellEnd"/>
            <w:r w:rsidR="0073199D" w:rsidRPr="0073199D">
              <w:rPr>
                <w:szCs w:val="24"/>
              </w:rPr>
              <w:t xml:space="preserve"> и пенсионеров, </w:t>
            </w:r>
            <w:r w:rsidR="003B5D42">
              <w:rPr>
                <w:szCs w:val="24"/>
              </w:rPr>
              <w:t>обучение</w:t>
            </w:r>
            <w:r w:rsidR="0073199D" w:rsidRPr="0073199D">
              <w:rPr>
                <w:szCs w:val="24"/>
              </w:rPr>
              <w:t xml:space="preserve"> компьютерной грамотности;</w:t>
            </w:r>
          </w:p>
          <w:p w:rsidR="0073199D" w:rsidRDefault="00D6293D" w:rsidP="00D629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FD35A0">
              <w:rPr>
                <w:szCs w:val="24"/>
              </w:rPr>
              <w:t>формирование условий</w:t>
            </w:r>
            <w:r w:rsidR="0073199D" w:rsidRPr="0073199D">
              <w:rPr>
                <w:szCs w:val="24"/>
              </w:rPr>
              <w:t xml:space="preserve"> для организации досуга и отдыха граждан пожилого возраста, их вовлечение в различные виды деятельности, в том числе спортивную, оздоровительную, социальную, образовательную, туристскую, культурную и другие</w:t>
            </w:r>
            <w:r w:rsidR="00446238">
              <w:rPr>
                <w:szCs w:val="24"/>
              </w:rPr>
              <w:t>;</w:t>
            </w:r>
          </w:p>
          <w:p w:rsidR="00FD35A0" w:rsidRPr="0073199D" w:rsidRDefault="00D6293D" w:rsidP="00D6293D">
            <w:pPr>
              <w:jc w:val="both"/>
              <w:rPr>
                <w:szCs w:val="24"/>
              </w:rPr>
            </w:pPr>
            <w:r>
              <w:t xml:space="preserve">       </w:t>
            </w:r>
            <w:r w:rsidR="00FD35A0">
              <w:t>формирование позитивного отношения к старости и пожилым людям как уважаемым и активным членам общества.</w:t>
            </w:r>
          </w:p>
          <w:p w:rsidR="004E7FEE" w:rsidRPr="0073199D" w:rsidRDefault="004E7FEE" w:rsidP="00936486">
            <w:pPr>
              <w:autoSpaceDE w:val="0"/>
              <w:autoSpaceDN w:val="0"/>
              <w:adjustRightInd w:val="0"/>
              <w:ind w:firstLine="384"/>
              <w:jc w:val="both"/>
              <w:rPr>
                <w:szCs w:val="24"/>
              </w:rPr>
            </w:pPr>
          </w:p>
        </w:tc>
      </w:tr>
    </w:tbl>
    <w:p w:rsidR="005D798B" w:rsidRDefault="005D798B" w:rsidP="0073199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222C1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</w:t>
      </w:r>
      <w:r w:rsidR="0073199D">
        <w:rPr>
          <w:rFonts w:ascii="Times New Roman" w:hAnsi="Times New Roman" w:cs="Times New Roman"/>
          <w:b/>
          <w:sz w:val="24"/>
          <w:szCs w:val="24"/>
        </w:rPr>
        <w:t>сферы, направленной на улучшение качества жизни граждан пожилого возраста, на территории</w:t>
      </w:r>
      <w:r w:rsidR="009222C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Эгвекинот</w:t>
      </w:r>
    </w:p>
    <w:p w:rsidR="00983079" w:rsidRDefault="00983079" w:rsidP="0073199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93D" w:rsidRPr="00B06710" w:rsidRDefault="009E312F" w:rsidP="00D6293D">
      <w:pPr>
        <w:ind w:firstLine="900"/>
        <w:jc w:val="both"/>
        <w:rPr>
          <w:szCs w:val="24"/>
        </w:rPr>
      </w:pPr>
      <w:r>
        <w:rPr>
          <w:szCs w:val="24"/>
        </w:rPr>
        <w:t xml:space="preserve">1. </w:t>
      </w:r>
      <w:r w:rsidR="00D6293D" w:rsidRPr="00B06710">
        <w:rPr>
          <w:szCs w:val="24"/>
        </w:rPr>
        <w:t xml:space="preserve">Граждане старшего поколения вносят существенный вклад в совокупный интеллектуальный потенциал, в социально-экономическое развитие городского округа Эгвекинот, являются создателями значимой части материальных благ, активно участвуют в процессах социального развития, сохраняют и приумножают богатство культуры </w:t>
      </w:r>
      <w:r w:rsidR="00983079">
        <w:rPr>
          <w:szCs w:val="24"/>
        </w:rPr>
        <w:t>муниципалитета</w:t>
      </w:r>
      <w:r w:rsidR="00D6293D" w:rsidRPr="00B06710">
        <w:rPr>
          <w:szCs w:val="24"/>
        </w:rPr>
        <w:t xml:space="preserve"> и </w:t>
      </w:r>
      <w:r w:rsidR="00446238">
        <w:rPr>
          <w:szCs w:val="24"/>
        </w:rPr>
        <w:t>передают его молодым поколениям.</w:t>
      </w:r>
      <w:r w:rsidR="00D6293D" w:rsidRPr="00B06710">
        <w:rPr>
          <w:szCs w:val="24"/>
        </w:rPr>
        <w:t xml:space="preserve"> </w:t>
      </w:r>
      <w:r w:rsidR="00446238">
        <w:rPr>
          <w:szCs w:val="24"/>
        </w:rPr>
        <w:t>В</w:t>
      </w:r>
      <w:r w:rsidR="00D6293D" w:rsidRPr="00B06710">
        <w:rPr>
          <w:szCs w:val="24"/>
        </w:rPr>
        <w:t xml:space="preserve">ыступают хранителями важнейших духовно-нравственных, самобытных ценностей и обеспечивают связь и </w:t>
      </w:r>
      <w:r w:rsidR="00394D19">
        <w:rPr>
          <w:szCs w:val="24"/>
        </w:rPr>
        <w:t>преемственность</w:t>
      </w:r>
      <w:r w:rsidR="00D6293D" w:rsidRPr="00B06710">
        <w:rPr>
          <w:szCs w:val="24"/>
        </w:rPr>
        <w:t xml:space="preserve"> поколений.</w:t>
      </w:r>
    </w:p>
    <w:p w:rsidR="004B63B4" w:rsidRDefault="00394D19" w:rsidP="00394D19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  <w:sectPr w:rsidR="004B63B4" w:rsidSect="00CB17CA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53A0D">
        <w:rPr>
          <w:rFonts w:eastAsiaTheme="minorHAnsi"/>
          <w:color w:val="000000"/>
          <w:szCs w:val="24"/>
          <w:lang w:eastAsia="en-US"/>
        </w:rPr>
        <w:t xml:space="preserve">              </w:t>
      </w:r>
      <w:r w:rsidRPr="00394D19">
        <w:rPr>
          <w:rFonts w:eastAsiaTheme="minorHAnsi"/>
          <w:color w:val="000000"/>
          <w:szCs w:val="24"/>
          <w:lang w:eastAsia="en-US"/>
        </w:rPr>
        <w:t xml:space="preserve"> Проблемы социальной защищенности граждан пожилого возраста становятся особенно акту</w:t>
      </w:r>
      <w:r w:rsidR="00446238">
        <w:rPr>
          <w:rFonts w:eastAsiaTheme="minorHAnsi"/>
          <w:color w:val="000000"/>
          <w:szCs w:val="24"/>
          <w:lang w:eastAsia="en-US"/>
        </w:rPr>
        <w:t>альными в современных условиях. П</w:t>
      </w:r>
      <w:r w:rsidRPr="00394D19">
        <w:rPr>
          <w:rFonts w:eastAsiaTheme="minorHAnsi"/>
          <w:color w:val="000000"/>
          <w:szCs w:val="24"/>
          <w:lang w:eastAsia="en-US"/>
        </w:rPr>
        <w:t>риоритетным направлением в условиях</w:t>
      </w:r>
    </w:p>
    <w:p w:rsidR="00394D19" w:rsidRPr="00394D19" w:rsidRDefault="00394D19" w:rsidP="00394D19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394D19">
        <w:rPr>
          <w:rFonts w:eastAsiaTheme="minorHAnsi"/>
          <w:color w:val="000000"/>
          <w:szCs w:val="24"/>
          <w:lang w:eastAsia="en-US"/>
        </w:rPr>
        <w:lastRenderedPageBreak/>
        <w:t xml:space="preserve"> модернизации российского общества является решение социально-экономических проблем пожилых людей, проблем информационного и психологического характера, вопросов занятости пожилых граждан, которые необходимо решать при формировании новых подходов к оказанию помощи данной категории населения. В свою очередь формирование таких подходов к организации социального обслуживания и обеспечения пожилых людей требует разработки и принятия программ и мероприятий в интересах старшего поколения. </w:t>
      </w:r>
    </w:p>
    <w:p w:rsidR="00D6293D" w:rsidRPr="00B06710" w:rsidRDefault="00D6293D" w:rsidP="00D6293D">
      <w:pPr>
        <w:ind w:firstLine="900"/>
        <w:jc w:val="both"/>
        <w:rPr>
          <w:szCs w:val="24"/>
        </w:rPr>
      </w:pPr>
      <w:r w:rsidRPr="00853A0D">
        <w:rPr>
          <w:szCs w:val="24"/>
        </w:rPr>
        <w:t>С учетом особенностей продолжительности жизни, состояния</w:t>
      </w:r>
      <w:r w:rsidRPr="00B06710">
        <w:rPr>
          <w:szCs w:val="24"/>
        </w:rPr>
        <w:t xml:space="preserve"> здоровья и пенсионной системы к гражданам старшего поколения условно относятся:</w:t>
      </w:r>
    </w:p>
    <w:p w:rsidR="00D6293D" w:rsidRPr="00B06710" w:rsidRDefault="00D6293D" w:rsidP="00D6293D">
      <w:pPr>
        <w:ind w:firstLine="900"/>
        <w:jc w:val="both"/>
        <w:rPr>
          <w:szCs w:val="24"/>
        </w:rPr>
      </w:pPr>
      <w:r w:rsidRPr="00B06710">
        <w:rPr>
          <w:szCs w:val="24"/>
        </w:rPr>
        <w:t xml:space="preserve">1) граждане </w:t>
      </w:r>
      <w:r w:rsidR="003B5D42">
        <w:rPr>
          <w:szCs w:val="24"/>
        </w:rPr>
        <w:t>в возрасте от</w:t>
      </w:r>
      <w:r w:rsidRPr="00B06710">
        <w:rPr>
          <w:szCs w:val="24"/>
        </w:rPr>
        <w:t xml:space="preserve"> 55 до 64 лет - активные в экономическом и социальном плане люди, продолжающие осуществлять трудовую деятельность;</w:t>
      </w:r>
    </w:p>
    <w:p w:rsidR="00D6293D" w:rsidRPr="00B06710" w:rsidRDefault="00D6293D" w:rsidP="00D6293D">
      <w:pPr>
        <w:ind w:firstLine="900"/>
        <w:jc w:val="both"/>
        <w:rPr>
          <w:szCs w:val="24"/>
        </w:rPr>
      </w:pPr>
      <w:r w:rsidRPr="00B06710">
        <w:rPr>
          <w:szCs w:val="24"/>
        </w:rPr>
        <w:t xml:space="preserve">2) граждане </w:t>
      </w:r>
      <w:r w:rsidR="003B5D42">
        <w:rPr>
          <w:szCs w:val="24"/>
        </w:rPr>
        <w:t>в возрасте от</w:t>
      </w:r>
      <w:r w:rsidRPr="00B06710">
        <w:rPr>
          <w:szCs w:val="24"/>
        </w:rPr>
        <w:t xml:space="preserve"> 65 лет до 75 лет - люди менее активные, многим из которых требуется медицинская помощь и </w:t>
      </w:r>
      <w:r w:rsidR="00446238">
        <w:rPr>
          <w:szCs w:val="24"/>
        </w:rPr>
        <w:t>оказание социальных</w:t>
      </w:r>
      <w:r w:rsidRPr="00B06710">
        <w:rPr>
          <w:szCs w:val="24"/>
        </w:rPr>
        <w:t xml:space="preserve"> услуг;</w:t>
      </w:r>
    </w:p>
    <w:p w:rsidR="00D6293D" w:rsidRPr="00B06710" w:rsidRDefault="00D6293D" w:rsidP="00D6293D">
      <w:pPr>
        <w:ind w:firstLine="900"/>
        <w:jc w:val="both"/>
        <w:rPr>
          <w:szCs w:val="24"/>
        </w:rPr>
      </w:pPr>
      <w:r w:rsidRPr="00B06710">
        <w:rPr>
          <w:szCs w:val="24"/>
        </w:rPr>
        <w:t>3) граждане старше 75 лет - люди, имеющие множественные проблемы со здоровьем и</w:t>
      </w:r>
      <w:r w:rsidR="00446238">
        <w:rPr>
          <w:szCs w:val="24"/>
        </w:rPr>
        <w:t xml:space="preserve">, </w:t>
      </w:r>
      <w:r w:rsidRPr="00B06710">
        <w:rPr>
          <w:szCs w:val="24"/>
        </w:rPr>
        <w:t>зачастую</w:t>
      </w:r>
      <w:r w:rsidR="00446238">
        <w:rPr>
          <w:szCs w:val="24"/>
        </w:rPr>
        <w:t>,</w:t>
      </w:r>
      <w:r w:rsidRPr="00B06710">
        <w:rPr>
          <w:szCs w:val="24"/>
        </w:rPr>
        <w:t xml:space="preserve"> нуждающиеся в уходе и помощи.</w:t>
      </w:r>
    </w:p>
    <w:p w:rsidR="00D6293D" w:rsidRPr="00B06710" w:rsidRDefault="00D6293D" w:rsidP="00D6293D">
      <w:pPr>
        <w:ind w:firstLine="900"/>
        <w:jc w:val="both"/>
        <w:rPr>
          <w:szCs w:val="24"/>
        </w:rPr>
      </w:pPr>
      <w:r w:rsidRPr="00B06710">
        <w:rPr>
          <w:szCs w:val="24"/>
        </w:rPr>
        <w:t>Социальная политика в отношении пожилых людей должна быть дифференцирована в зависимости от потенциала и потребностей различных возрастных групп граждан старшего поколения.</w:t>
      </w:r>
    </w:p>
    <w:p w:rsidR="00E62292" w:rsidRPr="00E62292" w:rsidRDefault="00E62292" w:rsidP="00E62292">
      <w:pPr>
        <w:jc w:val="both"/>
        <w:rPr>
          <w:szCs w:val="24"/>
        </w:rPr>
      </w:pPr>
      <w:r>
        <w:rPr>
          <w:rFonts w:eastAsiaTheme="minorHAnsi"/>
          <w:color w:val="000000"/>
          <w:szCs w:val="24"/>
          <w:lang w:eastAsia="en-US"/>
        </w:rPr>
        <w:t xml:space="preserve">               </w:t>
      </w:r>
      <w:r w:rsidRPr="00E62292">
        <w:rPr>
          <w:rFonts w:eastAsiaTheme="minorHAnsi"/>
          <w:color w:val="000000"/>
          <w:szCs w:val="24"/>
          <w:lang w:eastAsia="en-US"/>
        </w:rPr>
        <w:t xml:space="preserve"> С учетом задач, поставленных Президентом Российской Федерации, основных направлений деятельности Правительства Чукотского автономного округа по </w:t>
      </w:r>
      <w:r w:rsidRPr="00E62292">
        <w:rPr>
          <w:szCs w:val="24"/>
        </w:rPr>
        <w:t xml:space="preserve">системной поддержке и повышению качества жизни граждан старшего поколения </w:t>
      </w:r>
      <w:r w:rsidRPr="00E62292">
        <w:rPr>
          <w:rFonts w:eastAsiaTheme="minorHAnsi"/>
          <w:color w:val="000000"/>
          <w:szCs w:val="24"/>
          <w:lang w:eastAsia="en-US"/>
        </w:rPr>
        <w:t xml:space="preserve">на период до 2024 года, задач социально-экономического развития </w:t>
      </w:r>
      <w:r w:rsidR="003B5D42">
        <w:rPr>
          <w:rFonts w:eastAsiaTheme="minorHAnsi"/>
          <w:color w:val="000000"/>
          <w:szCs w:val="24"/>
          <w:lang w:eastAsia="en-US"/>
        </w:rPr>
        <w:t xml:space="preserve">городского округа Эгвекинот </w:t>
      </w:r>
      <w:r w:rsidRPr="00E62292">
        <w:rPr>
          <w:rFonts w:eastAsiaTheme="minorHAnsi"/>
          <w:color w:val="000000"/>
          <w:szCs w:val="24"/>
          <w:lang w:eastAsia="en-US"/>
        </w:rPr>
        <w:t xml:space="preserve"> </w:t>
      </w:r>
      <w:r w:rsidR="00446238">
        <w:rPr>
          <w:rFonts w:eastAsiaTheme="minorHAnsi"/>
          <w:color w:val="000000"/>
          <w:szCs w:val="24"/>
          <w:lang w:eastAsia="en-US"/>
        </w:rPr>
        <w:t>разработана</w:t>
      </w:r>
      <w:r w:rsidRPr="00E62292">
        <w:rPr>
          <w:rFonts w:eastAsiaTheme="minorHAnsi"/>
          <w:color w:val="000000"/>
          <w:szCs w:val="24"/>
          <w:lang w:eastAsia="en-US"/>
        </w:rPr>
        <w:t xml:space="preserve"> Муниципальная программа </w:t>
      </w:r>
      <w:r w:rsidRPr="00E62292">
        <w:rPr>
          <w:szCs w:val="24"/>
        </w:rPr>
        <w:t>«Повышение качества жизни пожилых людей на территории городского округа Эгв</w:t>
      </w:r>
      <w:r w:rsidR="003B5D42">
        <w:rPr>
          <w:szCs w:val="24"/>
        </w:rPr>
        <w:t>екинот «Активное долголетие».</w:t>
      </w:r>
    </w:p>
    <w:p w:rsidR="000E5598" w:rsidRDefault="00E62292" w:rsidP="00E62292">
      <w:pPr>
        <w:jc w:val="both"/>
        <w:rPr>
          <w:szCs w:val="24"/>
        </w:rPr>
      </w:pPr>
      <w:r>
        <w:rPr>
          <w:szCs w:val="24"/>
        </w:rPr>
        <w:t xml:space="preserve">                </w:t>
      </w:r>
      <w:r w:rsidR="00D6293D" w:rsidRPr="00B06710">
        <w:rPr>
          <w:szCs w:val="24"/>
        </w:rPr>
        <w:t>По состоянию на 1 января 201</w:t>
      </w:r>
      <w:r>
        <w:rPr>
          <w:szCs w:val="24"/>
        </w:rPr>
        <w:t>9</w:t>
      </w:r>
      <w:r w:rsidR="00D6293D" w:rsidRPr="00B06710">
        <w:rPr>
          <w:szCs w:val="24"/>
        </w:rPr>
        <w:t xml:space="preserve"> года численность населения городс</w:t>
      </w:r>
      <w:r>
        <w:rPr>
          <w:szCs w:val="24"/>
        </w:rPr>
        <w:t>кого округа Эгвекинот составляет</w:t>
      </w:r>
      <w:r w:rsidR="00D6293D" w:rsidRPr="00B06710">
        <w:rPr>
          <w:szCs w:val="24"/>
        </w:rPr>
        <w:t xml:space="preserve"> </w:t>
      </w:r>
      <w:r w:rsidR="000E5598" w:rsidRPr="000E5598">
        <w:rPr>
          <w:szCs w:val="24"/>
        </w:rPr>
        <w:t>5081</w:t>
      </w:r>
      <w:r w:rsidR="00D6293D" w:rsidRPr="000E5598">
        <w:rPr>
          <w:szCs w:val="24"/>
        </w:rPr>
        <w:t xml:space="preserve"> человек,</w:t>
      </w:r>
      <w:r w:rsidR="00D6293D" w:rsidRPr="00B06710">
        <w:rPr>
          <w:szCs w:val="24"/>
        </w:rPr>
        <w:t xml:space="preserve"> из них </w:t>
      </w:r>
      <w:r w:rsidR="000357CF">
        <w:rPr>
          <w:szCs w:val="24"/>
        </w:rPr>
        <w:t xml:space="preserve"> </w:t>
      </w:r>
      <w:r w:rsidR="00047633" w:rsidRPr="00047633">
        <w:rPr>
          <w:szCs w:val="24"/>
        </w:rPr>
        <w:t>1401</w:t>
      </w:r>
      <w:r w:rsidR="00D6293D" w:rsidRPr="00047633">
        <w:rPr>
          <w:szCs w:val="24"/>
        </w:rPr>
        <w:t xml:space="preserve"> человек</w:t>
      </w:r>
      <w:r w:rsidR="00047633" w:rsidRPr="00047633">
        <w:rPr>
          <w:szCs w:val="24"/>
        </w:rPr>
        <w:t xml:space="preserve"> (27,6%)</w:t>
      </w:r>
      <w:r w:rsidR="00D6293D" w:rsidRPr="00B06710">
        <w:rPr>
          <w:szCs w:val="24"/>
        </w:rPr>
        <w:t xml:space="preserve">  -</w:t>
      </w:r>
      <w:r>
        <w:rPr>
          <w:szCs w:val="24"/>
        </w:rPr>
        <w:t xml:space="preserve"> получатели пенсии по старости.</w:t>
      </w:r>
    </w:p>
    <w:p w:rsidR="00D6293D" w:rsidRPr="00B06710" w:rsidRDefault="00D6293D" w:rsidP="00D6293D">
      <w:pPr>
        <w:ind w:firstLine="900"/>
        <w:jc w:val="both"/>
        <w:rPr>
          <w:szCs w:val="24"/>
        </w:rPr>
      </w:pPr>
      <w:proofErr w:type="gramStart"/>
      <w:r w:rsidRPr="00B06710">
        <w:rPr>
          <w:szCs w:val="24"/>
        </w:rPr>
        <w:t>В рамках реализации Государственных программ Чукотского автономного округа «Социальная поддержка населения Чукотского автономного округа», «Развитие здравоохранения Чукотского автономного округа», «Стимулирование экономической активности населения Чукотского автономного округа», «Развитие образования и науки Чукотского автономного округа» осуществляются мероприятия, направленные на повышение качества жизни граждан пожилого возраста, а также предоставляются меры социальной поддержки и государственная социальная помощь для поддержания благосостояния пенсионеров.</w:t>
      </w:r>
      <w:proofErr w:type="gramEnd"/>
    </w:p>
    <w:p w:rsidR="00D6293D" w:rsidRPr="00B06710" w:rsidRDefault="00D6293D" w:rsidP="00D6293D">
      <w:pPr>
        <w:ind w:firstLine="900"/>
        <w:jc w:val="both"/>
        <w:rPr>
          <w:szCs w:val="24"/>
        </w:rPr>
      </w:pPr>
      <w:r w:rsidRPr="00B06710">
        <w:rPr>
          <w:szCs w:val="24"/>
        </w:rPr>
        <w:t>Гражданам пожилого возраста доступны все виды медицинской помощи:</w:t>
      </w:r>
    </w:p>
    <w:p w:rsidR="00D6293D" w:rsidRPr="00B06710" w:rsidRDefault="00D6293D" w:rsidP="00D6293D">
      <w:pPr>
        <w:ind w:firstLine="900"/>
        <w:jc w:val="both"/>
        <w:rPr>
          <w:szCs w:val="24"/>
        </w:rPr>
      </w:pPr>
      <w:r w:rsidRPr="00B06710">
        <w:rPr>
          <w:szCs w:val="24"/>
        </w:rPr>
        <w:t xml:space="preserve">первичная медико-санитарная помощь; </w:t>
      </w:r>
    </w:p>
    <w:p w:rsidR="00D6293D" w:rsidRPr="00B06710" w:rsidRDefault="00D6293D" w:rsidP="00D6293D">
      <w:pPr>
        <w:ind w:firstLine="900"/>
        <w:jc w:val="both"/>
        <w:rPr>
          <w:szCs w:val="24"/>
        </w:rPr>
      </w:pPr>
      <w:r w:rsidRPr="00B06710">
        <w:rPr>
          <w:szCs w:val="24"/>
        </w:rPr>
        <w:t>специализированная, в том числе высокотехнологичная медицинская помощь;</w:t>
      </w:r>
    </w:p>
    <w:p w:rsidR="00D6293D" w:rsidRPr="00B06710" w:rsidRDefault="00D6293D" w:rsidP="00D6293D">
      <w:pPr>
        <w:ind w:firstLine="900"/>
        <w:jc w:val="both"/>
        <w:rPr>
          <w:szCs w:val="24"/>
        </w:rPr>
      </w:pPr>
      <w:r w:rsidRPr="00B06710">
        <w:rPr>
          <w:szCs w:val="24"/>
        </w:rPr>
        <w:t>скорая медицинская помощь.</w:t>
      </w:r>
    </w:p>
    <w:p w:rsidR="00D6293D" w:rsidRPr="001E1EEF" w:rsidRDefault="004D3565" w:rsidP="00D6293D">
      <w:pPr>
        <w:ind w:firstLine="900"/>
        <w:jc w:val="both"/>
        <w:rPr>
          <w:szCs w:val="24"/>
        </w:rPr>
      </w:pPr>
      <w:r w:rsidRPr="006E7611">
        <w:t>Г</w:t>
      </w:r>
      <w:r w:rsidR="003B5D42">
        <w:t>осударственное бюджетное учреждение здравоохранения</w:t>
      </w:r>
      <w:r w:rsidRPr="006E7611">
        <w:t xml:space="preserve">  </w:t>
      </w:r>
      <w:r w:rsidR="00C07771">
        <w:t>«</w:t>
      </w:r>
      <w:r>
        <w:t>Чукотская окружная больница</w:t>
      </w:r>
      <w:r w:rsidR="00C07771">
        <w:t>»</w:t>
      </w:r>
      <w:r>
        <w:t xml:space="preserve"> филиал - </w:t>
      </w:r>
      <w:proofErr w:type="spellStart"/>
      <w:r>
        <w:t>Иультинская</w:t>
      </w:r>
      <w:proofErr w:type="spellEnd"/>
      <w:r>
        <w:t xml:space="preserve"> районная больница</w:t>
      </w:r>
      <w:r w:rsidRPr="003B5D42">
        <w:rPr>
          <w:szCs w:val="24"/>
        </w:rPr>
        <w:t xml:space="preserve"> </w:t>
      </w:r>
      <w:r w:rsidRPr="004D3565">
        <w:rPr>
          <w:szCs w:val="24"/>
        </w:rPr>
        <w:t xml:space="preserve">проводит </w:t>
      </w:r>
      <w:r>
        <w:rPr>
          <w:szCs w:val="24"/>
        </w:rPr>
        <w:t xml:space="preserve"> </w:t>
      </w:r>
      <w:r w:rsidR="00D6293D" w:rsidRPr="004D3565">
        <w:rPr>
          <w:szCs w:val="24"/>
        </w:rPr>
        <w:t>ежегодные плановые медицинские осмотры. Диспансерное</w:t>
      </w:r>
      <w:r w:rsidR="00D6293D" w:rsidRPr="001E1EEF">
        <w:rPr>
          <w:szCs w:val="24"/>
        </w:rPr>
        <w:t xml:space="preserve"> наблюдение граждан пожилого возраста осуществляет участковый терапевт или специалист по профилю заболевания (окулист, невролог, хирург, эндокринолог, онколог и др.). Стационарная помощь гражданам пожилого возраста о</w:t>
      </w:r>
      <w:r w:rsidR="003B5D42">
        <w:rPr>
          <w:szCs w:val="24"/>
        </w:rPr>
        <w:t>казывается</w:t>
      </w:r>
      <w:r w:rsidR="00D6293D" w:rsidRPr="001E1EEF">
        <w:rPr>
          <w:szCs w:val="24"/>
        </w:rPr>
        <w:t xml:space="preserve"> как в плановом, так и в экстренном порядке. Больные с учетом патологии госпитализируются в профильные отделения. Граждане пожилого возраста имеют возможность получать специализированную и высокотехнологичную медицинскую помощь за пределами </w:t>
      </w:r>
      <w:r w:rsidR="00446238">
        <w:rPr>
          <w:szCs w:val="24"/>
        </w:rPr>
        <w:t>региона</w:t>
      </w:r>
      <w:r w:rsidR="00D6293D" w:rsidRPr="001E1EEF">
        <w:rPr>
          <w:szCs w:val="24"/>
        </w:rPr>
        <w:t>.</w:t>
      </w:r>
    </w:p>
    <w:p w:rsidR="004B63B4" w:rsidRDefault="00D6293D" w:rsidP="00D6293D">
      <w:pPr>
        <w:ind w:firstLine="900"/>
        <w:jc w:val="both"/>
        <w:rPr>
          <w:szCs w:val="24"/>
        </w:rPr>
        <w:sectPr w:rsidR="004B63B4" w:rsidSect="004B3533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1EEF">
        <w:rPr>
          <w:szCs w:val="24"/>
        </w:rPr>
        <w:t>Учитывая природ</w:t>
      </w:r>
      <w:r w:rsidR="00446238">
        <w:rPr>
          <w:szCs w:val="24"/>
        </w:rPr>
        <w:t>но-</w:t>
      </w:r>
      <w:r w:rsidRPr="001E1EEF">
        <w:rPr>
          <w:szCs w:val="24"/>
        </w:rPr>
        <w:t>климатические условия на Чукотке</w:t>
      </w:r>
      <w:r w:rsidR="00446238">
        <w:rPr>
          <w:szCs w:val="24"/>
        </w:rPr>
        <w:t>,</w:t>
      </w:r>
      <w:r w:rsidRPr="001E1EEF">
        <w:rPr>
          <w:szCs w:val="24"/>
        </w:rPr>
        <w:t xml:space="preserve"> доступность медицинской помощи в отдаленных и труднодоступных территориях обеспечивается работой выездных врачебных бригад, в которых задействованы врачи основных и «узких» специальностей. По графику выезжают в села врачебные бригады, которые проводят </w:t>
      </w:r>
    </w:p>
    <w:p w:rsidR="00D6293D" w:rsidRPr="001E1EEF" w:rsidRDefault="00D6293D" w:rsidP="00D6293D">
      <w:pPr>
        <w:ind w:firstLine="900"/>
        <w:jc w:val="both"/>
        <w:rPr>
          <w:szCs w:val="24"/>
        </w:rPr>
      </w:pPr>
      <w:r w:rsidRPr="001E1EEF">
        <w:rPr>
          <w:szCs w:val="24"/>
        </w:rPr>
        <w:lastRenderedPageBreak/>
        <w:t>диспансеризацию населения, профилактические медицинские осмотры, флюорографические обследования населения.</w:t>
      </w:r>
    </w:p>
    <w:p w:rsidR="00D6293D" w:rsidRPr="00047633" w:rsidRDefault="00D6293D" w:rsidP="00047633">
      <w:pPr>
        <w:ind w:firstLine="900"/>
        <w:jc w:val="both"/>
        <w:rPr>
          <w:szCs w:val="24"/>
        </w:rPr>
      </w:pPr>
      <w:r w:rsidRPr="00047633">
        <w:rPr>
          <w:szCs w:val="24"/>
        </w:rPr>
        <w:t xml:space="preserve">В 2018 году </w:t>
      </w:r>
      <w:r w:rsidR="00047633" w:rsidRPr="00047633">
        <w:rPr>
          <w:szCs w:val="24"/>
        </w:rPr>
        <w:t>520</w:t>
      </w:r>
      <w:r w:rsidRPr="00047633">
        <w:rPr>
          <w:szCs w:val="24"/>
        </w:rPr>
        <w:t xml:space="preserve"> граждан</w:t>
      </w:r>
      <w:r w:rsidR="00047633">
        <w:rPr>
          <w:szCs w:val="24"/>
        </w:rPr>
        <w:t xml:space="preserve"> (76,6%)</w:t>
      </w:r>
      <w:r w:rsidRPr="00047633">
        <w:rPr>
          <w:szCs w:val="24"/>
        </w:rPr>
        <w:t xml:space="preserve"> старше трудоспособного возраста были охвачены диспансеризацией. Высокотехнологичн</w:t>
      </w:r>
      <w:r w:rsidR="00047633">
        <w:rPr>
          <w:szCs w:val="24"/>
        </w:rPr>
        <w:t xml:space="preserve">ую медицинскую помощь получили </w:t>
      </w:r>
      <w:r w:rsidRPr="00047633">
        <w:rPr>
          <w:szCs w:val="24"/>
        </w:rPr>
        <w:t xml:space="preserve"> </w:t>
      </w:r>
      <w:r w:rsidR="00047633" w:rsidRPr="00047633">
        <w:rPr>
          <w:szCs w:val="24"/>
        </w:rPr>
        <w:t>9</w:t>
      </w:r>
      <w:r w:rsidR="00047633">
        <w:rPr>
          <w:szCs w:val="24"/>
        </w:rPr>
        <w:t xml:space="preserve"> человек</w:t>
      </w:r>
      <w:r w:rsidRPr="00047633">
        <w:rPr>
          <w:szCs w:val="24"/>
        </w:rPr>
        <w:t xml:space="preserve">, на получение специализированной медицинской помощи направлено </w:t>
      </w:r>
      <w:r w:rsidR="00047633" w:rsidRPr="00047633">
        <w:rPr>
          <w:szCs w:val="24"/>
        </w:rPr>
        <w:t>30</w:t>
      </w:r>
      <w:r w:rsidRPr="00047633">
        <w:rPr>
          <w:szCs w:val="24"/>
        </w:rPr>
        <w:t xml:space="preserve"> чел</w:t>
      </w:r>
      <w:r w:rsidR="00047633">
        <w:rPr>
          <w:szCs w:val="24"/>
        </w:rPr>
        <w:t>овек</w:t>
      </w:r>
      <w:r w:rsidRPr="00047633">
        <w:rPr>
          <w:szCs w:val="24"/>
        </w:rPr>
        <w:t xml:space="preserve">. </w:t>
      </w:r>
    </w:p>
    <w:p w:rsidR="00ED49E3" w:rsidRDefault="000C0C22" w:rsidP="00ED49E3">
      <w:pPr>
        <w:ind w:firstLine="900"/>
        <w:jc w:val="both"/>
        <w:rPr>
          <w:szCs w:val="24"/>
        </w:rPr>
      </w:pPr>
      <w:r w:rsidRPr="00ED49E3">
        <w:rPr>
          <w:szCs w:val="24"/>
        </w:rPr>
        <w:t xml:space="preserve">Граждане пожилого возраста, в том числе имеющие инвалидность, получают социальное обслуживание в стационарной форме и в форме социального обслуживания на дому. Социальное обслуживание, в том числе на дому, осуществляет </w:t>
      </w:r>
      <w:r>
        <w:rPr>
          <w:szCs w:val="24"/>
          <w:lang w:eastAsia="en-US"/>
        </w:rPr>
        <w:t>Иультинский</w:t>
      </w:r>
      <w:r w:rsidRPr="007613B2">
        <w:rPr>
          <w:szCs w:val="24"/>
          <w:lang w:eastAsia="en-US"/>
        </w:rPr>
        <w:t xml:space="preserve"> районны</w:t>
      </w:r>
      <w:r>
        <w:rPr>
          <w:szCs w:val="24"/>
          <w:lang w:eastAsia="en-US"/>
        </w:rPr>
        <w:t>й</w:t>
      </w:r>
      <w:r w:rsidRPr="007613B2">
        <w:rPr>
          <w:szCs w:val="24"/>
          <w:lang w:eastAsia="en-US"/>
        </w:rPr>
        <w:t xml:space="preserve"> филиал</w:t>
      </w:r>
      <w:r>
        <w:rPr>
          <w:szCs w:val="24"/>
          <w:lang w:eastAsia="en-US"/>
        </w:rPr>
        <w:t xml:space="preserve"> </w:t>
      </w:r>
      <w:r w:rsidRPr="007613B2">
        <w:rPr>
          <w:szCs w:val="24"/>
          <w:lang w:eastAsia="en-US"/>
        </w:rPr>
        <w:t xml:space="preserve"> Государственного бюджетного учреждения «Чукотский окружной комплексный центр социального обслуживания населения»</w:t>
      </w:r>
      <w:r w:rsidR="003B5D42">
        <w:rPr>
          <w:szCs w:val="24"/>
          <w:lang w:eastAsia="en-US"/>
        </w:rPr>
        <w:t xml:space="preserve"> (далее – ГБУ «ЧОКЦСОН»)</w:t>
      </w:r>
      <w:r w:rsidRPr="007613B2">
        <w:rPr>
          <w:szCs w:val="24"/>
        </w:rPr>
        <w:t xml:space="preserve">, </w:t>
      </w:r>
      <w:r w:rsidR="00ED49E3">
        <w:rPr>
          <w:szCs w:val="24"/>
        </w:rPr>
        <w:t>находящийся в ведении субъекта.</w:t>
      </w:r>
      <w:r w:rsidR="00ED49E3" w:rsidRPr="00ED49E3">
        <w:rPr>
          <w:szCs w:val="24"/>
        </w:rPr>
        <w:t xml:space="preserve"> </w:t>
      </w:r>
    </w:p>
    <w:p w:rsidR="000C0C22" w:rsidRPr="00ED49E3" w:rsidRDefault="00ED49E3" w:rsidP="00ED49E3">
      <w:pPr>
        <w:ind w:firstLine="900"/>
        <w:jc w:val="both"/>
        <w:rPr>
          <w:szCs w:val="24"/>
        </w:rPr>
      </w:pPr>
      <w:r>
        <w:rPr>
          <w:szCs w:val="24"/>
        </w:rPr>
        <w:t>В 2018 году на учете в Иультинском районном филиале ГБУ «ЧОКЦСОН» состояло 192 граждан</w:t>
      </w:r>
      <w:r w:rsidR="002639E4">
        <w:rPr>
          <w:szCs w:val="24"/>
        </w:rPr>
        <w:t>ина</w:t>
      </w:r>
      <w:r>
        <w:rPr>
          <w:szCs w:val="24"/>
        </w:rPr>
        <w:t xml:space="preserve"> пожилого возраста, из них 65 человек, обслуженных на дому.</w:t>
      </w:r>
      <w:r w:rsidRPr="000C0C22">
        <w:rPr>
          <w:sz w:val="28"/>
          <w:szCs w:val="28"/>
        </w:rPr>
        <w:t xml:space="preserve"> </w:t>
      </w:r>
      <w:r w:rsidRPr="000C0C22">
        <w:rPr>
          <w:szCs w:val="24"/>
        </w:rPr>
        <w:t>Наиболее востребованны</w:t>
      </w:r>
      <w:r w:rsidR="00983079">
        <w:rPr>
          <w:szCs w:val="24"/>
        </w:rPr>
        <w:t xml:space="preserve">ми являются социально-бытовые, </w:t>
      </w:r>
      <w:r w:rsidRPr="000C0C22">
        <w:rPr>
          <w:szCs w:val="24"/>
        </w:rPr>
        <w:t>социально</w:t>
      </w:r>
      <w:r w:rsidR="009E312F">
        <w:rPr>
          <w:szCs w:val="24"/>
        </w:rPr>
        <w:t>-</w:t>
      </w:r>
      <w:r w:rsidRPr="000C0C22">
        <w:rPr>
          <w:szCs w:val="24"/>
        </w:rPr>
        <w:t xml:space="preserve">медицинские </w:t>
      </w:r>
      <w:r w:rsidR="00983079">
        <w:rPr>
          <w:szCs w:val="24"/>
        </w:rPr>
        <w:t xml:space="preserve">и социально-правовые </w:t>
      </w:r>
      <w:r w:rsidRPr="000C0C22">
        <w:rPr>
          <w:szCs w:val="24"/>
        </w:rPr>
        <w:t>услуги.</w:t>
      </w:r>
    </w:p>
    <w:p w:rsidR="00D6293D" w:rsidRDefault="00D6293D" w:rsidP="00D6293D">
      <w:pPr>
        <w:ind w:firstLine="900"/>
        <w:jc w:val="both"/>
        <w:rPr>
          <w:szCs w:val="24"/>
        </w:rPr>
      </w:pPr>
      <w:r w:rsidRPr="00D6293D">
        <w:rPr>
          <w:szCs w:val="24"/>
        </w:rPr>
        <w:t>В каждом населенном пункте муниципалитета работает социальный работник.</w:t>
      </w:r>
    </w:p>
    <w:p w:rsidR="000C0C22" w:rsidRPr="000C0C22" w:rsidRDefault="00446238" w:rsidP="000C0C22">
      <w:pPr>
        <w:ind w:firstLine="900"/>
        <w:jc w:val="both"/>
        <w:rPr>
          <w:szCs w:val="24"/>
        </w:rPr>
      </w:pPr>
      <w:r>
        <w:rPr>
          <w:szCs w:val="24"/>
        </w:rPr>
        <w:t>В национальных селах</w:t>
      </w:r>
      <w:r w:rsidR="000C0C22" w:rsidRPr="000C0C22">
        <w:rPr>
          <w:szCs w:val="24"/>
        </w:rPr>
        <w:t xml:space="preserve"> работа по выявлению граждан, нуждающихся в предоставлении социальных услуг, пост</w:t>
      </w:r>
      <w:r w:rsidR="009E312F">
        <w:rPr>
          <w:szCs w:val="24"/>
        </w:rPr>
        <w:t>роена по «участковому принципу». Э</w:t>
      </w:r>
      <w:r w:rsidR="000C0C22" w:rsidRPr="000C0C22">
        <w:rPr>
          <w:szCs w:val="24"/>
        </w:rPr>
        <w:t xml:space="preserve">то позволяет обеспечить наиболее полное и своевременное удовлетворение потребностей этих граждан в социальных и медицинских услугах. </w:t>
      </w:r>
    </w:p>
    <w:p w:rsidR="00D6293D" w:rsidRPr="00D6293D" w:rsidRDefault="00D6293D" w:rsidP="00D6293D">
      <w:pPr>
        <w:ind w:firstLine="900"/>
        <w:jc w:val="both"/>
        <w:rPr>
          <w:szCs w:val="24"/>
        </w:rPr>
      </w:pPr>
      <w:r w:rsidRPr="00D6293D">
        <w:rPr>
          <w:szCs w:val="24"/>
        </w:rPr>
        <w:t xml:space="preserve">Социальные услуги предоставляются на основании утвержденных стандартов и тарифов, разработанных с учетом </w:t>
      </w:r>
      <w:proofErr w:type="spellStart"/>
      <w:r w:rsidRPr="00D6293D">
        <w:rPr>
          <w:szCs w:val="24"/>
        </w:rPr>
        <w:t>подушевых</w:t>
      </w:r>
      <w:proofErr w:type="spellEnd"/>
      <w:r w:rsidRPr="00D6293D">
        <w:rPr>
          <w:szCs w:val="24"/>
        </w:rPr>
        <w:t xml:space="preserve"> нормативов финансирования социальных услуг. </w:t>
      </w:r>
    </w:p>
    <w:p w:rsidR="00ED49E3" w:rsidRDefault="00ED49E3" w:rsidP="00ED49E3">
      <w:pPr>
        <w:ind w:firstLine="900"/>
        <w:jc w:val="both"/>
        <w:rPr>
          <w:szCs w:val="24"/>
        </w:rPr>
      </w:pPr>
      <w:r w:rsidRPr="001D0A42">
        <w:rPr>
          <w:szCs w:val="24"/>
        </w:rPr>
        <w:t>В целях обеспечения пожилых граждан техническими средствами реабилитации и предметами ухода на условиях временного пользования</w:t>
      </w:r>
      <w:r w:rsidR="003B5D42">
        <w:rPr>
          <w:szCs w:val="24"/>
        </w:rPr>
        <w:t>,</w:t>
      </w:r>
      <w:r w:rsidRPr="001D0A42">
        <w:rPr>
          <w:szCs w:val="24"/>
        </w:rPr>
        <w:t xml:space="preserve"> в Иультинском районном филиале ГБУ «ЧОКЦСОН»  организован пункт проката. В</w:t>
      </w:r>
      <w:r w:rsidRPr="001B6116">
        <w:rPr>
          <w:sz w:val="28"/>
          <w:szCs w:val="28"/>
        </w:rPr>
        <w:t xml:space="preserve"> </w:t>
      </w:r>
      <w:r w:rsidRPr="00ED49E3">
        <w:rPr>
          <w:szCs w:val="24"/>
        </w:rPr>
        <w:t xml:space="preserve">2018 году 10 граждан пожилого возраста </w:t>
      </w:r>
      <w:r w:rsidR="003B5D42">
        <w:rPr>
          <w:szCs w:val="24"/>
        </w:rPr>
        <w:t xml:space="preserve">были </w:t>
      </w:r>
      <w:r w:rsidRPr="00ED49E3">
        <w:rPr>
          <w:szCs w:val="24"/>
        </w:rPr>
        <w:t xml:space="preserve">обеспечены техническими средствами реабилитации (костыли, </w:t>
      </w:r>
      <w:proofErr w:type="spellStart"/>
      <w:proofErr w:type="gramStart"/>
      <w:r w:rsidRPr="00ED49E3">
        <w:rPr>
          <w:szCs w:val="24"/>
        </w:rPr>
        <w:t>кресло-коляски</w:t>
      </w:r>
      <w:proofErr w:type="spellEnd"/>
      <w:proofErr w:type="gramEnd"/>
      <w:r w:rsidRPr="00ED49E3">
        <w:rPr>
          <w:szCs w:val="24"/>
        </w:rPr>
        <w:t xml:space="preserve">, ходунки). Услуга предоставляется гражданам на безвозмездной основе. </w:t>
      </w:r>
    </w:p>
    <w:p w:rsidR="001D0A42" w:rsidRPr="00522FFD" w:rsidRDefault="00CB160D" w:rsidP="00ED49E3">
      <w:pPr>
        <w:ind w:firstLine="900"/>
        <w:jc w:val="both"/>
        <w:rPr>
          <w:szCs w:val="24"/>
        </w:rPr>
      </w:pPr>
      <w:r w:rsidRPr="00522FFD">
        <w:rPr>
          <w:szCs w:val="24"/>
        </w:rPr>
        <w:t>Для обеспечения правовой грамотности пожилых людей о</w:t>
      </w:r>
      <w:r w:rsidR="001D0A42" w:rsidRPr="00522FFD">
        <w:rPr>
          <w:szCs w:val="24"/>
        </w:rPr>
        <w:t xml:space="preserve">существляется регулярное консультирование </w:t>
      </w:r>
      <w:r w:rsidR="003B5D42">
        <w:rPr>
          <w:szCs w:val="24"/>
        </w:rPr>
        <w:t xml:space="preserve">граждан </w:t>
      </w:r>
      <w:r w:rsidRPr="00522FFD">
        <w:rPr>
          <w:szCs w:val="24"/>
        </w:rPr>
        <w:t xml:space="preserve">по правовым вопросам, </w:t>
      </w:r>
      <w:r w:rsidR="009E312F">
        <w:rPr>
          <w:szCs w:val="24"/>
        </w:rPr>
        <w:t>принятым</w:t>
      </w:r>
      <w:r w:rsidR="001D0A42" w:rsidRPr="00522FFD">
        <w:rPr>
          <w:szCs w:val="24"/>
        </w:rPr>
        <w:t xml:space="preserve"> </w:t>
      </w:r>
      <w:r w:rsidR="009E312F">
        <w:rPr>
          <w:szCs w:val="24"/>
        </w:rPr>
        <w:t>мерам</w:t>
      </w:r>
      <w:r w:rsidR="001D0A42" w:rsidRPr="00522FFD">
        <w:rPr>
          <w:szCs w:val="24"/>
        </w:rPr>
        <w:t xml:space="preserve"> социальной </w:t>
      </w:r>
      <w:proofErr w:type="gramStart"/>
      <w:r w:rsidR="001D0A42" w:rsidRPr="00522FFD">
        <w:rPr>
          <w:szCs w:val="24"/>
        </w:rPr>
        <w:t>поддержки</w:t>
      </w:r>
      <w:proofErr w:type="gramEnd"/>
      <w:r w:rsidR="001D0A42" w:rsidRPr="00522FFD">
        <w:rPr>
          <w:szCs w:val="24"/>
        </w:rPr>
        <w:t xml:space="preserve"> как по федеральным программам, так и по региональным ведомственным программам (буклеты, листовки). Ведется мониторинг качества оказания услуг, условий проживания пожилых людей.</w:t>
      </w:r>
    </w:p>
    <w:p w:rsidR="002813E5" w:rsidRPr="00522FFD" w:rsidRDefault="009E312F" w:rsidP="002813E5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2813E5" w:rsidRPr="00522FFD">
        <w:rPr>
          <w:rFonts w:ascii="Times New Roman" w:hAnsi="Times New Roman"/>
          <w:sz w:val="24"/>
          <w:szCs w:val="24"/>
          <w:lang w:val="ru-RU"/>
        </w:rPr>
        <w:t>Для обеспечения доступно</w:t>
      </w:r>
      <w:r>
        <w:rPr>
          <w:rFonts w:ascii="Times New Roman" w:hAnsi="Times New Roman"/>
          <w:sz w:val="24"/>
          <w:szCs w:val="24"/>
          <w:lang w:val="ru-RU"/>
        </w:rPr>
        <w:t>сти социально-медицинских услуг</w:t>
      </w:r>
      <w:r w:rsidR="002813E5" w:rsidRPr="00522FFD">
        <w:rPr>
          <w:rFonts w:ascii="Times New Roman" w:hAnsi="Times New Roman"/>
          <w:sz w:val="24"/>
          <w:szCs w:val="24"/>
          <w:lang w:val="ru-RU"/>
        </w:rPr>
        <w:t xml:space="preserve"> создан</w:t>
      </w:r>
      <w:r w:rsidR="003B5D42">
        <w:rPr>
          <w:rFonts w:ascii="Times New Roman" w:hAnsi="Times New Roman"/>
          <w:sz w:val="24"/>
          <w:szCs w:val="24"/>
          <w:lang w:val="ru-RU"/>
        </w:rPr>
        <w:t>о</w:t>
      </w:r>
      <w:r w:rsidR="002813E5" w:rsidRPr="00522F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5D42">
        <w:rPr>
          <w:rFonts w:ascii="Times New Roman" w:hAnsi="Times New Roman"/>
          <w:sz w:val="24"/>
          <w:szCs w:val="24"/>
          <w:lang w:val="ru-RU"/>
        </w:rPr>
        <w:t>пять</w:t>
      </w:r>
      <w:r w:rsidR="002813E5" w:rsidRPr="00522FFD">
        <w:rPr>
          <w:rFonts w:ascii="Times New Roman" w:hAnsi="Times New Roman"/>
          <w:sz w:val="24"/>
          <w:szCs w:val="24"/>
          <w:lang w:val="ru-RU"/>
        </w:rPr>
        <w:t xml:space="preserve"> мобильных бригад, </w:t>
      </w:r>
      <w:r>
        <w:rPr>
          <w:rFonts w:ascii="Times New Roman" w:hAnsi="Times New Roman"/>
          <w:sz w:val="24"/>
          <w:szCs w:val="24"/>
          <w:lang w:val="ru-RU"/>
        </w:rPr>
        <w:t>которые</w:t>
      </w:r>
      <w:r w:rsidR="002813E5" w:rsidRPr="00522FFD">
        <w:rPr>
          <w:rFonts w:ascii="Times New Roman" w:hAnsi="Times New Roman"/>
          <w:sz w:val="24"/>
          <w:szCs w:val="24"/>
          <w:lang w:val="ru-RU"/>
        </w:rPr>
        <w:t xml:space="preserve"> обеспечива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="002813E5" w:rsidRPr="00522FFD">
        <w:rPr>
          <w:rFonts w:ascii="Times New Roman" w:hAnsi="Times New Roman"/>
          <w:sz w:val="24"/>
          <w:szCs w:val="24"/>
          <w:lang w:val="ru-RU"/>
        </w:rPr>
        <w:t xml:space="preserve">т жизненно важными услугами </w:t>
      </w:r>
      <w:proofErr w:type="spellStart"/>
      <w:r w:rsidR="002813E5" w:rsidRPr="00522FFD">
        <w:rPr>
          <w:rFonts w:ascii="Times New Roman" w:hAnsi="Times New Roman"/>
          <w:sz w:val="24"/>
          <w:szCs w:val="24"/>
          <w:lang w:val="ru-RU"/>
        </w:rPr>
        <w:t>маломобильных</w:t>
      </w:r>
      <w:proofErr w:type="spellEnd"/>
      <w:r w:rsidR="002813E5" w:rsidRPr="00522FFD">
        <w:rPr>
          <w:rFonts w:ascii="Times New Roman" w:hAnsi="Times New Roman"/>
          <w:sz w:val="24"/>
          <w:szCs w:val="24"/>
          <w:lang w:val="ru-RU"/>
        </w:rPr>
        <w:t xml:space="preserve"> граждан.</w:t>
      </w:r>
    </w:p>
    <w:p w:rsidR="00D6293D" w:rsidRPr="00522FFD" w:rsidRDefault="00D6293D" w:rsidP="00D6293D">
      <w:pPr>
        <w:ind w:firstLine="900"/>
        <w:jc w:val="both"/>
        <w:rPr>
          <w:szCs w:val="24"/>
        </w:rPr>
      </w:pPr>
      <w:r w:rsidRPr="00522FFD">
        <w:rPr>
          <w:szCs w:val="24"/>
        </w:rPr>
        <w:t>В 2016-2018 годах</w:t>
      </w:r>
      <w:r w:rsidR="003B5D42">
        <w:rPr>
          <w:szCs w:val="24"/>
        </w:rPr>
        <w:t>,</w:t>
      </w:r>
      <w:r w:rsidRPr="00522FFD">
        <w:rPr>
          <w:szCs w:val="24"/>
        </w:rPr>
        <w:t xml:space="preserve"> в целях обеспечения доступности объектов и услуг для </w:t>
      </w:r>
      <w:proofErr w:type="spellStart"/>
      <w:r w:rsidRPr="00522FFD">
        <w:rPr>
          <w:szCs w:val="24"/>
        </w:rPr>
        <w:t>маломобильных</w:t>
      </w:r>
      <w:proofErr w:type="spellEnd"/>
      <w:r w:rsidRPr="00522FFD">
        <w:rPr>
          <w:szCs w:val="24"/>
        </w:rPr>
        <w:t xml:space="preserve"> граждан</w:t>
      </w:r>
      <w:r w:rsidR="003B5D42">
        <w:rPr>
          <w:szCs w:val="24"/>
        </w:rPr>
        <w:t>,</w:t>
      </w:r>
      <w:r w:rsidRPr="00522FFD">
        <w:rPr>
          <w:szCs w:val="24"/>
        </w:rPr>
        <w:t xml:space="preserve"> за счёт средств окружного бюджета осуществлялись мероприятия по обеспечению доступности организаций социального обслуживания: проведена паспортизация, закуплено малобюджетное оборудование (кнопки вызова, световые маяки, контрастные маркировки, тактильные таблички, противоскользящие поверхности).</w:t>
      </w:r>
    </w:p>
    <w:p w:rsidR="00D6293D" w:rsidRPr="00522FFD" w:rsidRDefault="00D6293D" w:rsidP="00D6293D">
      <w:pPr>
        <w:ind w:firstLine="900"/>
        <w:jc w:val="both"/>
        <w:rPr>
          <w:szCs w:val="24"/>
        </w:rPr>
      </w:pPr>
      <w:r w:rsidRPr="00522FFD">
        <w:rPr>
          <w:szCs w:val="24"/>
        </w:rPr>
        <w:t>Гражданам пожилого возраста предоставляются меры социальной поддержки и государственная социальная помощь в соответствии с действующим законодательством.</w:t>
      </w:r>
    </w:p>
    <w:p w:rsidR="004B63B4" w:rsidRDefault="00D6293D" w:rsidP="00D6293D">
      <w:pPr>
        <w:ind w:firstLine="900"/>
        <w:jc w:val="both"/>
        <w:rPr>
          <w:szCs w:val="24"/>
        </w:rPr>
        <w:sectPr w:rsidR="004B63B4" w:rsidSect="004B3533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22FFD">
        <w:rPr>
          <w:szCs w:val="24"/>
        </w:rPr>
        <w:t>Дополнительные меры социальной поддержки граждан пожилого возраста предоставляются в рамках ведомственной целевой программы «Развитие социальной поддержки отдельных категорий граждан» подпрограммы «Социальная поддержка отдельных категорий граждан» Государственной программы «Социальная поддержка населения Чукотского автономного» (далее - в</w:t>
      </w:r>
      <w:r w:rsidR="003B5D42">
        <w:rPr>
          <w:szCs w:val="24"/>
        </w:rPr>
        <w:t>едомственная целевая программа), утверждаемой</w:t>
      </w:r>
      <w:r w:rsidRPr="00522FFD">
        <w:rPr>
          <w:szCs w:val="24"/>
        </w:rPr>
        <w:t xml:space="preserve"> </w:t>
      </w:r>
      <w:r w:rsidR="003B5D42">
        <w:rPr>
          <w:szCs w:val="24"/>
        </w:rPr>
        <w:t>исполнительным</w:t>
      </w:r>
      <w:r w:rsidRPr="00522FFD">
        <w:rPr>
          <w:szCs w:val="24"/>
        </w:rPr>
        <w:t xml:space="preserve"> орган</w:t>
      </w:r>
      <w:r w:rsidR="003B5D42">
        <w:rPr>
          <w:szCs w:val="24"/>
        </w:rPr>
        <w:t>ом</w:t>
      </w:r>
      <w:r w:rsidRPr="00522FFD">
        <w:rPr>
          <w:szCs w:val="24"/>
        </w:rPr>
        <w:t xml:space="preserve"> государственной власти Чукотского автономного округа ежегодно. Мероприятия ведомственной целевой программы реализуются </w:t>
      </w:r>
      <w:proofErr w:type="gramStart"/>
      <w:r w:rsidRPr="00522FFD">
        <w:rPr>
          <w:szCs w:val="24"/>
        </w:rPr>
        <w:t>в</w:t>
      </w:r>
      <w:proofErr w:type="gramEnd"/>
      <w:r w:rsidRPr="00522FFD">
        <w:rPr>
          <w:szCs w:val="24"/>
        </w:rPr>
        <w:t xml:space="preserve"> </w:t>
      </w:r>
    </w:p>
    <w:p w:rsidR="00D6293D" w:rsidRPr="00522FFD" w:rsidRDefault="00D6293D" w:rsidP="00D6293D">
      <w:pPr>
        <w:ind w:firstLine="900"/>
        <w:jc w:val="both"/>
        <w:rPr>
          <w:szCs w:val="24"/>
        </w:rPr>
      </w:pPr>
      <w:proofErr w:type="gramStart"/>
      <w:r w:rsidRPr="00522FFD">
        <w:rPr>
          <w:szCs w:val="24"/>
        </w:rPr>
        <w:lastRenderedPageBreak/>
        <w:t>соответствии</w:t>
      </w:r>
      <w:proofErr w:type="gramEnd"/>
      <w:r w:rsidRPr="00522FFD">
        <w:rPr>
          <w:szCs w:val="24"/>
        </w:rPr>
        <w:t xml:space="preserve"> с Порядком, утвержденным Постановлением Правительства Чукотского автономн</w:t>
      </w:r>
      <w:r w:rsidR="009E312F">
        <w:rPr>
          <w:szCs w:val="24"/>
        </w:rPr>
        <w:t>ого округа от 5 февраля 2014 г.</w:t>
      </w:r>
      <w:r w:rsidRPr="00522FFD">
        <w:rPr>
          <w:szCs w:val="24"/>
        </w:rPr>
        <w:t xml:space="preserve"> № 43.</w:t>
      </w:r>
    </w:p>
    <w:p w:rsidR="009E312F" w:rsidRDefault="00D6293D" w:rsidP="00D6293D">
      <w:pPr>
        <w:ind w:firstLine="900"/>
        <w:jc w:val="both"/>
        <w:rPr>
          <w:szCs w:val="24"/>
        </w:rPr>
      </w:pPr>
      <w:proofErr w:type="gramStart"/>
      <w:r w:rsidRPr="00522FFD">
        <w:rPr>
          <w:szCs w:val="24"/>
        </w:rPr>
        <w:t xml:space="preserve">Одиноко проживающим неработающим пенсионерам (или гражданам, входящим в состав семьи, состоящей только из неработающих совместно проживающих пенсионеров), достигшим возраста 60 лет и являющимся собственниками жилого помещения в многоквартирном доме, предоставляется дополнительная мера социальной поддержки в виде освобождения от уплаты взноса на капитальный ремонт общего имущества в многоквартирном доме собственников жилых помещений. </w:t>
      </w:r>
      <w:proofErr w:type="gramEnd"/>
    </w:p>
    <w:p w:rsidR="00D6293D" w:rsidRPr="00522FFD" w:rsidRDefault="00D6293D" w:rsidP="00D6293D">
      <w:pPr>
        <w:ind w:firstLine="900"/>
        <w:jc w:val="both"/>
        <w:rPr>
          <w:szCs w:val="24"/>
        </w:rPr>
      </w:pPr>
      <w:r w:rsidRPr="00522FFD">
        <w:rPr>
          <w:szCs w:val="24"/>
        </w:rPr>
        <w:t xml:space="preserve">С 2010 года неработающим пенсионерам выплачивается региональная социальная доплата к пенсии (далее – РСД), если </w:t>
      </w:r>
      <w:r w:rsidR="003B5D42">
        <w:rPr>
          <w:szCs w:val="24"/>
        </w:rPr>
        <w:t>их</w:t>
      </w:r>
      <w:r w:rsidRPr="00522FFD">
        <w:rPr>
          <w:szCs w:val="24"/>
        </w:rPr>
        <w:t xml:space="preserve"> материальное обеспечение меньше 19 000 рублей. </w:t>
      </w:r>
    </w:p>
    <w:p w:rsidR="00D83D67" w:rsidRDefault="00D6293D" w:rsidP="00D83D67">
      <w:pPr>
        <w:ind w:firstLine="900"/>
        <w:jc w:val="both"/>
        <w:rPr>
          <w:szCs w:val="24"/>
        </w:rPr>
      </w:pPr>
      <w:r w:rsidRPr="00522FFD">
        <w:rPr>
          <w:szCs w:val="24"/>
        </w:rPr>
        <w:t xml:space="preserve">С целью формирования основ компьютерной грамотности, навыков работы в информационно-телекоммуникационной сети «Интернет», обеспечения права на использование государственных информационных ресурсов и социальных интернет – сервисов, </w:t>
      </w:r>
      <w:r w:rsidR="000E5598">
        <w:rPr>
          <w:szCs w:val="24"/>
        </w:rPr>
        <w:t>на базе Г</w:t>
      </w:r>
      <w:r w:rsidR="003B5D42">
        <w:rPr>
          <w:szCs w:val="24"/>
        </w:rPr>
        <w:t xml:space="preserve">осударственного автономного профессионального образовательного учреждения Чукотского автономного округа </w:t>
      </w:r>
      <w:r w:rsidR="000E5598">
        <w:rPr>
          <w:szCs w:val="24"/>
        </w:rPr>
        <w:t xml:space="preserve">«Чукотский полярный техникум </w:t>
      </w:r>
      <w:proofErr w:type="spellStart"/>
      <w:r w:rsidR="000E5598">
        <w:rPr>
          <w:szCs w:val="24"/>
        </w:rPr>
        <w:t>п</w:t>
      </w:r>
      <w:proofErr w:type="gramStart"/>
      <w:r w:rsidR="000E5598">
        <w:rPr>
          <w:szCs w:val="24"/>
        </w:rPr>
        <w:t>.Э</w:t>
      </w:r>
      <w:proofErr w:type="gramEnd"/>
      <w:r w:rsidR="000E5598">
        <w:rPr>
          <w:szCs w:val="24"/>
        </w:rPr>
        <w:t>гвекинот</w:t>
      </w:r>
      <w:proofErr w:type="spellEnd"/>
      <w:r w:rsidR="000E5598">
        <w:rPr>
          <w:szCs w:val="24"/>
        </w:rPr>
        <w:t>»</w:t>
      </w:r>
      <w:r w:rsidR="003B5D42">
        <w:rPr>
          <w:szCs w:val="24"/>
        </w:rPr>
        <w:t xml:space="preserve"> (далее – ГАПОУ ЧАО «ЧПТ </w:t>
      </w:r>
      <w:proofErr w:type="spellStart"/>
      <w:r w:rsidR="003B5D42">
        <w:rPr>
          <w:szCs w:val="24"/>
        </w:rPr>
        <w:t>п.Эгвекинот</w:t>
      </w:r>
      <w:proofErr w:type="spellEnd"/>
      <w:r w:rsidR="003B5D42">
        <w:rPr>
          <w:szCs w:val="24"/>
        </w:rPr>
        <w:t>»)</w:t>
      </w:r>
      <w:r w:rsidRPr="00522FFD">
        <w:rPr>
          <w:szCs w:val="24"/>
        </w:rPr>
        <w:t xml:space="preserve"> организовано обучение компьютерной грамотности неработающих пенсионеров. </w:t>
      </w:r>
      <w:r w:rsidR="000E5598">
        <w:rPr>
          <w:szCs w:val="24"/>
        </w:rPr>
        <w:t xml:space="preserve">В 2017 году </w:t>
      </w:r>
      <w:r w:rsidRPr="00522FFD">
        <w:rPr>
          <w:szCs w:val="24"/>
        </w:rPr>
        <w:t xml:space="preserve">прошли обучение компьютерной грамотности </w:t>
      </w:r>
      <w:r w:rsidR="000E5598">
        <w:rPr>
          <w:szCs w:val="24"/>
        </w:rPr>
        <w:t>10</w:t>
      </w:r>
      <w:r w:rsidRPr="00522FFD">
        <w:rPr>
          <w:szCs w:val="24"/>
        </w:rPr>
        <w:t xml:space="preserve"> пожилых граждан</w:t>
      </w:r>
      <w:r w:rsidR="00BD259C">
        <w:rPr>
          <w:szCs w:val="24"/>
        </w:rPr>
        <w:t>. На курсы</w:t>
      </w:r>
      <w:r w:rsidR="00427CA5">
        <w:rPr>
          <w:szCs w:val="24"/>
        </w:rPr>
        <w:t xml:space="preserve"> по данному профилю</w:t>
      </w:r>
      <w:r w:rsidR="00BD259C">
        <w:rPr>
          <w:szCs w:val="24"/>
        </w:rPr>
        <w:t xml:space="preserve">, запланированные </w:t>
      </w:r>
      <w:r w:rsidR="00D83D67">
        <w:rPr>
          <w:szCs w:val="24"/>
        </w:rPr>
        <w:t xml:space="preserve">  </w:t>
      </w:r>
      <w:r w:rsidR="00427CA5">
        <w:rPr>
          <w:szCs w:val="24"/>
        </w:rPr>
        <w:t xml:space="preserve">ГАПОУ </w:t>
      </w:r>
      <w:r w:rsidR="00D83D67">
        <w:rPr>
          <w:szCs w:val="24"/>
        </w:rPr>
        <w:t xml:space="preserve">  </w:t>
      </w:r>
      <w:r w:rsidR="00427CA5">
        <w:rPr>
          <w:szCs w:val="24"/>
        </w:rPr>
        <w:t xml:space="preserve">ЧАО </w:t>
      </w:r>
      <w:r w:rsidR="00D83D67">
        <w:rPr>
          <w:szCs w:val="24"/>
        </w:rPr>
        <w:t xml:space="preserve"> </w:t>
      </w:r>
      <w:r w:rsidR="00427CA5">
        <w:rPr>
          <w:szCs w:val="24"/>
        </w:rPr>
        <w:t xml:space="preserve">«ЧПТ </w:t>
      </w:r>
      <w:proofErr w:type="spellStart"/>
      <w:r w:rsidR="00427CA5">
        <w:rPr>
          <w:szCs w:val="24"/>
        </w:rPr>
        <w:t>п</w:t>
      </w:r>
      <w:proofErr w:type="gramStart"/>
      <w:r w:rsidR="00427CA5">
        <w:rPr>
          <w:szCs w:val="24"/>
        </w:rPr>
        <w:t>.Э</w:t>
      </w:r>
      <w:proofErr w:type="gramEnd"/>
      <w:r w:rsidR="00427CA5">
        <w:rPr>
          <w:szCs w:val="24"/>
        </w:rPr>
        <w:t>гвекинот</w:t>
      </w:r>
      <w:proofErr w:type="spellEnd"/>
      <w:r w:rsidR="00427CA5">
        <w:rPr>
          <w:szCs w:val="24"/>
        </w:rPr>
        <w:t xml:space="preserve">» </w:t>
      </w:r>
      <w:r w:rsidR="00D83D67">
        <w:rPr>
          <w:szCs w:val="24"/>
        </w:rPr>
        <w:t xml:space="preserve"> </w:t>
      </w:r>
      <w:r w:rsidR="00BD259C">
        <w:rPr>
          <w:szCs w:val="24"/>
        </w:rPr>
        <w:t xml:space="preserve">на </w:t>
      </w:r>
      <w:r w:rsidR="00D83D67">
        <w:rPr>
          <w:szCs w:val="24"/>
        </w:rPr>
        <w:t xml:space="preserve"> </w:t>
      </w:r>
      <w:r w:rsidR="000E5598" w:rsidRPr="00BD259C">
        <w:rPr>
          <w:szCs w:val="24"/>
        </w:rPr>
        <w:t xml:space="preserve">октябрь </w:t>
      </w:r>
      <w:r w:rsidR="00D83D67">
        <w:rPr>
          <w:szCs w:val="24"/>
        </w:rPr>
        <w:t xml:space="preserve"> </w:t>
      </w:r>
      <w:r w:rsidR="000E5598" w:rsidRPr="00BD259C">
        <w:rPr>
          <w:szCs w:val="24"/>
        </w:rPr>
        <w:t>2019 года</w:t>
      </w:r>
      <w:r w:rsidR="00427CA5">
        <w:rPr>
          <w:szCs w:val="24"/>
        </w:rPr>
        <w:t>,</w:t>
      </w:r>
      <w:r w:rsidR="000E5598" w:rsidRPr="00BD259C">
        <w:rPr>
          <w:szCs w:val="24"/>
        </w:rPr>
        <w:t xml:space="preserve"> </w:t>
      </w:r>
      <w:r w:rsidR="00D83D67">
        <w:rPr>
          <w:szCs w:val="24"/>
        </w:rPr>
        <w:t xml:space="preserve"> </w:t>
      </w:r>
      <w:r w:rsidR="000E5598" w:rsidRPr="00BD259C">
        <w:rPr>
          <w:szCs w:val="24"/>
        </w:rPr>
        <w:t>п</w:t>
      </w:r>
      <w:r w:rsidR="009E312F" w:rsidRPr="00BD259C">
        <w:rPr>
          <w:szCs w:val="24"/>
        </w:rPr>
        <w:t>оступило</w:t>
      </w:r>
    </w:p>
    <w:p w:rsidR="000E5598" w:rsidRDefault="009E312F" w:rsidP="00D83D67">
      <w:pPr>
        <w:jc w:val="both"/>
        <w:rPr>
          <w:szCs w:val="24"/>
        </w:rPr>
      </w:pPr>
      <w:r w:rsidRPr="00BD259C">
        <w:rPr>
          <w:szCs w:val="24"/>
        </w:rPr>
        <w:t>4</w:t>
      </w:r>
      <w:r w:rsidR="000E5598" w:rsidRPr="00BD259C">
        <w:rPr>
          <w:szCs w:val="24"/>
        </w:rPr>
        <w:t xml:space="preserve"> заявлени</w:t>
      </w:r>
      <w:r w:rsidRPr="00BD259C">
        <w:rPr>
          <w:szCs w:val="24"/>
        </w:rPr>
        <w:t>я.</w:t>
      </w:r>
    </w:p>
    <w:p w:rsidR="00D6293D" w:rsidRPr="00522FFD" w:rsidRDefault="00D6293D" w:rsidP="00D6293D">
      <w:pPr>
        <w:ind w:firstLine="900"/>
        <w:jc w:val="both"/>
        <w:rPr>
          <w:szCs w:val="24"/>
        </w:rPr>
      </w:pPr>
      <w:r w:rsidRPr="00522FFD">
        <w:rPr>
          <w:szCs w:val="24"/>
        </w:rPr>
        <w:t xml:space="preserve">Мероприятия содействия занятости реализуются в рамках Подпрограммы «Содействие занятости населения и социальная поддержка безработных граждан» Государственной программы «Стимулирование экономической активности населения Чукотского автономного округа». </w:t>
      </w:r>
    </w:p>
    <w:p w:rsidR="00D6293D" w:rsidRPr="001079CB" w:rsidRDefault="001079CB" w:rsidP="001079CB">
      <w:pPr>
        <w:ind w:firstLine="376"/>
        <w:jc w:val="both"/>
      </w:pPr>
      <w:r>
        <w:rPr>
          <w:szCs w:val="24"/>
        </w:rPr>
        <w:t xml:space="preserve">         </w:t>
      </w:r>
      <w:r w:rsidR="00D6293D" w:rsidRPr="00522FFD">
        <w:rPr>
          <w:szCs w:val="24"/>
        </w:rPr>
        <w:t xml:space="preserve">В 2018 году в </w:t>
      </w:r>
      <w:r w:rsidR="00D83D67">
        <w:t xml:space="preserve">Отдел занятости населения в городском округе Эгвекинот Государственного казенного учреждения Чукотского автономного округа «Межрайонный центр занятости населения» </w:t>
      </w:r>
      <w:r w:rsidR="00D6293D" w:rsidRPr="00522FFD">
        <w:rPr>
          <w:szCs w:val="24"/>
        </w:rPr>
        <w:t>обратились за содействием в поиске подходящей работы</w:t>
      </w:r>
      <w:r w:rsidR="00D83D67">
        <w:rPr>
          <w:szCs w:val="24"/>
        </w:rPr>
        <w:t xml:space="preserve">       </w:t>
      </w:r>
      <w:r w:rsidR="00D6293D" w:rsidRPr="00522FFD">
        <w:rPr>
          <w:szCs w:val="24"/>
        </w:rPr>
        <w:t xml:space="preserve"> </w:t>
      </w:r>
      <w:r w:rsidR="00D83D67">
        <w:rPr>
          <w:szCs w:val="24"/>
        </w:rPr>
        <w:t>3</w:t>
      </w:r>
      <w:r w:rsidR="00D6293D" w:rsidRPr="00522FFD">
        <w:rPr>
          <w:szCs w:val="24"/>
        </w:rPr>
        <w:t xml:space="preserve"> человек</w:t>
      </w:r>
      <w:r w:rsidR="009E312F">
        <w:rPr>
          <w:szCs w:val="24"/>
        </w:rPr>
        <w:t>а</w:t>
      </w:r>
      <w:r w:rsidR="00D6293D" w:rsidRPr="00522FFD">
        <w:rPr>
          <w:szCs w:val="24"/>
        </w:rPr>
        <w:t xml:space="preserve"> в возрасте </w:t>
      </w:r>
      <w:r w:rsidR="002813E5" w:rsidRPr="00522FFD">
        <w:rPr>
          <w:szCs w:val="24"/>
        </w:rPr>
        <w:t>55</w:t>
      </w:r>
      <w:r w:rsidR="00D6293D" w:rsidRPr="00522FFD">
        <w:rPr>
          <w:szCs w:val="24"/>
        </w:rPr>
        <w:t xml:space="preserve"> лет и старше</w:t>
      </w:r>
      <w:r w:rsidR="002813E5" w:rsidRPr="00522FFD">
        <w:rPr>
          <w:szCs w:val="24"/>
        </w:rPr>
        <w:t xml:space="preserve"> (из них в сельской местности – 1 человек)</w:t>
      </w:r>
      <w:r w:rsidR="00D6293D" w:rsidRPr="00522FFD">
        <w:rPr>
          <w:szCs w:val="24"/>
        </w:rPr>
        <w:t>, трудоустроены 2 человека</w:t>
      </w:r>
      <w:r w:rsidR="002813E5" w:rsidRPr="00522FFD">
        <w:rPr>
          <w:szCs w:val="24"/>
        </w:rPr>
        <w:t>.</w:t>
      </w:r>
      <w:r w:rsidR="00D6293D" w:rsidRPr="00522FFD">
        <w:rPr>
          <w:szCs w:val="24"/>
        </w:rPr>
        <w:t xml:space="preserve"> </w:t>
      </w:r>
    </w:p>
    <w:p w:rsidR="00D6293D" w:rsidRPr="00FA4117" w:rsidRDefault="00E8793E" w:rsidP="00D6293D">
      <w:pPr>
        <w:ind w:firstLine="900"/>
        <w:jc w:val="both"/>
        <w:rPr>
          <w:szCs w:val="24"/>
        </w:rPr>
      </w:pPr>
      <w:proofErr w:type="gramStart"/>
      <w:r w:rsidRPr="00FA4117">
        <w:rPr>
          <w:szCs w:val="24"/>
        </w:rPr>
        <w:t xml:space="preserve">С целью вовлечения жителей всех возрастов и категорий в активные занятия массовой физической культурой и спортом, формирования у населения потребности в физическом совершенствовании, желание сохранить физическое долголетие и активность </w:t>
      </w:r>
      <w:r w:rsidR="00D83D67">
        <w:rPr>
          <w:szCs w:val="24"/>
        </w:rPr>
        <w:t xml:space="preserve">граждан пожилого возраста </w:t>
      </w:r>
      <w:r w:rsidRPr="00FA4117">
        <w:rPr>
          <w:szCs w:val="24"/>
        </w:rPr>
        <w:t>н</w:t>
      </w:r>
      <w:r w:rsidR="002813E5" w:rsidRPr="00FA4117">
        <w:rPr>
          <w:szCs w:val="24"/>
        </w:rPr>
        <w:t xml:space="preserve">а территории городского округа Эгвекинот </w:t>
      </w:r>
      <w:r w:rsidR="00522FFD" w:rsidRPr="00FA4117">
        <w:rPr>
          <w:szCs w:val="24"/>
        </w:rPr>
        <w:t xml:space="preserve">ежегодно </w:t>
      </w:r>
      <w:r w:rsidR="002813E5" w:rsidRPr="00FA4117">
        <w:rPr>
          <w:szCs w:val="24"/>
        </w:rPr>
        <w:t>проводи</w:t>
      </w:r>
      <w:r w:rsidR="00D6293D" w:rsidRPr="00FA4117">
        <w:rPr>
          <w:szCs w:val="24"/>
        </w:rPr>
        <w:t>тся ряд мас</w:t>
      </w:r>
      <w:r w:rsidRPr="00FA4117">
        <w:rPr>
          <w:szCs w:val="24"/>
        </w:rPr>
        <w:t>совых физкультурно-оздоровительных</w:t>
      </w:r>
      <w:r w:rsidR="00EB0DF4" w:rsidRPr="00FA4117">
        <w:rPr>
          <w:szCs w:val="24"/>
        </w:rPr>
        <w:t xml:space="preserve"> мероприятий</w:t>
      </w:r>
      <w:r w:rsidR="00D83D67">
        <w:rPr>
          <w:szCs w:val="24"/>
        </w:rPr>
        <w:t>, среди них</w:t>
      </w:r>
      <w:r w:rsidR="00EB0DF4" w:rsidRPr="00FA4117">
        <w:rPr>
          <w:szCs w:val="24"/>
        </w:rPr>
        <w:t xml:space="preserve"> </w:t>
      </w:r>
      <w:r w:rsidR="00D6293D" w:rsidRPr="00FA4117">
        <w:rPr>
          <w:szCs w:val="24"/>
        </w:rPr>
        <w:t xml:space="preserve"> «Лыжня России», «Оранжевый мяч»</w:t>
      </w:r>
      <w:r w:rsidR="00EB0DF4" w:rsidRPr="00FA4117">
        <w:rPr>
          <w:szCs w:val="24"/>
        </w:rPr>
        <w:t xml:space="preserve">, «Кросс Наций», </w:t>
      </w:r>
      <w:r w:rsidR="00FA4117" w:rsidRPr="00FA4117">
        <w:rPr>
          <w:szCs w:val="24"/>
        </w:rPr>
        <w:t>забеги ко</w:t>
      </w:r>
      <w:r w:rsidR="00D83D67">
        <w:rPr>
          <w:szCs w:val="24"/>
        </w:rPr>
        <w:t xml:space="preserve"> Д</w:t>
      </w:r>
      <w:r w:rsidR="00FA4117" w:rsidRPr="00FA4117">
        <w:rPr>
          <w:szCs w:val="24"/>
        </w:rPr>
        <w:t xml:space="preserve">ню борьбы с курением, </w:t>
      </w:r>
      <w:r w:rsidR="00EB0DF4" w:rsidRPr="00FA4117">
        <w:rPr>
          <w:szCs w:val="24"/>
        </w:rPr>
        <w:t>соревнования по игровым</w:t>
      </w:r>
      <w:proofErr w:type="gramEnd"/>
      <w:r w:rsidR="00EB0DF4" w:rsidRPr="00FA4117">
        <w:rPr>
          <w:szCs w:val="24"/>
        </w:rPr>
        <w:t xml:space="preserve"> видам спорта, приуроченные  государственным праздникам и памятным датам</w:t>
      </w:r>
      <w:r w:rsidR="00D6293D" w:rsidRPr="00FA4117">
        <w:rPr>
          <w:szCs w:val="24"/>
        </w:rPr>
        <w:t>,  мероприятия по подготовке и выполнению нормативов Всероссийского физкультурно-спортивного комплекса «Готов к труду и обороне» (ГТО).</w:t>
      </w:r>
    </w:p>
    <w:p w:rsidR="00EB0DF4" w:rsidRPr="00FA4117" w:rsidRDefault="00D6293D" w:rsidP="00D6293D">
      <w:pPr>
        <w:ind w:firstLine="900"/>
        <w:jc w:val="both"/>
        <w:rPr>
          <w:szCs w:val="24"/>
        </w:rPr>
      </w:pPr>
      <w:r w:rsidRPr="00FA4117">
        <w:rPr>
          <w:szCs w:val="24"/>
        </w:rPr>
        <w:t xml:space="preserve">По состоянию на </w:t>
      </w:r>
      <w:r w:rsidR="00EB0DF4" w:rsidRPr="00FA4117">
        <w:rPr>
          <w:szCs w:val="24"/>
        </w:rPr>
        <w:t xml:space="preserve">1 января </w:t>
      </w:r>
      <w:r w:rsidRPr="00FA4117">
        <w:rPr>
          <w:szCs w:val="24"/>
        </w:rPr>
        <w:t xml:space="preserve"> 2019 года </w:t>
      </w:r>
      <w:r w:rsidR="00EB0DF4" w:rsidRPr="00FA4117">
        <w:rPr>
          <w:szCs w:val="24"/>
        </w:rPr>
        <w:t xml:space="preserve">77 </w:t>
      </w:r>
      <w:r w:rsidRPr="00FA4117">
        <w:rPr>
          <w:szCs w:val="24"/>
        </w:rPr>
        <w:t xml:space="preserve"> граждан старшего поколения</w:t>
      </w:r>
      <w:r w:rsidR="00522FFD" w:rsidRPr="00FA4117">
        <w:rPr>
          <w:szCs w:val="24"/>
        </w:rPr>
        <w:t xml:space="preserve"> (4,1%)</w:t>
      </w:r>
      <w:r w:rsidRPr="00FA4117">
        <w:rPr>
          <w:szCs w:val="24"/>
        </w:rPr>
        <w:t xml:space="preserve"> систематически занимаются физической культурой и спортом, в том числе в сельской местности – </w:t>
      </w:r>
      <w:r w:rsidR="00EB0DF4" w:rsidRPr="00FA4117">
        <w:rPr>
          <w:szCs w:val="24"/>
        </w:rPr>
        <w:t>20</w:t>
      </w:r>
      <w:r w:rsidRPr="00FA4117">
        <w:rPr>
          <w:szCs w:val="24"/>
        </w:rPr>
        <w:t xml:space="preserve"> человек. </w:t>
      </w:r>
    </w:p>
    <w:p w:rsidR="004B63B4" w:rsidRDefault="00D6293D" w:rsidP="00427CA5">
      <w:pPr>
        <w:ind w:firstLine="900"/>
        <w:jc w:val="both"/>
        <w:rPr>
          <w:szCs w:val="24"/>
        </w:rPr>
        <w:sectPr w:rsidR="004B63B4" w:rsidSect="004B3533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A4117">
        <w:rPr>
          <w:szCs w:val="24"/>
        </w:rPr>
        <w:t>В целях развития коммуникативного потенциала и творческих способностей граждан старшего поколения</w:t>
      </w:r>
      <w:r w:rsidR="00D83D67">
        <w:rPr>
          <w:szCs w:val="24"/>
        </w:rPr>
        <w:t>,</w:t>
      </w:r>
      <w:r w:rsidRPr="00FA4117">
        <w:rPr>
          <w:szCs w:val="24"/>
        </w:rPr>
        <w:t xml:space="preserve"> </w:t>
      </w:r>
      <w:r w:rsidR="00EB0DF4" w:rsidRPr="00FA4117">
        <w:rPr>
          <w:szCs w:val="24"/>
        </w:rPr>
        <w:t>в городском округе Эгвекинот</w:t>
      </w:r>
      <w:r w:rsidRPr="00FA4117">
        <w:rPr>
          <w:szCs w:val="24"/>
        </w:rPr>
        <w:t xml:space="preserve"> проводятся </w:t>
      </w:r>
      <w:proofErr w:type="spellStart"/>
      <w:r w:rsidRPr="00FA4117">
        <w:rPr>
          <w:szCs w:val="24"/>
        </w:rPr>
        <w:t>культурно-досуговые</w:t>
      </w:r>
      <w:proofErr w:type="spellEnd"/>
      <w:r w:rsidRPr="00FA4117">
        <w:rPr>
          <w:szCs w:val="24"/>
        </w:rPr>
        <w:t xml:space="preserve"> мероприятия.</w:t>
      </w:r>
      <w:r w:rsidR="00EB0DF4" w:rsidRPr="00FA4117">
        <w:rPr>
          <w:szCs w:val="24"/>
        </w:rPr>
        <w:t xml:space="preserve"> </w:t>
      </w:r>
      <w:r w:rsidR="00427CA5">
        <w:rPr>
          <w:szCs w:val="24"/>
        </w:rPr>
        <w:t xml:space="preserve"> Мероприятия </w:t>
      </w:r>
      <w:r w:rsidR="00427CA5" w:rsidRPr="00FA4117">
        <w:rPr>
          <w:szCs w:val="24"/>
        </w:rPr>
        <w:t>с участием пожилых людей, инвалидов, лиц с ограни</w:t>
      </w:r>
      <w:r w:rsidR="00427CA5">
        <w:rPr>
          <w:szCs w:val="24"/>
        </w:rPr>
        <w:t>ченными возможностями здоровья планируются у</w:t>
      </w:r>
      <w:r w:rsidR="00FA4117" w:rsidRPr="00FA4117">
        <w:rPr>
          <w:szCs w:val="24"/>
        </w:rPr>
        <w:t>чреждениями культуры совместно с органами</w:t>
      </w:r>
      <w:r w:rsidR="00427CA5">
        <w:rPr>
          <w:szCs w:val="24"/>
        </w:rPr>
        <w:t xml:space="preserve"> социальной поддержки населения. Так, е</w:t>
      </w:r>
      <w:r w:rsidR="00FA4117" w:rsidRPr="00FA4117">
        <w:rPr>
          <w:szCs w:val="24"/>
        </w:rPr>
        <w:t>жегодно</w:t>
      </w:r>
      <w:r w:rsidR="00D83D67">
        <w:rPr>
          <w:szCs w:val="24"/>
        </w:rPr>
        <w:t xml:space="preserve"> для этих категорий граждан муниципальным автономным учреждением культуры </w:t>
      </w:r>
      <w:r w:rsidR="00FA4117" w:rsidRPr="00FA4117">
        <w:rPr>
          <w:szCs w:val="24"/>
        </w:rPr>
        <w:t xml:space="preserve"> «Централизованная библиотечная система </w:t>
      </w:r>
      <w:r w:rsidR="00427CA5">
        <w:rPr>
          <w:szCs w:val="24"/>
        </w:rPr>
        <w:t>городского округа</w:t>
      </w:r>
      <w:r w:rsidR="00FA4117" w:rsidRPr="00FA4117">
        <w:rPr>
          <w:szCs w:val="24"/>
        </w:rPr>
        <w:t xml:space="preserve"> Эгвекинот»</w:t>
      </w:r>
      <w:r w:rsidR="00D83D67">
        <w:rPr>
          <w:szCs w:val="24"/>
        </w:rPr>
        <w:t xml:space="preserve"> (далее – МАУК «ЦБС ГО Эгвекинот»)</w:t>
      </w:r>
      <w:r w:rsidR="00FA4117" w:rsidRPr="00FA4117">
        <w:rPr>
          <w:szCs w:val="24"/>
        </w:rPr>
        <w:t xml:space="preserve"> и </w:t>
      </w:r>
      <w:r w:rsidR="00D83D67">
        <w:rPr>
          <w:szCs w:val="24"/>
        </w:rPr>
        <w:t xml:space="preserve">муниципальным автономным учреждением культуры </w:t>
      </w:r>
      <w:r w:rsidR="00D83D67" w:rsidRPr="00FA4117">
        <w:rPr>
          <w:szCs w:val="24"/>
        </w:rPr>
        <w:t xml:space="preserve"> </w:t>
      </w:r>
      <w:r w:rsidR="00FA4117" w:rsidRPr="00FA4117">
        <w:rPr>
          <w:szCs w:val="24"/>
        </w:rPr>
        <w:t>«Центр досуга и народного творчества</w:t>
      </w:r>
      <w:r w:rsidR="009E312F">
        <w:rPr>
          <w:szCs w:val="24"/>
        </w:rPr>
        <w:t xml:space="preserve"> </w:t>
      </w:r>
      <w:r w:rsidR="00427CA5">
        <w:rPr>
          <w:szCs w:val="24"/>
        </w:rPr>
        <w:t>городского округа</w:t>
      </w:r>
      <w:r w:rsidR="009E312F">
        <w:rPr>
          <w:szCs w:val="24"/>
        </w:rPr>
        <w:t xml:space="preserve"> Эгвекинот</w:t>
      </w:r>
      <w:r w:rsidR="00FA4117" w:rsidRPr="00FA4117">
        <w:rPr>
          <w:szCs w:val="24"/>
        </w:rPr>
        <w:t xml:space="preserve">» </w:t>
      </w:r>
      <w:r w:rsidR="00D83D67">
        <w:rPr>
          <w:szCs w:val="24"/>
        </w:rPr>
        <w:t>(далее – МАУК «</w:t>
      </w:r>
      <w:proofErr w:type="spellStart"/>
      <w:r w:rsidR="00D83D67">
        <w:rPr>
          <w:szCs w:val="24"/>
        </w:rPr>
        <w:t>ЦДиНТ</w:t>
      </w:r>
      <w:proofErr w:type="spellEnd"/>
      <w:r w:rsidR="00D83D67">
        <w:rPr>
          <w:szCs w:val="24"/>
        </w:rPr>
        <w:t xml:space="preserve"> ГО Эгвекинот») </w:t>
      </w:r>
      <w:r w:rsidR="00FA4117" w:rsidRPr="00FA4117">
        <w:rPr>
          <w:szCs w:val="24"/>
        </w:rPr>
        <w:t xml:space="preserve">совместно с работниками </w:t>
      </w:r>
      <w:r w:rsidR="009E312F">
        <w:rPr>
          <w:szCs w:val="24"/>
        </w:rPr>
        <w:t>Иультинского  районного</w:t>
      </w:r>
      <w:r w:rsidR="009E312F" w:rsidRPr="001D0A42">
        <w:rPr>
          <w:szCs w:val="24"/>
        </w:rPr>
        <w:t xml:space="preserve"> филиал</w:t>
      </w:r>
      <w:r w:rsidR="009E312F">
        <w:rPr>
          <w:szCs w:val="24"/>
        </w:rPr>
        <w:t>а</w:t>
      </w:r>
      <w:r w:rsidR="009E312F" w:rsidRPr="001D0A42">
        <w:rPr>
          <w:szCs w:val="24"/>
        </w:rPr>
        <w:t xml:space="preserve"> ГБУ</w:t>
      </w:r>
      <w:r w:rsidR="009E312F">
        <w:rPr>
          <w:szCs w:val="24"/>
        </w:rPr>
        <w:t xml:space="preserve"> </w:t>
      </w:r>
    </w:p>
    <w:p w:rsidR="00D6293D" w:rsidRPr="00FA4117" w:rsidRDefault="009E312F" w:rsidP="00427CA5">
      <w:pPr>
        <w:ind w:firstLine="900"/>
        <w:jc w:val="both"/>
        <w:rPr>
          <w:szCs w:val="24"/>
        </w:rPr>
      </w:pPr>
      <w:r>
        <w:rPr>
          <w:szCs w:val="24"/>
        </w:rPr>
        <w:lastRenderedPageBreak/>
        <w:t>«</w:t>
      </w:r>
      <w:r w:rsidR="00FA4117" w:rsidRPr="00FA4117">
        <w:rPr>
          <w:szCs w:val="24"/>
        </w:rPr>
        <w:t>ЧОКЦСОН</w:t>
      </w:r>
      <w:r>
        <w:rPr>
          <w:szCs w:val="24"/>
        </w:rPr>
        <w:t>»</w:t>
      </w:r>
      <w:r w:rsidR="00D83D67">
        <w:rPr>
          <w:szCs w:val="24"/>
        </w:rPr>
        <w:t xml:space="preserve"> проводят мероприятия к 9 М</w:t>
      </w:r>
      <w:r w:rsidR="00FA4117" w:rsidRPr="00FA4117">
        <w:rPr>
          <w:szCs w:val="24"/>
        </w:rPr>
        <w:t xml:space="preserve">ая, Дню пожилых людей, Дню инвалида. </w:t>
      </w:r>
      <w:r w:rsidR="00D6293D" w:rsidRPr="00FA4117">
        <w:rPr>
          <w:szCs w:val="24"/>
        </w:rPr>
        <w:t>К памятным датам вручаются поздравительные сувениры, подарки и призы, организуются чаепития и «сладкие столы». Пожилым гражданам оказывается помощь в посещении мероприятий, проводимых в населённых пунктах, в том числе при чествовании особых дат и значимых праздников.</w:t>
      </w:r>
      <w:r w:rsidR="00D83D67">
        <w:rPr>
          <w:szCs w:val="24"/>
        </w:rPr>
        <w:t xml:space="preserve"> Семь </w:t>
      </w:r>
      <w:r w:rsidR="00EB0DF4" w:rsidRPr="00FA4117">
        <w:rPr>
          <w:szCs w:val="24"/>
        </w:rPr>
        <w:t xml:space="preserve"> граждан пожилого возраста</w:t>
      </w:r>
      <w:r w:rsidR="00522FFD" w:rsidRPr="00FA4117">
        <w:rPr>
          <w:szCs w:val="24"/>
        </w:rPr>
        <w:t xml:space="preserve"> (0,8%)</w:t>
      </w:r>
      <w:r w:rsidR="00EB0DF4" w:rsidRPr="00FA4117">
        <w:rPr>
          <w:szCs w:val="24"/>
        </w:rPr>
        <w:t xml:space="preserve"> являются активными участниками </w:t>
      </w:r>
      <w:r w:rsidR="00522FFD" w:rsidRPr="00FA4117">
        <w:rPr>
          <w:szCs w:val="24"/>
        </w:rPr>
        <w:t>художественной самодеятельности.</w:t>
      </w:r>
    </w:p>
    <w:p w:rsidR="00FA4117" w:rsidRPr="00FA4117" w:rsidRDefault="00FA4117" w:rsidP="00D6293D">
      <w:pPr>
        <w:ind w:firstLine="900"/>
        <w:jc w:val="both"/>
        <w:rPr>
          <w:szCs w:val="24"/>
        </w:rPr>
      </w:pPr>
      <w:r w:rsidRPr="00FA4117">
        <w:rPr>
          <w:szCs w:val="24"/>
        </w:rPr>
        <w:t xml:space="preserve">В МАУК «Централизованная библиотечная система ГО Эгвекинот» организовано надомное обслуживание, услугами которого пользуются </w:t>
      </w:r>
      <w:r w:rsidR="00D83D67">
        <w:rPr>
          <w:szCs w:val="24"/>
        </w:rPr>
        <w:t xml:space="preserve">восемь </w:t>
      </w:r>
      <w:r w:rsidRPr="00FA4117">
        <w:rPr>
          <w:szCs w:val="24"/>
        </w:rPr>
        <w:t>граждан с ограниченными возможностями здоровья из числа пожилых людей.</w:t>
      </w:r>
    </w:p>
    <w:p w:rsidR="00D6293D" w:rsidRPr="002203DE" w:rsidRDefault="00427CA5" w:rsidP="00A6461F">
      <w:pPr>
        <w:ind w:firstLine="900"/>
        <w:jc w:val="both"/>
        <w:rPr>
          <w:szCs w:val="24"/>
        </w:rPr>
      </w:pPr>
      <w:r>
        <w:rPr>
          <w:szCs w:val="24"/>
        </w:rPr>
        <w:t>Таким образом, о</w:t>
      </w:r>
      <w:r w:rsidR="00D6293D" w:rsidRPr="002203DE">
        <w:rPr>
          <w:szCs w:val="24"/>
        </w:rPr>
        <w:t xml:space="preserve">беспечение системного комплексного подхода к повышению качества жизни граждан пожилого возраста </w:t>
      </w:r>
      <w:r w:rsidR="00D83D67">
        <w:rPr>
          <w:szCs w:val="24"/>
        </w:rPr>
        <w:t>осуществляется</w:t>
      </w:r>
      <w:r w:rsidR="00D6293D" w:rsidRPr="002203DE">
        <w:rPr>
          <w:szCs w:val="24"/>
        </w:rPr>
        <w:t xml:space="preserve"> при реализации эффективного межведомственного взаимодействия органов местного самоуправления, </w:t>
      </w:r>
      <w:r w:rsidR="002203DE">
        <w:rPr>
          <w:szCs w:val="24"/>
        </w:rPr>
        <w:t xml:space="preserve">организаций социальной сферы </w:t>
      </w:r>
      <w:r w:rsidR="00D6293D" w:rsidRPr="002203DE">
        <w:rPr>
          <w:szCs w:val="24"/>
        </w:rPr>
        <w:t xml:space="preserve"> и жителей </w:t>
      </w:r>
      <w:r w:rsidR="002203DE">
        <w:rPr>
          <w:szCs w:val="24"/>
        </w:rPr>
        <w:t>городского округа Эгвекинот.</w:t>
      </w:r>
    </w:p>
    <w:p w:rsidR="009E312F" w:rsidRDefault="009E312F" w:rsidP="00146B72">
      <w:pPr>
        <w:ind w:firstLine="851"/>
        <w:jc w:val="both"/>
        <w:rPr>
          <w:szCs w:val="24"/>
        </w:rPr>
      </w:pPr>
    </w:p>
    <w:p w:rsidR="00146B72" w:rsidRPr="00146B72" w:rsidRDefault="00A6461F" w:rsidP="00146B72">
      <w:pPr>
        <w:ind w:firstLine="851"/>
        <w:jc w:val="both"/>
        <w:rPr>
          <w:szCs w:val="24"/>
        </w:rPr>
      </w:pPr>
      <w:r w:rsidRPr="00146B72">
        <w:rPr>
          <w:szCs w:val="24"/>
        </w:rPr>
        <w:t>2</w:t>
      </w:r>
      <w:r w:rsidR="00D6293D" w:rsidRPr="00146B72">
        <w:rPr>
          <w:szCs w:val="24"/>
        </w:rPr>
        <w:t xml:space="preserve">. </w:t>
      </w:r>
      <w:proofErr w:type="gramStart"/>
      <w:r w:rsidR="00146B72">
        <w:rPr>
          <w:szCs w:val="24"/>
        </w:rPr>
        <w:t xml:space="preserve">Муниципальная программа </w:t>
      </w:r>
      <w:r w:rsidR="00146B72" w:rsidRPr="002C051E">
        <w:rPr>
          <w:szCs w:val="24"/>
        </w:rPr>
        <w:t>«</w:t>
      </w:r>
      <w:r w:rsidR="00146B72" w:rsidRPr="002C051E">
        <w:t>Повышение качества жизни пожилых людей на территории городского округа Эг</w:t>
      </w:r>
      <w:r w:rsidR="006B6419">
        <w:t xml:space="preserve">векинот «Активное долголетие» </w:t>
      </w:r>
      <w:r w:rsidR="00146B72" w:rsidRPr="00146B72">
        <w:rPr>
          <w:szCs w:val="24"/>
        </w:rPr>
        <w:t>разработана с учетом приоритетных направлений социально-экономического развития Российской Федерации</w:t>
      </w:r>
      <w:r w:rsidR="00D83D67">
        <w:rPr>
          <w:szCs w:val="24"/>
        </w:rPr>
        <w:t xml:space="preserve">, </w:t>
      </w:r>
      <w:r w:rsidR="00146B72" w:rsidRPr="00146B72">
        <w:rPr>
          <w:szCs w:val="24"/>
        </w:rPr>
        <w:t xml:space="preserve"> Чукотского автономного округа,</w:t>
      </w:r>
      <w:r w:rsidR="00D83D67">
        <w:rPr>
          <w:szCs w:val="24"/>
        </w:rPr>
        <w:t xml:space="preserve"> городского округа Эгвекинот, </w:t>
      </w:r>
      <w:r w:rsidR="00146B72" w:rsidRPr="00146B72">
        <w:rPr>
          <w:szCs w:val="24"/>
        </w:rPr>
        <w:t xml:space="preserve"> к которым отнесены в том числе:</w:t>
      </w:r>
      <w:proofErr w:type="gramEnd"/>
    </w:p>
    <w:p w:rsidR="00146B72" w:rsidRPr="00146B72" w:rsidRDefault="00146B72" w:rsidP="00146B72">
      <w:pPr>
        <w:ind w:firstLine="851"/>
        <w:jc w:val="both"/>
        <w:rPr>
          <w:szCs w:val="24"/>
        </w:rPr>
      </w:pPr>
      <w:r w:rsidRPr="00146B72">
        <w:rPr>
          <w:szCs w:val="24"/>
        </w:rPr>
        <w:t>развитие человеческого потенциала;</w:t>
      </w:r>
    </w:p>
    <w:p w:rsidR="00146B72" w:rsidRPr="00146B72" w:rsidRDefault="00146B72" w:rsidP="00146B72">
      <w:pPr>
        <w:ind w:firstLine="851"/>
        <w:jc w:val="both"/>
        <w:rPr>
          <w:szCs w:val="24"/>
        </w:rPr>
      </w:pPr>
      <w:r w:rsidRPr="00146B72">
        <w:rPr>
          <w:szCs w:val="24"/>
        </w:rPr>
        <w:t>модернизация и развитие сектора социальных услуг;</w:t>
      </w:r>
    </w:p>
    <w:p w:rsidR="00146B72" w:rsidRPr="00146B72" w:rsidRDefault="00146B72" w:rsidP="00146B72">
      <w:pPr>
        <w:ind w:firstLine="851"/>
        <w:jc w:val="both"/>
        <w:rPr>
          <w:szCs w:val="24"/>
        </w:rPr>
      </w:pPr>
      <w:r w:rsidRPr="00146B72">
        <w:rPr>
          <w:szCs w:val="24"/>
        </w:rP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146B72" w:rsidRPr="00146B72" w:rsidRDefault="00146B72" w:rsidP="00146B72">
      <w:pPr>
        <w:ind w:firstLine="851"/>
        <w:jc w:val="both"/>
        <w:rPr>
          <w:szCs w:val="24"/>
        </w:rPr>
      </w:pPr>
      <w:r w:rsidRPr="00146B72">
        <w:rPr>
          <w:szCs w:val="24"/>
        </w:rPr>
        <w:t>развитие сектора негосударственных некоммерческих организаций в сфере оказания социальных услуг;</w:t>
      </w:r>
    </w:p>
    <w:p w:rsidR="00146B72" w:rsidRPr="00146B72" w:rsidRDefault="00146B72" w:rsidP="00146B72">
      <w:pPr>
        <w:ind w:firstLine="851"/>
        <w:jc w:val="both"/>
        <w:rPr>
          <w:szCs w:val="24"/>
        </w:rPr>
      </w:pPr>
      <w:r w:rsidRPr="00146B72">
        <w:rPr>
          <w:szCs w:val="24"/>
        </w:rPr>
        <w:t>совершенствование организации профессиональной ориентации по востребованным на рынке труда профессиям и специальностям с учетом имеющегося трудового потенциала работников старшего поколения, их желаний и возможностей;</w:t>
      </w:r>
    </w:p>
    <w:p w:rsidR="00146B72" w:rsidRPr="00146B72" w:rsidRDefault="00146B72" w:rsidP="00146B72">
      <w:pPr>
        <w:ind w:firstLine="851"/>
        <w:jc w:val="both"/>
        <w:rPr>
          <w:szCs w:val="24"/>
        </w:rPr>
      </w:pPr>
      <w:r w:rsidRPr="00146B72">
        <w:rPr>
          <w:szCs w:val="24"/>
        </w:rPr>
        <w:t>повышение уровня финансовой грамотности граждан старшего поколения, в том числе по вопросам обеспечения безопасности граждан старшего поколения при пользовании банковскими продуктами и услугами;</w:t>
      </w:r>
    </w:p>
    <w:p w:rsidR="00146B72" w:rsidRPr="00146B72" w:rsidRDefault="00146B72" w:rsidP="00146B72">
      <w:pPr>
        <w:ind w:firstLine="851"/>
        <w:jc w:val="both"/>
        <w:rPr>
          <w:szCs w:val="24"/>
        </w:rPr>
      </w:pPr>
      <w:r w:rsidRPr="00146B72">
        <w:rPr>
          <w:szCs w:val="24"/>
        </w:rPr>
        <w:t>создание условий для физкультурно-оздоровительных занятий граждан старшего поколения в организациях сферы физической культуры и спорта;</w:t>
      </w:r>
    </w:p>
    <w:p w:rsidR="00146B72" w:rsidRPr="00146B72" w:rsidRDefault="00146B72" w:rsidP="00146B72">
      <w:pPr>
        <w:ind w:firstLine="851"/>
        <w:jc w:val="both"/>
        <w:rPr>
          <w:szCs w:val="24"/>
        </w:rPr>
      </w:pPr>
      <w:r w:rsidRPr="00146B72">
        <w:rPr>
          <w:szCs w:val="24"/>
        </w:rPr>
        <w:t>формирование информационного пространства знаний (духовно-нравственные, творческие, образовательные и просветительские мероприятия);</w:t>
      </w:r>
    </w:p>
    <w:p w:rsidR="00146B72" w:rsidRPr="00146B72" w:rsidRDefault="00146B72" w:rsidP="00146B72">
      <w:pPr>
        <w:ind w:firstLine="851"/>
        <w:jc w:val="both"/>
        <w:rPr>
          <w:szCs w:val="24"/>
        </w:rPr>
      </w:pPr>
      <w:r w:rsidRPr="00146B72">
        <w:rPr>
          <w:szCs w:val="24"/>
        </w:rPr>
        <w:t>обеспечение доступности мероприятий в сфере культуры, направленных на удовлетворение творческих потребностей граждан старшего поколения.</w:t>
      </w:r>
    </w:p>
    <w:p w:rsidR="00146B72" w:rsidRPr="00146B72" w:rsidRDefault="00146B72" w:rsidP="00146B72">
      <w:pPr>
        <w:ind w:firstLine="851"/>
        <w:jc w:val="both"/>
        <w:rPr>
          <w:szCs w:val="24"/>
        </w:rPr>
      </w:pPr>
      <w:r w:rsidRPr="00146B72">
        <w:rPr>
          <w:szCs w:val="24"/>
        </w:rPr>
        <w:t>Направления</w:t>
      </w:r>
      <w:r w:rsidR="00427CA5">
        <w:rPr>
          <w:szCs w:val="24"/>
        </w:rPr>
        <w:t xml:space="preserve">  </w:t>
      </w:r>
      <w:r w:rsidRPr="00146B72">
        <w:rPr>
          <w:szCs w:val="24"/>
        </w:rPr>
        <w:t xml:space="preserve">реализации </w:t>
      </w:r>
      <w:r w:rsidR="00D83D67">
        <w:rPr>
          <w:szCs w:val="24"/>
        </w:rPr>
        <w:t>муниципальной п</w:t>
      </w:r>
      <w:r w:rsidRPr="00146B72">
        <w:rPr>
          <w:szCs w:val="24"/>
        </w:rPr>
        <w:t>рограммы соответствуют стратегическим</w:t>
      </w:r>
      <w:r w:rsidR="00427CA5">
        <w:rPr>
          <w:szCs w:val="24"/>
        </w:rPr>
        <w:t xml:space="preserve"> </w:t>
      </w:r>
      <w:r w:rsidRPr="00146B72">
        <w:rPr>
          <w:szCs w:val="24"/>
        </w:rPr>
        <w:t xml:space="preserve">приоритетам и целям государственной социальной политики в сфере поддержки граждан пожилого возраста, </w:t>
      </w:r>
      <w:r w:rsidR="00D83D67">
        <w:rPr>
          <w:szCs w:val="24"/>
        </w:rPr>
        <w:t>а также  регионального проекта</w:t>
      </w:r>
      <w:r w:rsidRPr="00146B72">
        <w:rPr>
          <w:szCs w:val="24"/>
        </w:rPr>
        <w:t xml:space="preserve"> Чукотского автономного округа «Разработка и реализация программы системной поддержки и повышения качества жизни старшего поколения «Старшее поколение».</w:t>
      </w:r>
    </w:p>
    <w:p w:rsidR="00146B72" w:rsidRPr="00146B72" w:rsidRDefault="00146B72" w:rsidP="00146B72">
      <w:pPr>
        <w:ind w:firstLine="851"/>
        <w:jc w:val="both"/>
        <w:rPr>
          <w:szCs w:val="24"/>
        </w:rPr>
      </w:pPr>
      <w:r w:rsidRPr="00146B72">
        <w:rPr>
          <w:szCs w:val="24"/>
        </w:rPr>
        <w:t xml:space="preserve">Мероприятия </w:t>
      </w:r>
      <w:r w:rsidR="00D83D67">
        <w:rPr>
          <w:szCs w:val="24"/>
        </w:rPr>
        <w:t>муниципальной п</w:t>
      </w:r>
      <w:r w:rsidRPr="00146B72">
        <w:rPr>
          <w:szCs w:val="24"/>
        </w:rPr>
        <w:t xml:space="preserve">рограммы </w:t>
      </w:r>
      <w:r w:rsidR="00AB50CF">
        <w:rPr>
          <w:szCs w:val="24"/>
        </w:rPr>
        <w:t xml:space="preserve">сгруппированы по трем разделам и </w:t>
      </w:r>
      <w:r w:rsidRPr="00146B72">
        <w:rPr>
          <w:szCs w:val="24"/>
        </w:rPr>
        <w:t xml:space="preserve">охватывают направления деятельности, обеспечивающие реализацию мер для повышения качества жизни пожилых людей. </w:t>
      </w:r>
      <w:r w:rsidR="00BD259C">
        <w:rPr>
          <w:szCs w:val="24"/>
        </w:rPr>
        <w:t>Перечень</w:t>
      </w:r>
      <w:r w:rsidRPr="00146B72">
        <w:rPr>
          <w:szCs w:val="24"/>
        </w:rPr>
        <w:t xml:space="preserve"> мероприятий </w:t>
      </w:r>
      <w:r>
        <w:rPr>
          <w:szCs w:val="24"/>
        </w:rPr>
        <w:t xml:space="preserve">муниципальной программы </w:t>
      </w:r>
      <w:r w:rsidRPr="00146B72">
        <w:rPr>
          <w:szCs w:val="24"/>
        </w:rPr>
        <w:t xml:space="preserve">представлен в приложении 1 к настоящей Программе. </w:t>
      </w:r>
    </w:p>
    <w:p w:rsidR="00D6293D" w:rsidRDefault="00D6293D" w:rsidP="00026E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4756" w:rsidRDefault="00854756" w:rsidP="008547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56">
        <w:rPr>
          <w:rFonts w:ascii="Times New Roman" w:hAnsi="Times New Roman" w:cs="Times New Roman"/>
          <w:b/>
          <w:sz w:val="24"/>
          <w:szCs w:val="24"/>
        </w:rPr>
        <w:t xml:space="preserve">II. Основные цели и задачи </w:t>
      </w:r>
      <w:r w:rsidR="009222C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54756" w:rsidRDefault="00854756" w:rsidP="008547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3B4" w:rsidRDefault="0009137A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B63B4" w:rsidSect="004B3533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854756" w:rsidRPr="00854756">
        <w:rPr>
          <w:rFonts w:ascii="Times New Roman" w:hAnsi="Times New Roman" w:cs="Times New Roman"/>
          <w:sz w:val="24"/>
          <w:szCs w:val="24"/>
        </w:rPr>
        <w:t>рограмма преследует следующие цели: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1B7" w:rsidRPr="004E7FEE" w:rsidRDefault="003641B7" w:rsidP="003641B7">
      <w:pPr>
        <w:autoSpaceDE w:val="0"/>
        <w:autoSpaceDN w:val="0"/>
        <w:adjustRightInd w:val="0"/>
        <w:ind w:firstLine="376"/>
        <w:jc w:val="both"/>
        <w:rPr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     увеличение периода активного долголетия и продолжительности здоровой жизни</w:t>
      </w:r>
      <w:r w:rsidR="00D83D67">
        <w:rPr>
          <w:rStyle w:val="11"/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Style w:val="11"/>
          <w:rFonts w:ascii="Times New Roman" w:hAnsi="Times New Roman" w:cs="Times New Roman"/>
          <w:sz w:val="24"/>
          <w:szCs w:val="24"/>
        </w:rPr>
        <w:t>;</w:t>
      </w:r>
    </w:p>
    <w:p w:rsidR="003641B7" w:rsidRPr="004E7FEE" w:rsidRDefault="003641B7" w:rsidP="003641B7">
      <w:pPr>
        <w:autoSpaceDE w:val="0"/>
        <w:autoSpaceDN w:val="0"/>
        <w:adjustRightInd w:val="0"/>
        <w:ind w:firstLine="384"/>
        <w:jc w:val="both"/>
        <w:rPr>
          <w:szCs w:val="24"/>
        </w:rPr>
      </w:pPr>
      <w:r>
        <w:rPr>
          <w:szCs w:val="24"/>
        </w:rPr>
        <w:t xml:space="preserve">      повышение качества жизни пожилых людей на территории городского округа Эгвекинот.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:rsidR="003641B7" w:rsidRPr="004E7FEE" w:rsidRDefault="003641B7" w:rsidP="003641B7">
      <w:pPr>
        <w:autoSpaceDE w:val="0"/>
        <w:autoSpaceDN w:val="0"/>
        <w:adjustRightInd w:val="0"/>
        <w:ind w:firstLine="376"/>
        <w:jc w:val="both"/>
        <w:rPr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     укрепление социальной защищенности граждан пожилого возраста;</w:t>
      </w:r>
    </w:p>
    <w:p w:rsidR="003641B7" w:rsidRPr="004E7FEE" w:rsidRDefault="003641B7" w:rsidP="003641B7">
      <w:pPr>
        <w:autoSpaceDE w:val="0"/>
        <w:autoSpaceDN w:val="0"/>
        <w:adjustRightInd w:val="0"/>
        <w:ind w:firstLine="384"/>
        <w:jc w:val="both"/>
        <w:rPr>
          <w:szCs w:val="24"/>
        </w:rPr>
      </w:pPr>
      <w:r>
        <w:rPr>
          <w:szCs w:val="24"/>
        </w:rPr>
        <w:t xml:space="preserve">      укрепление здоровья граждан пожилого возраста;</w:t>
      </w:r>
    </w:p>
    <w:p w:rsidR="003641B7" w:rsidRPr="004E7FEE" w:rsidRDefault="003641B7" w:rsidP="003641B7">
      <w:pPr>
        <w:autoSpaceDE w:val="0"/>
        <w:autoSpaceDN w:val="0"/>
        <w:adjustRightInd w:val="0"/>
        <w:ind w:firstLine="384"/>
        <w:jc w:val="both"/>
        <w:rPr>
          <w:szCs w:val="24"/>
        </w:rPr>
      </w:pPr>
      <w:r>
        <w:rPr>
          <w:szCs w:val="24"/>
        </w:rPr>
        <w:t xml:space="preserve">     </w:t>
      </w:r>
      <w:r w:rsidRPr="004E7FEE">
        <w:rPr>
          <w:szCs w:val="24"/>
        </w:rPr>
        <w:t xml:space="preserve">формирование </w:t>
      </w:r>
      <w:r>
        <w:rPr>
          <w:szCs w:val="24"/>
        </w:rPr>
        <w:t xml:space="preserve">благоприятной среды, способствующей активному </w:t>
      </w:r>
      <w:r w:rsidR="00D83D67">
        <w:rPr>
          <w:szCs w:val="24"/>
        </w:rPr>
        <w:t>долголетию, развитию</w:t>
      </w:r>
      <w:r>
        <w:rPr>
          <w:szCs w:val="24"/>
        </w:rPr>
        <w:t xml:space="preserve"> форм интеграции граждан старшего поколения в жизнь общества.</w:t>
      </w:r>
    </w:p>
    <w:p w:rsid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756" w:rsidRPr="00854756" w:rsidRDefault="00854756" w:rsidP="008547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56">
        <w:rPr>
          <w:rFonts w:ascii="Times New Roman" w:hAnsi="Times New Roman" w:cs="Times New Roman"/>
          <w:b/>
          <w:sz w:val="24"/>
          <w:szCs w:val="24"/>
        </w:rPr>
        <w:t xml:space="preserve">III. Сроки и этапы реализации </w:t>
      </w:r>
      <w:r w:rsidR="009222C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56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65A1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54756">
        <w:rPr>
          <w:rFonts w:ascii="Times New Roman" w:hAnsi="Times New Roman" w:cs="Times New Roman"/>
          <w:sz w:val="24"/>
          <w:szCs w:val="24"/>
        </w:rPr>
        <w:t xml:space="preserve">рассчитана </w:t>
      </w:r>
      <w:r w:rsidR="001E04C2">
        <w:rPr>
          <w:rFonts w:ascii="Times New Roman" w:hAnsi="Times New Roman" w:cs="Times New Roman"/>
          <w:sz w:val="24"/>
          <w:szCs w:val="24"/>
        </w:rPr>
        <w:t>на 2019-</w:t>
      </w:r>
      <w:r w:rsidRPr="00854756">
        <w:rPr>
          <w:rFonts w:ascii="Times New Roman" w:hAnsi="Times New Roman" w:cs="Times New Roman"/>
          <w:sz w:val="24"/>
          <w:szCs w:val="24"/>
        </w:rPr>
        <w:t>202</w:t>
      </w:r>
      <w:r w:rsidR="003641B7">
        <w:rPr>
          <w:rFonts w:ascii="Times New Roman" w:hAnsi="Times New Roman" w:cs="Times New Roman"/>
          <w:sz w:val="24"/>
          <w:szCs w:val="24"/>
        </w:rPr>
        <w:t>4</w:t>
      </w:r>
      <w:r w:rsidR="001E04C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54756">
        <w:rPr>
          <w:rFonts w:ascii="Times New Roman" w:hAnsi="Times New Roman" w:cs="Times New Roman"/>
          <w:sz w:val="24"/>
          <w:szCs w:val="24"/>
        </w:rPr>
        <w:t xml:space="preserve"> (без разделения на этапы).</w:t>
      </w:r>
    </w:p>
    <w:p w:rsidR="009222C1" w:rsidRDefault="009222C1" w:rsidP="009222C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2C1" w:rsidRPr="002C3F21" w:rsidRDefault="009222C1" w:rsidP="009222C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2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C3F21">
        <w:rPr>
          <w:rFonts w:ascii="Times New Roman" w:hAnsi="Times New Roman" w:cs="Times New Roman"/>
          <w:b/>
          <w:sz w:val="24"/>
          <w:szCs w:val="24"/>
        </w:rPr>
        <w:t>. Перечень и кратное описание подпрограмм</w:t>
      </w:r>
    </w:p>
    <w:p w:rsidR="009222C1" w:rsidRPr="002C3F21" w:rsidRDefault="009222C1" w:rsidP="009222C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C1" w:rsidRPr="002C3F21" w:rsidRDefault="009222C1" w:rsidP="00922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F21">
        <w:rPr>
          <w:rFonts w:ascii="Times New Roman" w:hAnsi="Times New Roman" w:cs="Times New Roman"/>
          <w:sz w:val="24"/>
          <w:szCs w:val="24"/>
        </w:rPr>
        <w:t>Отсутствует</w:t>
      </w:r>
      <w:r w:rsidR="00365A11">
        <w:rPr>
          <w:rFonts w:ascii="Times New Roman" w:hAnsi="Times New Roman" w:cs="Times New Roman"/>
          <w:sz w:val="24"/>
          <w:szCs w:val="24"/>
        </w:rPr>
        <w:t>.</w:t>
      </w:r>
    </w:p>
    <w:p w:rsidR="009222C1" w:rsidRPr="002C3F21" w:rsidRDefault="009222C1" w:rsidP="00922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C1" w:rsidRPr="002C3F21" w:rsidRDefault="009222C1" w:rsidP="009222C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2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C3F21">
        <w:rPr>
          <w:rFonts w:ascii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</w:p>
    <w:p w:rsidR="009222C1" w:rsidRPr="002C3F21" w:rsidRDefault="009222C1" w:rsidP="009222C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C1" w:rsidRPr="002C3F21" w:rsidRDefault="00D64048" w:rsidP="00922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F21">
        <w:rPr>
          <w:rFonts w:ascii="Times New Roman" w:hAnsi="Times New Roman" w:cs="Times New Roman"/>
          <w:sz w:val="24"/>
          <w:szCs w:val="24"/>
        </w:rPr>
        <w:t>Финансирование</w:t>
      </w:r>
      <w:r w:rsidR="009222C1" w:rsidRPr="002C3F21">
        <w:rPr>
          <w:rFonts w:ascii="Times New Roman" w:hAnsi="Times New Roman" w:cs="Times New Roman"/>
          <w:sz w:val="24"/>
          <w:szCs w:val="24"/>
        </w:rPr>
        <w:t xml:space="preserve"> муниципальной программы не предусмотрено.</w:t>
      </w:r>
    </w:p>
    <w:p w:rsidR="00854756" w:rsidRPr="002C3F21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756" w:rsidRPr="00854756" w:rsidRDefault="00854756" w:rsidP="008547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21">
        <w:rPr>
          <w:rFonts w:ascii="Times New Roman" w:hAnsi="Times New Roman" w:cs="Times New Roman"/>
          <w:b/>
          <w:sz w:val="24"/>
          <w:szCs w:val="24"/>
        </w:rPr>
        <w:t>V</w:t>
      </w:r>
      <w:r w:rsidR="009222C1" w:rsidRPr="002C3F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3F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22C1" w:rsidRPr="002C3F21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</w:t>
      </w:r>
    </w:p>
    <w:p w:rsidR="00854756" w:rsidRPr="00854756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9C0" w:rsidRDefault="00936486" w:rsidP="00A669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486">
        <w:rPr>
          <w:rFonts w:ascii="Times New Roman" w:hAnsi="Times New Roman" w:cs="Times New Roman"/>
          <w:sz w:val="24"/>
          <w:szCs w:val="24"/>
        </w:rPr>
        <w:t xml:space="preserve">Муниципальная программа реализуется </w:t>
      </w:r>
      <w:r w:rsidR="00A669C0">
        <w:rPr>
          <w:rFonts w:ascii="Times New Roman" w:hAnsi="Times New Roman" w:cs="Times New Roman"/>
          <w:sz w:val="24"/>
          <w:szCs w:val="24"/>
        </w:rPr>
        <w:t xml:space="preserve">на основе сотрудничества между исполнителями и участниками программы. </w:t>
      </w:r>
    </w:p>
    <w:p w:rsidR="00854756" w:rsidRPr="008D12BE" w:rsidRDefault="00854756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BE">
        <w:rPr>
          <w:rFonts w:ascii="Times New Roman" w:hAnsi="Times New Roman" w:cs="Times New Roman"/>
          <w:sz w:val="24"/>
          <w:szCs w:val="24"/>
        </w:rPr>
        <w:t xml:space="preserve">Система мероприятий </w:t>
      </w:r>
      <w:r w:rsidR="00365A1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8D12BE">
        <w:rPr>
          <w:rFonts w:ascii="Times New Roman" w:hAnsi="Times New Roman" w:cs="Times New Roman"/>
          <w:sz w:val="24"/>
          <w:szCs w:val="24"/>
        </w:rPr>
        <w:t xml:space="preserve">рограммы определена в приложении к настоящей </w:t>
      </w:r>
      <w:r w:rsidR="00365A1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8D12BE">
        <w:rPr>
          <w:rFonts w:ascii="Times New Roman" w:hAnsi="Times New Roman" w:cs="Times New Roman"/>
          <w:sz w:val="24"/>
          <w:szCs w:val="24"/>
        </w:rPr>
        <w:t>рограмме и предусматривает проведение мероприятий</w:t>
      </w:r>
      <w:r w:rsidR="00DD5D1F">
        <w:rPr>
          <w:rFonts w:ascii="Times New Roman" w:hAnsi="Times New Roman" w:cs="Times New Roman"/>
          <w:sz w:val="24"/>
          <w:szCs w:val="24"/>
        </w:rPr>
        <w:t xml:space="preserve"> по следующим направлениям</w:t>
      </w:r>
      <w:r w:rsidRPr="008D12BE">
        <w:rPr>
          <w:rFonts w:ascii="Times New Roman" w:hAnsi="Times New Roman" w:cs="Times New Roman"/>
          <w:sz w:val="24"/>
          <w:szCs w:val="24"/>
        </w:rPr>
        <w:t>:</w:t>
      </w:r>
    </w:p>
    <w:p w:rsidR="00854756" w:rsidRDefault="00A669C0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социальной защищенности граждан пожилого возраста;</w:t>
      </w:r>
    </w:p>
    <w:p w:rsidR="00A669C0" w:rsidRDefault="00A669C0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граждан пожилого возраста;</w:t>
      </w:r>
    </w:p>
    <w:p w:rsidR="00A669C0" w:rsidRPr="00854756" w:rsidRDefault="00A669C0" w:rsidP="008547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благоприятной среды, способствующей </w:t>
      </w:r>
      <w:r w:rsidR="00D83D67">
        <w:rPr>
          <w:rFonts w:ascii="Times New Roman" w:hAnsi="Times New Roman" w:cs="Times New Roman"/>
          <w:sz w:val="24"/>
          <w:szCs w:val="24"/>
        </w:rPr>
        <w:t>активному долголетию, развитию</w:t>
      </w:r>
      <w:r>
        <w:rPr>
          <w:rFonts w:ascii="Times New Roman" w:hAnsi="Times New Roman" w:cs="Times New Roman"/>
          <w:sz w:val="24"/>
          <w:szCs w:val="24"/>
        </w:rPr>
        <w:t xml:space="preserve"> форм интеграции граждан старшего поколения в жизнь общества.</w:t>
      </w:r>
    </w:p>
    <w:p w:rsidR="00293CD6" w:rsidRDefault="00293CD6" w:rsidP="00936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D83D6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нормативно</w:t>
      </w:r>
      <w:r w:rsidR="00A669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актов в рамках реализации муниципальной программы не предусмотрена.</w:t>
      </w:r>
    </w:p>
    <w:p w:rsidR="00A748CE" w:rsidRDefault="00A748CE" w:rsidP="00A748CE">
      <w:pPr>
        <w:jc w:val="center"/>
        <w:rPr>
          <w:b/>
          <w:bCs/>
          <w:szCs w:val="24"/>
        </w:rPr>
      </w:pPr>
      <w:bookmarkStart w:id="0" w:name="sub_2700"/>
    </w:p>
    <w:p w:rsidR="00A748CE" w:rsidRDefault="00A748CE" w:rsidP="00A748CE">
      <w:pPr>
        <w:jc w:val="center"/>
        <w:rPr>
          <w:b/>
          <w:bCs/>
          <w:szCs w:val="24"/>
        </w:rPr>
      </w:pPr>
      <w:r w:rsidRPr="00A748CE">
        <w:rPr>
          <w:b/>
          <w:bCs/>
          <w:szCs w:val="24"/>
        </w:rPr>
        <w:t>V</w:t>
      </w:r>
      <w:r w:rsidR="00D64048">
        <w:rPr>
          <w:b/>
          <w:bCs/>
          <w:szCs w:val="24"/>
          <w:lang w:val="en-US"/>
        </w:rPr>
        <w:t>II</w:t>
      </w:r>
      <w:r w:rsidRPr="00A748CE">
        <w:rPr>
          <w:b/>
          <w:bCs/>
          <w:szCs w:val="24"/>
        </w:rPr>
        <w:t xml:space="preserve">. Перечень целевых индикаторов и показателей </w:t>
      </w:r>
      <w:r w:rsidR="00365A11">
        <w:rPr>
          <w:b/>
          <w:bCs/>
          <w:szCs w:val="24"/>
        </w:rPr>
        <w:t>муниципальной п</w:t>
      </w:r>
      <w:r w:rsidRPr="00A748CE">
        <w:rPr>
          <w:b/>
          <w:bCs/>
          <w:szCs w:val="24"/>
        </w:rPr>
        <w:t>рограммы</w:t>
      </w:r>
    </w:p>
    <w:p w:rsidR="00CF7FED" w:rsidRPr="00A748CE" w:rsidRDefault="00CF7FED" w:rsidP="00A748CE">
      <w:pPr>
        <w:jc w:val="center"/>
        <w:rPr>
          <w:b/>
          <w:bCs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4113"/>
        <w:gridCol w:w="993"/>
        <w:gridCol w:w="707"/>
        <w:gridCol w:w="709"/>
        <w:gridCol w:w="709"/>
        <w:gridCol w:w="708"/>
        <w:gridCol w:w="709"/>
        <w:gridCol w:w="709"/>
      </w:tblGrid>
      <w:tr w:rsidR="00456BD1" w:rsidRPr="00A748CE" w:rsidTr="00456BD1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1" w:rsidRPr="00A748CE" w:rsidRDefault="00456BD1" w:rsidP="00936486">
            <w:pPr>
              <w:jc w:val="center"/>
              <w:rPr>
                <w:b/>
                <w:szCs w:val="24"/>
              </w:rPr>
            </w:pPr>
            <w:r w:rsidRPr="00A748CE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A748CE">
              <w:rPr>
                <w:b/>
                <w:szCs w:val="24"/>
              </w:rPr>
              <w:t>п</w:t>
            </w:r>
            <w:proofErr w:type="spellEnd"/>
            <w:proofErr w:type="gramEnd"/>
            <w:r w:rsidRPr="00A748CE">
              <w:rPr>
                <w:b/>
                <w:szCs w:val="24"/>
              </w:rPr>
              <w:t>/</w:t>
            </w:r>
            <w:proofErr w:type="spellStart"/>
            <w:r w:rsidRPr="00A748CE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D1" w:rsidRPr="00A748CE" w:rsidRDefault="00456BD1" w:rsidP="00936486">
            <w:pPr>
              <w:jc w:val="center"/>
              <w:rPr>
                <w:b/>
                <w:szCs w:val="24"/>
              </w:rPr>
            </w:pPr>
            <w:r w:rsidRPr="00A748CE">
              <w:rPr>
                <w:b/>
                <w:szCs w:val="24"/>
              </w:rPr>
              <w:t>Показатель (индикатор)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D1" w:rsidRPr="00A748CE" w:rsidRDefault="00456BD1" w:rsidP="00936486">
            <w:pPr>
              <w:jc w:val="center"/>
              <w:rPr>
                <w:b/>
                <w:szCs w:val="24"/>
              </w:rPr>
            </w:pPr>
            <w:r w:rsidRPr="00A748CE">
              <w:rPr>
                <w:b/>
                <w:szCs w:val="24"/>
              </w:rPr>
              <w:t>Единица измерения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6BD1" w:rsidRPr="00A748CE" w:rsidRDefault="00456BD1" w:rsidP="009364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6BD1" w:rsidRPr="00A748CE" w:rsidRDefault="00456BD1" w:rsidP="009364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6BD1" w:rsidRPr="00A748CE" w:rsidRDefault="00456BD1" w:rsidP="0093648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BD1" w:rsidRPr="00A748CE" w:rsidRDefault="00456BD1" w:rsidP="00456B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BD1" w:rsidRPr="00A748CE" w:rsidRDefault="00456BD1" w:rsidP="00456B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BD1" w:rsidRPr="00A748CE" w:rsidRDefault="00456BD1" w:rsidP="0093648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2024</w:t>
            </w:r>
          </w:p>
        </w:tc>
      </w:tr>
      <w:tr w:rsidR="00456BD1" w:rsidRPr="00A748CE" w:rsidTr="00F15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D1" w:rsidRPr="00A748CE" w:rsidRDefault="00F15F76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56BD1" w:rsidRPr="00A748CE">
              <w:rPr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1" w:rsidRPr="00F15F76" w:rsidRDefault="00456BD1" w:rsidP="00F15F76">
            <w:pPr>
              <w:jc w:val="center"/>
              <w:rPr>
                <w:szCs w:val="24"/>
              </w:rPr>
            </w:pPr>
            <w:r w:rsidRPr="00F15F76">
              <w:t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D1" w:rsidRPr="00F15F76" w:rsidRDefault="00C2429F" w:rsidP="00C2429F">
            <w:pPr>
              <w:rPr>
                <w:szCs w:val="24"/>
              </w:rPr>
            </w:pPr>
            <w:r w:rsidRPr="00F15F76">
              <w:rPr>
                <w:szCs w:val="24"/>
              </w:rPr>
              <w:t>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6BD1" w:rsidRPr="00A748CE" w:rsidRDefault="00C2429F" w:rsidP="00F15F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6BD1" w:rsidRPr="00A748CE" w:rsidRDefault="00BD259C" w:rsidP="00F15F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6BD1" w:rsidRPr="00A748CE" w:rsidRDefault="00BD259C" w:rsidP="00F15F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D1" w:rsidRPr="00A748CE" w:rsidRDefault="00BD259C" w:rsidP="00F15F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D1" w:rsidRPr="00A748CE" w:rsidRDefault="00BD259C" w:rsidP="00F15F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D1" w:rsidRPr="00A748CE" w:rsidRDefault="00BD259C" w:rsidP="00A74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</w:tr>
      <w:tr w:rsidR="00456BD1" w:rsidRPr="00A748CE" w:rsidTr="00202E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D1" w:rsidRPr="00A748CE" w:rsidRDefault="00F15F76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56BD1" w:rsidRPr="00A748CE">
              <w:rPr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1" w:rsidRPr="00A748CE" w:rsidRDefault="00456BD1" w:rsidP="006B6419">
            <w:pPr>
              <w:jc w:val="center"/>
              <w:rPr>
                <w:szCs w:val="24"/>
              </w:rPr>
            </w:pPr>
            <w:r>
              <w:rPr>
                <w:bCs/>
              </w:rPr>
              <w:t xml:space="preserve">Доля лиц старше трудоспособного возраста, у которых выявлены заболевания и патологические состояния, находящихся под </w:t>
            </w:r>
            <w:r>
              <w:rPr>
                <w:bCs/>
              </w:rPr>
              <w:lastRenderedPageBreak/>
              <w:t>диспансерным наблюдением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D1" w:rsidRPr="00A748CE" w:rsidRDefault="00456BD1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lastRenderedPageBreak/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6BD1" w:rsidRPr="00A748CE" w:rsidRDefault="00202E45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6BD1" w:rsidRPr="00A748CE" w:rsidRDefault="00BD259C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6BD1" w:rsidRPr="00A748CE" w:rsidRDefault="00BD259C" w:rsidP="001E0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E04C2"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D1" w:rsidRPr="00A748CE" w:rsidRDefault="00BD259C" w:rsidP="0020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D1" w:rsidRPr="00A748CE" w:rsidRDefault="00BD259C" w:rsidP="0020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D1" w:rsidRPr="00A748CE" w:rsidRDefault="00BD259C" w:rsidP="0020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00711" w:rsidRPr="00A748CE" w:rsidTr="00202E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11" w:rsidRPr="00A748CE" w:rsidRDefault="00F15F76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1" w:rsidRPr="006B6419" w:rsidRDefault="00E00711" w:rsidP="006B6419">
            <w:pPr>
              <w:pStyle w:val="ae"/>
              <w:spacing w:before="0" w:beforeAutospacing="0" w:after="0" w:afterAutospacing="0" w:line="0" w:lineRule="atLeast"/>
              <w:jc w:val="center"/>
            </w:pPr>
            <w:r>
              <w:t xml:space="preserve">Доля граждан пожилого возраста, охваченных социальными услугами и получивших различную социальную помощь, из числа выявленных граждан, нуждающихся в социальной поддержке и </w:t>
            </w:r>
            <w:r w:rsidR="006B6419">
              <w:t>социальном обслуживании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11" w:rsidRPr="00A748CE" w:rsidRDefault="00E00711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0711" w:rsidRDefault="00E00711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0711" w:rsidRDefault="00E00711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0711" w:rsidRDefault="00E00711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1" w:rsidRDefault="00E00711" w:rsidP="0020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1" w:rsidRDefault="00E00711" w:rsidP="0020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11" w:rsidRDefault="00E00711" w:rsidP="0020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456BD1" w:rsidRPr="008D12BE" w:rsidTr="00F15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D1" w:rsidRPr="00A748CE" w:rsidRDefault="00F15F76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56BD1" w:rsidRPr="00A748CE">
              <w:rPr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D1" w:rsidRPr="008D12BE" w:rsidRDefault="00456BD1" w:rsidP="006B6419">
            <w:pPr>
              <w:jc w:val="center"/>
              <w:rPr>
                <w:szCs w:val="24"/>
              </w:rPr>
            </w:pPr>
            <w:r>
              <w:t xml:space="preserve">Численность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прошедших профессиональное обучение </w:t>
            </w:r>
            <w:r w:rsidRPr="00F15F76">
              <w:t>и дополнительное профессиональное образование</w:t>
            </w:r>
            <w:r>
              <w:t xml:space="preserve">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D1" w:rsidRPr="008D12BE" w:rsidRDefault="00456BD1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6BD1" w:rsidRPr="008D12BE" w:rsidRDefault="00F15F76" w:rsidP="00A74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6BD1" w:rsidRPr="008D12BE" w:rsidRDefault="00BD259C" w:rsidP="00A74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6BD1" w:rsidRPr="008D12BE" w:rsidRDefault="001E04C2" w:rsidP="00A74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D1" w:rsidRPr="008D12BE" w:rsidRDefault="00E77496" w:rsidP="00F15F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D1" w:rsidRPr="008D12BE" w:rsidRDefault="001E04C2" w:rsidP="00F15F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D1" w:rsidRPr="008D12BE" w:rsidRDefault="00E77496" w:rsidP="00A74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456BD1" w:rsidRPr="00A748CE" w:rsidTr="00EA0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D1" w:rsidRPr="00A748CE" w:rsidRDefault="00F15F76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56BD1" w:rsidRPr="00A748CE">
              <w:rPr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1" w:rsidRPr="00A748CE" w:rsidRDefault="00456BD1" w:rsidP="006B6419">
            <w:pPr>
              <w:jc w:val="center"/>
              <w:rPr>
                <w:szCs w:val="24"/>
              </w:rPr>
            </w:pPr>
            <w:r>
              <w:t>Доля граждан старшего поколения, удовлетворённых качеством предоставления социальных услуг, от общего количества граждан старшего поколения, получивших такие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D1" w:rsidRPr="00A748CE" w:rsidRDefault="00456BD1" w:rsidP="00936486">
            <w:pPr>
              <w:jc w:val="center"/>
              <w:rPr>
                <w:szCs w:val="24"/>
              </w:rPr>
            </w:pPr>
            <w:r w:rsidRPr="00A748CE">
              <w:rPr>
                <w:szCs w:val="24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6BD1" w:rsidRPr="00A748CE" w:rsidRDefault="00456BD1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6BD1" w:rsidRPr="00A748CE" w:rsidRDefault="00456BD1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6BD1" w:rsidRPr="00A748CE" w:rsidRDefault="00456BD1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D1" w:rsidRPr="00A748CE" w:rsidRDefault="00456BD1" w:rsidP="00EA0D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D1" w:rsidRPr="00A748CE" w:rsidRDefault="00456BD1" w:rsidP="00EA0D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D1" w:rsidRPr="00A748CE" w:rsidRDefault="00456BD1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456BD1" w:rsidRPr="00A748CE" w:rsidTr="00202E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D1" w:rsidRPr="00A748CE" w:rsidRDefault="00F15F76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56BD1" w:rsidRPr="00A748CE">
              <w:rPr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1" w:rsidRPr="00A748CE" w:rsidRDefault="00456BD1" w:rsidP="006B6419">
            <w:pPr>
              <w:jc w:val="center"/>
              <w:rPr>
                <w:szCs w:val="24"/>
              </w:rPr>
            </w:pPr>
            <w:r>
              <w:t>Доля граждан старшего поколения от общего числа граждан, участвующих в мероприятиях в сфере культуры  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D1" w:rsidRPr="00A748CE" w:rsidRDefault="00456BD1" w:rsidP="0020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6BD1" w:rsidRPr="00A748CE" w:rsidRDefault="00202E45" w:rsidP="0020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6BD1" w:rsidRPr="00A748CE" w:rsidRDefault="00202E45" w:rsidP="0020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6BD1" w:rsidRPr="00A748CE" w:rsidRDefault="00BD259C" w:rsidP="0020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D1" w:rsidRPr="00A748CE" w:rsidRDefault="001E04C2" w:rsidP="0020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D1" w:rsidRPr="00A748CE" w:rsidRDefault="00BD259C" w:rsidP="0020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D1" w:rsidRPr="00A748CE" w:rsidRDefault="00202E45" w:rsidP="001E0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</w:t>
            </w:r>
            <w:r w:rsidR="001E04C2">
              <w:rPr>
                <w:szCs w:val="24"/>
              </w:rPr>
              <w:t>2</w:t>
            </w:r>
          </w:p>
        </w:tc>
      </w:tr>
      <w:tr w:rsidR="00E00711" w:rsidRPr="00A748CE" w:rsidTr="00202E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11" w:rsidRDefault="00F15F76" w:rsidP="0093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00711">
              <w:rPr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1" w:rsidRDefault="00E00711" w:rsidP="00D83D67">
            <w:pPr>
              <w:pStyle w:val="ae"/>
              <w:spacing w:before="0" w:beforeAutospacing="0" w:after="0" w:afterAutospacing="0" w:line="0" w:lineRule="atLeast"/>
              <w:jc w:val="center"/>
            </w:pPr>
            <w:r>
              <w:t>Число проведенных мероприятий, направленных на организацию досуга и вовлечени</w:t>
            </w:r>
            <w:r w:rsidR="00D83D67">
              <w:t>е</w:t>
            </w:r>
            <w:r>
              <w:t xml:space="preserve"> пожилых людей в общественную жизнь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11" w:rsidRDefault="00E00711" w:rsidP="0020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0711" w:rsidRDefault="00E00711" w:rsidP="0020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0711" w:rsidRDefault="00BD259C" w:rsidP="0020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0711" w:rsidRDefault="00BD259C" w:rsidP="0020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1" w:rsidRDefault="001E04C2" w:rsidP="0020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1" w:rsidRDefault="00BD259C" w:rsidP="00E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11" w:rsidRDefault="00BD259C" w:rsidP="00E00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bookmarkEnd w:id="0"/>
    </w:tbl>
    <w:p w:rsidR="004B447A" w:rsidRDefault="004B447A" w:rsidP="004B447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47A" w:rsidRPr="004B447A" w:rsidRDefault="004B447A" w:rsidP="004B447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7A">
        <w:rPr>
          <w:rFonts w:ascii="Times New Roman" w:hAnsi="Times New Roman" w:cs="Times New Roman"/>
          <w:b/>
          <w:sz w:val="24"/>
          <w:szCs w:val="24"/>
        </w:rPr>
        <w:t>V</w:t>
      </w:r>
      <w:r w:rsidR="00D640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447A">
        <w:rPr>
          <w:rFonts w:ascii="Times New Roman" w:hAnsi="Times New Roman" w:cs="Times New Roman"/>
          <w:b/>
          <w:sz w:val="24"/>
          <w:szCs w:val="24"/>
        </w:rPr>
        <w:t xml:space="preserve">I. Организация управления и </w:t>
      </w:r>
      <w:proofErr w:type="gramStart"/>
      <w:r w:rsidRPr="004B447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B447A">
        <w:rPr>
          <w:rFonts w:ascii="Times New Roman" w:hAnsi="Times New Roman" w:cs="Times New Roman"/>
          <w:b/>
          <w:sz w:val="24"/>
          <w:szCs w:val="24"/>
        </w:rPr>
        <w:t xml:space="preserve"> ходом реализации </w:t>
      </w:r>
      <w:r w:rsidR="00365A11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4B447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B447A" w:rsidRPr="004B447A" w:rsidRDefault="004B447A" w:rsidP="004B44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47A" w:rsidRPr="004B447A" w:rsidRDefault="004B447A" w:rsidP="004B44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47A">
        <w:rPr>
          <w:rFonts w:ascii="Times New Roman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4B44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447A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</w:t>
      </w:r>
      <w:r w:rsidR="00365A1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4B447A">
        <w:rPr>
          <w:rFonts w:ascii="Times New Roman" w:hAnsi="Times New Roman" w:cs="Times New Roman"/>
          <w:sz w:val="24"/>
          <w:szCs w:val="24"/>
        </w:rPr>
        <w:t xml:space="preserve">рограммы осуществляет </w:t>
      </w:r>
      <w:r w:rsidR="00365A11">
        <w:rPr>
          <w:rFonts w:ascii="Times New Roman" w:hAnsi="Times New Roman" w:cs="Times New Roman"/>
          <w:sz w:val="24"/>
          <w:szCs w:val="24"/>
        </w:rPr>
        <w:t xml:space="preserve">её </w:t>
      </w:r>
      <w:r w:rsidRPr="004B447A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4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социальной политики городского округа Эгвекинот</w:t>
      </w:r>
      <w:r w:rsidRPr="004B447A">
        <w:rPr>
          <w:rFonts w:ascii="Times New Roman" w:hAnsi="Times New Roman" w:cs="Times New Roman"/>
          <w:sz w:val="24"/>
          <w:szCs w:val="24"/>
        </w:rPr>
        <w:t>.</w:t>
      </w:r>
    </w:p>
    <w:p w:rsidR="007728DC" w:rsidRPr="007728DC" w:rsidRDefault="007728DC" w:rsidP="00772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8DC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365A1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7728DC">
        <w:rPr>
          <w:rFonts w:ascii="Times New Roman" w:hAnsi="Times New Roman" w:cs="Times New Roman"/>
          <w:sz w:val="24"/>
          <w:szCs w:val="24"/>
        </w:rPr>
        <w:t xml:space="preserve">в соответствии с порядком, установленным Постановлением Администрации </w:t>
      </w:r>
      <w:r w:rsidR="00D83D67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7728D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D67">
        <w:rPr>
          <w:rFonts w:ascii="Times New Roman" w:hAnsi="Times New Roman" w:cs="Times New Roman"/>
          <w:sz w:val="24"/>
          <w:szCs w:val="24"/>
        </w:rPr>
        <w:t>25 июня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28DC">
        <w:rPr>
          <w:rFonts w:ascii="Times New Roman" w:hAnsi="Times New Roman" w:cs="Times New Roman"/>
          <w:sz w:val="24"/>
          <w:szCs w:val="24"/>
        </w:rPr>
        <w:t>201</w:t>
      </w:r>
      <w:r w:rsidR="00D83D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8DC">
        <w:rPr>
          <w:rFonts w:ascii="Times New Roman" w:hAnsi="Times New Roman" w:cs="Times New Roman"/>
          <w:sz w:val="24"/>
          <w:szCs w:val="24"/>
        </w:rPr>
        <w:t xml:space="preserve">г. № </w:t>
      </w:r>
      <w:r w:rsidR="00D83D67">
        <w:rPr>
          <w:rFonts w:ascii="Times New Roman" w:hAnsi="Times New Roman" w:cs="Times New Roman"/>
          <w:sz w:val="24"/>
          <w:szCs w:val="24"/>
        </w:rPr>
        <w:t>269</w:t>
      </w:r>
      <w:r w:rsidRPr="007728DC">
        <w:rPr>
          <w:rFonts w:ascii="Times New Roman" w:hAnsi="Times New Roman" w:cs="Times New Roman"/>
          <w:sz w:val="24"/>
          <w:szCs w:val="24"/>
        </w:rPr>
        <w:t>-па «Об утверждении Порядка разработки, реализации и оценки эффективности муниципальных программ городского округа Эгвекинот»</w:t>
      </w:r>
      <w:r w:rsidR="00365A11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1E04C2">
        <w:rPr>
          <w:rFonts w:ascii="Times New Roman" w:hAnsi="Times New Roman" w:cs="Times New Roman"/>
          <w:sz w:val="24"/>
          <w:szCs w:val="24"/>
        </w:rPr>
        <w:t xml:space="preserve">, </w:t>
      </w:r>
      <w:r w:rsidRPr="007728DC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054A02" w:rsidRPr="00054A02">
        <w:rPr>
          <w:rFonts w:ascii="Times New Roman" w:hAnsi="Times New Roman" w:cs="Times New Roman"/>
          <w:sz w:val="24"/>
          <w:szCs w:val="24"/>
        </w:rPr>
        <w:t>Управление финансов, экономики и имущественных отношений городского округа Эгвекинот</w:t>
      </w:r>
      <w:r w:rsidR="00054A02">
        <w:rPr>
          <w:rFonts w:ascii="Times New Roman" w:hAnsi="Times New Roman" w:cs="Times New Roman"/>
          <w:sz w:val="24"/>
          <w:szCs w:val="24"/>
        </w:rPr>
        <w:t xml:space="preserve"> (далее – УФЭИ)</w:t>
      </w:r>
      <w:r w:rsidRPr="007728D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728DC" w:rsidRPr="007728DC" w:rsidRDefault="007728DC" w:rsidP="00772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8DC">
        <w:rPr>
          <w:rFonts w:ascii="Times New Roman" w:hAnsi="Times New Roman" w:cs="Times New Roman"/>
          <w:sz w:val="24"/>
          <w:szCs w:val="24"/>
        </w:rPr>
        <w:t xml:space="preserve">аналитическую информацию о выполнении </w:t>
      </w:r>
      <w:r w:rsidR="00365A1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7728DC">
        <w:rPr>
          <w:rFonts w:ascii="Times New Roman" w:hAnsi="Times New Roman" w:cs="Times New Roman"/>
          <w:sz w:val="24"/>
          <w:szCs w:val="24"/>
        </w:rPr>
        <w:t>рограммы</w:t>
      </w:r>
      <w:r w:rsidR="00365A1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D83D67">
        <w:rPr>
          <w:rFonts w:ascii="Times New Roman" w:hAnsi="Times New Roman" w:cs="Times New Roman"/>
          <w:sz w:val="24"/>
          <w:szCs w:val="24"/>
        </w:rPr>
        <w:t>,</w:t>
      </w:r>
      <w:r w:rsidRPr="007728DC">
        <w:rPr>
          <w:rFonts w:ascii="Times New Roman" w:hAnsi="Times New Roman" w:cs="Times New Roman"/>
          <w:sz w:val="24"/>
          <w:szCs w:val="24"/>
        </w:rPr>
        <w:t xml:space="preserve"> по итогам 1 полугодия </w:t>
      </w:r>
      <w:r w:rsidR="00D83D67">
        <w:rPr>
          <w:rFonts w:ascii="Times New Roman" w:hAnsi="Times New Roman" w:cs="Times New Roman"/>
          <w:sz w:val="24"/>
          <w:szCs w:val="24"/>
        </w:rPr>
        <w:t xml:space="preserve">- </w:t>
      </w:r>
      <w:r w:rsidRPr="007728DC">
        <w:rPr>
          <w:rFonts w:ascii="Times New Roman" w:hAnsi="Times New Roman" w:cs="Times New Roman"/>
          <w:sz w:val="24"/>
          <w:szCs w:val="24"/>
        </w:rPr>
        <w:t>в срок до 15 июля</w:t>
      </w:r>
      <w:r w:rsidR="00D83D67">
        <w:rPr>
          <w:rFonts w:ascii="Times New Roman" w:hAnsi="Times New Roman" w:cs="Times New Roman"/>
          <w:sz w:val="24"/>
          <w:szCs w:val="24"/>
        </w:rPr>
        <w:t xml:space="preserve">, </w:t>
      </w:r>
      <w:r w:rsidRPr="007728DC">
        <w:rPr>
          <w:rFonts w:ascii="Times New Roman" w:hAnsi="Times New Roman" w:cs="Times New Roman"/>
          <w:sz w:val="24"/>
          <w:szCs w:val="24"/>
        </w:rPr>
        <w:t xml:space="preserve"> по итогам 9 месяцев </w:t>
      </w:r>
      <w:r w:rsidR="00D83D67">
        <w:rPr>
          <w:rFonts w:ascii="Times New Roman" w:hAnsi="Times New Roman" w:cs="Times New Roman"/>
          <w:sz w:val="24"/>
          <w:szCs w:val="24"/>
        </w:rPr>
        <w:t xml:space="preserve">- </w:t>
      </w:r>
      <w:r w:rsidRPr="007728DC">
        <w:rPr>
          <w:rFonts w:ascii="Times New Roman" w:hAnsi="Times New Roman" w:cs="Times New Roman"/>
          <w:sz w:val="24"/>
          <w:szCs w:val="24"/>
        </w:rPr>
        <w:t>в срок до 10 октября</w:t>
      </w:r>
      <w:r w:rsidR="00D83D67">
        <w:rPr>
          <w:rFonts w:ascii="Times New Roman" w:hAnsi="Times New Roman" w:cs="Times New Roman"/>
          <w:sz w:val="24"/>
          <w:szCs w:val="24"/>
        </w:rPr>
        <w:t>,</w:t>
      </w:r>
      <w:r w:rsidRPr="007728D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6 к Порядку;</w:t>
      </w:r>
    </w:p>
    <w:p w:rsidR="007728DC" w:rsidRDefault="007728DC" w:rsidP="00772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8DC">
        <w:rPr>
          <w:rFonts w:ascii="Times New Roman" w:hAnsi="Times New Roman" w:cs="Times New Roman"/>
          <w:sz w:val="24"/>
          <w:szCs w:val="24"/>
        </w:rPr>
        <w:t>ежегодно, в срок до 1</w:t>
      </w:r>
      <w:r w:rsidR="00391690">
        <w:rPr>
          <w:rFonts w:ascii="Times New Roman" w:hAnsi="Times New Roman" w:cs="Times New Roman"/>
          <w:sz w:val="24"/>
          <w:szCs w:val="24"/>
        </w:rPr>
        <w:t>0</w:t>
      </w:r>
      <w:r w:rsidRPr="007728DC">
        <w:rPr>
          <w:rFonts w:ascii="Times New Roman" w:hAnsi="Times New Roman" w:cs="Times New Roman"/>
          <w:sz w:val="24"/>
          <w:szCs w:val="24"/>
        </w:rPr>
        <w:t xml:space="preserve"> </w:t>
      </w:r>
      <w:r w:rsidR="00391690">
        <w:rPr>
          <w:rFonts w:ascii="Times New Roman" w:hAnsi="Times New Roman" w:cs="Times New Roman"/>
          <w:sz w:val="24"/>
          <w:szCs w:val="24"/>
        </w:rPr>
        <w:t>марта</w:t>
      </w:r>
      <w:r w:rsidRPr="007728DC">
        <w:rPr>
          <w:rFonts w:ascii="Times New Roman" w:hAnsi="Times New Roman" w:cs="Times New Roman"/>
          <w:sz w:val="24"/>
          <w:szCs w:val="24"/>
        </w:rPr>
        <w:t xml:space="preserve"> года, следующего за отчётным, информацию о ходе реализации </w:t>
      </w:r>
      <w:r w:rsidR="00054A02">
        <w:rPr>
          <w:rFonts w:ascii="Times New Roman" w:hAnsi="Times New Roman" w:cs="Times New Roman"/>
          <w:sz w:val="24"/>
          <w:szCs w:val="24"/>
        </w:rPr>
        <w:t>муниципальной п</w:t>
      </w:r>
      <w:r w:rsidRPr="007728DC">
        <w:rPr>
          <w:rFonts w:ascii="Times New Roman" w:hAnsi="Times New Roman" w:cs="Times New Roman"/>
          <w:sz w:val="24"/>
          <w:szCs w:val="24"/>
        </w:rPr>
        <w:t xml:space="preserve">рограммы по установленной УФЭИ форме с пояснительной запиской. </w:t>
      </w:r>
      <w:proofErr w:type="gramEnd"/>
    </w:p>
    <w:p w:rsidR="004B447A" w:rsidRPr="008D12BE" w:rsidRDefault="00391690" w:rsidP="007728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7728DC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4B447A" w:rsidRPr="008D12BE">
        <w:rPr>
          <w:rFonts w:ascii="Times New Roman" w:hAnsi="Times New Roman" w:cs="Times New Roman"/>
          <w:sz w:val="24"/>
          <w:szCs w:val="24"/>
        </w:rPr>
        <w:t xml:space="preserve"> </w:t>
      </w:r>
      <w:r w:rsidR="00054A02">
        <w:rPr>
          <w:rFonts w:ascii="Times New Roman" w:hAnsi="Times New Roman" w:cs="Times New Roman"/>
          <w:sz w:val="24"/>
          <w:szCs w:val="24"/>
        </w:rPr>
        <w:t>п</w:t>
      </w:r>
      <w:r w:rsidR="004B447A" w:rsidRPr="008D12BE">
        <w:rPr>
          <w:rFonts w:ascii="Times New Roman" w:hAnsi="Times New Roman" w:cs="Times New Roman"/>
          <w:sz w:val="24"/>
          <w:szCs w:val="24"/>
        </w:rPr>
        <w:t xml:space="preserve">рограммы представляют в </w:t>
      </w:r>
      <w:r w:rsidR="00740516" w:rsidRPr="008D12BE">
        <w:rPr>
          <w:rFonts w:ascii="Times New Roman" w:hAnsi="Times New Roman" w:cs="Times New Roman"/>
          <w:sz w:val="24"/>
          <w:szCs w:val="24"/>
        </w:rPr>
        <w:t>Управление социальной политики городского округа Эгвекинот</w:t>
      </w:r>
      <w:r w:rsidR="004B447A" w:rsidRPr="008D12BE">
        <w:rPr>
          <w:rFonts w:ascii="Times New Roman" w:hAnsi="Times New Roman" w:cs="Times New Roman"/>
          <w:sz w:val="24"/>
          <w:szCs w:val="24"/>
        </w:rPr>
        <w:t xml:space="preserve"> отчёты о реализации мероприятий </w:t>
      </w:r>
      <w:r w:rsidR="00FE76D4">
        <w:rPr>
          <w:rFonts w:ascii="Times New Roman" w:hAnsi="Times New Roman" w:cs="Times New Roman"/>
          <w:sz w:val="24"/>
          <w:szCs w:val="24"/>
        </w:rPr>
        <w:t>муниципальной п</w:t>
      </w:r>
      <w:r w:rsidR="004B447A" w:rsidRPr="008D12BE">
        <w:rPr>
          <w:rFonts w:ascii="Times New Roman" w:hAnsi="Times New Roman" w:cs="Times New Roman"/>
          <w:sz w:val="24"/>
          <w:szCs w:val="24"/>
        </w:rPr>
        <w:t>рограммы ежегодно</w:t>
      </w:r>
      <w:r w:rsidR="006255E3" w:rsidRPr="008D12BE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8B03FF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4B447A" w:rsidRPr="008D12BE">
        <w:rPr>
          <w:rFonts w:ascii="Times New Roman" w:hAnsi="Times New Roman" w:cs="Times New Roman"/>
          <w:sz w:val="24"/>
          <w:szCs w:val="24"/>
        </w:rPr>
        <w:t xml:space="preserve"> - информацию о ходе реализации </w:t>
      </w:r>
      <w:r w:rsidR="00054A02">
        <w:rPr>
          <w:rFonts w:ascii="Times New Roman" w:hAnsi="Times New Roman" w:cs="Times New Roman"/>
          <w:sz w:val="24"/>
          <w:szCs w:val="24"/>
        </w:rPr>
        <w:t>муниципальной п</w:t>
      </w:r>
      <w:r w:rsidR="004B447A" w:rsidRPr="008D12BE">
        <w:rPr>
          <w:rFonts w:ascii="Times New Roman" w:hAnsi="Times New Roman" w:cs="Times New Roman"/>
          <w:sz w:val="24"/>
          <w:szCs w:val="24"/>
        </w:rPr>
        <w:t>рограммы в разрезе каждого мероприятия с пояснительной запиской.</w:t>
      </w:r>
    </w:p>
    <w:p w:rsidR="00B5188F" w:rsidRDefault="00B5188F">
      <w:pPr>
        <w:spacing w:after="200" w:line="276" w:lineRule="auto"/>
        <w:rPr>
          <w:rFonts w:eastAsiaTheme="minorHAnsi"/>
          <w:szCs w:val="24"/>
          <w:lang w:eastAsia="en-US"/>
        </w:rPr>
      </w:pPr>
      <w:bookmarkStart w:id="1" w:name="_GoBack"/>
      <w:r>
        <w:rPr>
          <w:szCs w:val="24"/>
        </w:rPr>
        <w:br w:type="page"/>
      </w:r>
    </w:p>
    <w:p w:rsidR="00B5188F" w:rsidRDefault="00B5188F" w:rsidP="004B44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5188F" w:rsidSect="004B63B4">
          <w:footerReference w:type="defaul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bookmarkEnd w:id="1"/>
    <w:p w:rsidR="000A5312" w:rsidRDefault="000A5312" w:rsidP="000A5312">
      <w:pPr>
        <w:ind w:left="10260" w:right="-32"/>
        <w:jc w:val="center"/>
      </w:pPr>
      <w:r>
        <w:lastRenderedPageBreak/>
        <w:t>Приложение</w:t>
      </w:r>
    </w:p>
    <w:p w:rsidR="000A5312" w:rsidRPr="00195162" w:rsidRDefault="000A5312" w:rsidP="000A5312">
      <w:pPr>
        <w:ind w:left="10260" w:right="-32"/>
        <w:jc w:val="center"/>
        <w:rPr>
          <w:szCs w:val="24"/>
        </w:rPr>
      </w:pPr>
      <w:r>
        <w:t xml:space="preserve">к Муниципальной программе </w:t>
      </w:r>
      <w:r w:rsidRPr="00195162">
        <w:t>«Повышение качества жизни пожилых людей на территории городского округа Э</w:t>
      </w:r>
      <w:r>
        <w:t xml:space="preserve">гвекинот «Активное долголетие» </w:t>
      </w:r>
    </w:p>
    <w:p w:rsidR="000A5312" w:rsidRPr="00B5188F" w:rsidRDefault="000A5312" w:rsidP="000A5312">
      <w:pPr>
        <w:ind w:left="-142"/>
        <w:jc w:val="center"/>
        <w:rPr>
          <w:b/>
          <w:szCs w:val="24"/>
        </w:rPr>
      </w:pPr>
      <w:r>
        <w:rPr>
          <w:b/>
          <w:szCs w:val="24"/>
        </w:rPr>
        <w:t>ПЕРЕЧЕНЬ</w:t>
      </w:r>
    </w:p>
    <w:p w:rsidR="000A5312" w:rsidRPr="00B5188F" w:rsidRDefault="000A5312" w:rsidP="000A5312">
      <w:pPr>
        <w:ind w:left="-142"/>
        <w:jc w:val="center"/>
        <w:rPr>
          <w:b/>
          <w:szCs w:val="24"/>
        </w:rPr>
      </w:pPr>
      <w:r w:rsidRPr="00B5188F">
        <w:rPr>
          <w:b/>
          <w:szCs w:val="24"/>
        </w:rPr>
        <w:t xml:space="preserve">мероприятий по реализации </w:t>
      </w:r>
      <w:r>
        <w:rPr>
          <w:b/>
          <w:szCs w:val="24"/>
        </w:rPr>
        <w:t>Муницип</w:t>
      </w:r>
      <w:r w:rsidRPr="00B5188F">
        <w:rPr>
          <w:b/>
          <w:szCs w:val="24"/>
        </w:rPr>
        <w:t>альной программы</w:t>
      </w:r>
    </w:p>
    <w:p w:rsidR="000A5312" w:rsidRDefault="000A5312" w:rsidP="000A5312">
      <w:pPr>
        <w:jc w:val="center"/>
        <w:rPr>
          <w:b/>
        </w:rPr>
      </w:pPr>
      <w:r w:rsidRPr="009D03A5">
        <w:rPr>
          <w:b/>
        </w:rPr>
        <w:t>«</w:t>
      </w:r>
      <w:r>
        <w:rPr>
          <w:b/>
        </w:rPr>
        <w:t>Повышение качества жизни пожилых людей на территории</w:t>
      </w:r>
      <w:r w:rsidRPr="009D03A5">
        <w:rPr>
          <w:b/>
        </w:rPr>
        <w:t xml:space="preserve"> </w:t>
      </w:r>
      <w:r>
        <w:rPr>
          <w:b/>
        </w:rPr>
        <w:t xml:space="preserve">городского округа Эгвекинот «Активное долголетие»  </w:t>
      </w:r>
    </w:p>
    <w:p w:rsidR="000A5312" w:rsidRPr="00B5188F" w:rsidRDefault="000A5312" w:rsidP="000A5312">
      <w:pPr>
        <w:jc w:val="both"/>
        <w:rPr>
          <w:szCs w:val="24"/>
          <w:highlight w:val="yellow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2"/>
        <w:gridCol w:w="6381"/>
        <w:gridCol w:w="1985"/>
        <w:gridCol w:w="5950"/>
      </w:tblGrid>
      <w:tr w:rsidR="000A5312" w:rsidRPr="00B5188F" w:rsidTr="000A5312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5312" w:rsidRPr="00B5188F" w:rsidRDefault="000A5312" w:rsidP="000A5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1.Укрепление социальной защищенности граждан пожилого возраста</w:t>
            </w:r>
          </w:p>
        </w:tc>
      </w:tr>
      <w:tr w:rsidR="000A5312" w:rsidRPr="00B5188F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312" w:rsidRPr="00B5188F" w:rsidRDefault="000A5312" w:rsidP="000A5312">
            <w:pPr>
              <w:jc w:val="center"/>
              <w:rPr>
                <w:b/>
                <w:szCs w:val="24"/>
              </w:rPr>
            </w:pPr>
            <w:r w:rsidRPr="00B5188F">
              <w:rPr>
                <w:b/>
                <w:szCs w:val="24"/>
              </w:rPr>
              <w:t>№</w:t>
            </w:r>
          </w:p>
          <w:p w:rsidR="000A5312" w:rsidRPr="00B5188F" w:rsidRDefault="000A5312" w:rsidP="000A5312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B5188F">
              <w:rPr>
                <w:b/>
                <w:szCs w:val="24"/>
              </w:rPr>
              <w:t>п</w:t>
            </w:r>
            <w:proofErr w:type="spellEnd"/>
            <w:proofErr w:type="gramEnd"/>
            <w:r w:rsidRPr="00B5188F">
              <w:rPr>
                <w:b/>
                <w:szCs w:val="24"/>
              </w:rPr>
              <w:t>/</w:t>
            </w:r>
            <w:proofErr w:type="spellStart"/>
            <w:r w:rsidRPr="00B5188F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312" w:rsidRPr="00B5188F" w:rsidRDefault="000A5312" w:rsidP="000A5312">
            <w:pPr>
              <w:jc w:val="center"/>
              <w:rPr>
                <w:b/>
                <w:szCs w:val="24"/>
              </w:rPr>
            </w:pPr>
            <w:r w:rsidRPr="00B5188F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312" w:rsidRPr="00B5188F" w:rsidRDefault="000A5312" w:rsidP="000A5312">
            <w:pPr>
              <w:jc w:val="center"/>
              <w:rPr>
                <w:b/>
                <w:szCs w:val="24"/>
              </w:rPr>
            </w:pPr>
            <w:r w:rsidRPr="00B5188F">
              <w:rPr>
                <w:b/>
                <w:szCs w:val="24"/>
              </w:rPr>
              <w:t>Сроки проведения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5312" w:rsidRPr="00B5188F" w:rsidRDefault="000A5312" w:rsidP="000A5312">
            <w:pPr>
              <w:jc w:val="center"/>
              <w:rPr>
                <w:b/>
                <w:szCs w:val="24"/>
              </w:rPr>
            </w:pPr>
            <w:r w:rsidRPr="00B5188F">
              <w:rPr>
                <w:b/>
                <w:szCs w:val="24"/>
              </w:rPr>
              <w:t>Ответственный исполнитель и участники</w:t>
            </w:r>
          </w:p>
        </w:tc>
      </w:tr>
      <w:tr w:rsidR="000A5312" w:rsidRPr="00B5188F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1.1.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both"/>
              <w:rPr>
                <w:szCs w:val="24"/>
              </w:rPr>
            </w:pPr>
            <w:r w:rsidRPr="001B6116">
              <w:t>Обеспечение мерами социальной поддержки и го</w:t>
            </w:r>
            <w:r>
              <w:t>сударственной социальной помощи</w:t>
            </w:r>
            <w:r w:rsidRPr="001B6116">
              <w:t xml:space="preserve"> граждан пожилого возраста (в соответствии с действующим законодательством)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ежегодно,</w:t>
            </w:r>
          </w:p>
          <w:p w:rsidR="000A5312" w:rsidRPr="00B5188F" w:rsidRDefault="000A5312" w:rsidP="000A5312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 xml:space="preserve">январь, октябрь 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5312" w:rsidRDefault="000A5312" w:rsidP="000A5312">
            <w:pPr>
              <w:ind w:firstLine="376"/>
              <w:jc w:val="both"/>
            </w:pPr>
            <w:r>
              <w:t>ОСПН в Иультинском районе,</w:t>
            </w:r>
          </w:p>
          <w:p w:rsidR="000A5312" w:rsidRPr="009A7096" w:rsidRDefault="000A5312" w:rsidP="000A5312">
            <w:pPr>
              <w:ind w:firstLine="376"/>
              <w:jc w:val="both"/>
            </w:pPr>
            <w:r>
              <w:t>Иультинский районный филиал ГБУ «ЧОКЦСОН»</w:t>
            </w:r>
          </w:p>
        </w:tc>
      </w:tr>
      <w:tr w:rsidR="000A5312" w:rsidRPr="00B5188F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1.2.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both"/>
              <w:rPr>
                <w:szCs w:val="24"/>
              </w:rPr>
            </w:pPr>
            <w:r w:rsidRPr="001B6116">
              <w:t>Предоставление социального обслуживания гражданам пожилого возраста с учётом нуждаемости, а также предоставление срочных социальных услуг и социального сопровождения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5312" w:rsidRDefault="000A5312" w:rsidP="000A5312">
            <w:pPr>
              <w:ind w:firstLine="376"/>
              <w:jc w:val="both"/>
            </w:pPr>
            <w:r>
              <w:t>ОСПН в Иультинском районе,</w:t>
            </w:r>
          </w:p>
          <w:p w:rsidR="000A5312" w:rsidRPr="00B5188F" w:rsidRDefault="000A5312" w:rsidP="000A5312">
            <w:pPr>
              <w:jc w:val="both"/>
              <w:rPr>
                <w:szCs w:val="24"/>
              </w:rPr>
            </w:pPr>
            <w:r>
              <w:t xml:space="preserve">      Иультинский районный филиал ГБУ «ЧОКЦСОН»</w:t>
            </w:r>
          </w:p>
        </w:tc>
      </w:tr>
      <w:tr w:rsidR="000A5312" w:rsidRPr="00B5188F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1.3.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both"/>
              <w:rPr>
                <w:szCs w:val="24"/>
              </w:rPr>
            </w:pPr>
            <w:r w:rsidRPr="001B6116">
              <w:t>Функционирование «горячей линии» в организациях социального обслуживания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5312" w:rsidRDefault="000A5312" w:rsidP="000A5312">
            <w:pPr>
              <w:ind w:firstLine="376"/>
              <w:jc w:val="both"/>
            </w:pPr>
            <w:r>
              <w:t>ОСПН в Иультинском районе,</w:t>
            </w:r>
          </w:p>
          <w:p w:rsidR="000A5312" w:rsidRPr="009702F8" w:rsidRDefault="000A5312" w:rsidP="000A5312">
            <w:pPr>
              <w:jc w:val="both"/>
            </w:pPr>
            <w:r>
              <w:t xml:space="preserve">       Иультинский районный филиал ГБУ «ЧОКЦСОН»</w:t>
            </w:r>
          </w:p>
        </w:tc>
      </w:tr>
      <w:tr w:rsidR="000A5312" w:rsidRPr="00B5188F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1.4.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2E6984" w:rsidRDefault="000A5312" w:rsidP="000A5312">
            <w:pPr>
              <w:jc w:val="both"/>
              <w:rPr>
                <w:szCs w:val="24"/>
              </w:rPr>
            </w:pPr>
            <w:proofErr w:type="gramStart"/>
            <w:r w:rsidRPr="009702F8">
              <w:rPr>
                <w:szCs w:val="24"/>
              </w:rPr>
              <w:t>Проведение информационно-разъяснительной работы с гражданами пожилого возраста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E6984">
              <w:rPr>
                <w:szCs w:val="24"/>
              </w:rPr>
              <w:t xml:space="preserve">(информирование граждан </w:t>
            </w:r>
            <w:proofErr w:type="gramEnd"/>
          </w:p>
          <w:p w:rsidR="000A5312" w:rsidRPr="002E6984" w:rsidRDefault="000A5312" w:rsidP="000A5312">
            <w:pPr>
              <w:rPr>
                <w:szCs w:val="24"/>
              </w:rPr>
            </w:pPr>
            <w:r w:rsidRPr="002E6984">
              <w:rPr>
                <w:szCs w:val="24"/>
              </w:rPr>
              <w:t xml:space="preserve">пожилого возраста об изменении законодательства, </w:t>
            </w:r>
          </w:p>
          <w:p w:rsidR="000A5312" w:rsidRPr="009702F8" w:rsidRDefault="000A5312" w:rsidP="000A5312">
            <w:pPr>
              <w:rPr>
                <w:szCs w:val="24"/>
              </w:rPr>
            </w:pPr>
            <w:r w:rsidRPr="002C7A8B">
              <w:rPr>
                <w:szCs w:val="24"/>
              </w:rPr>
              <w:t>о мерах государственной поддержки и т.д.)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5312" w:rsidRDefault="000A5312" w:rsidP="000A5312">
            <w:pPr>
              <w:ind w:firstLine="376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Эгвекинот,</w:t>
            </w:r>
          </w:p>
          <w:p w:rsidR="000A5312" w:rsidRDefault="000A5312" w:rsidP="000A5312">
            <w:pPr>
              <w:ind w:firstLine="376"/>
              <w:jc w:val="both"/>
            </w:pPr>
            <w:r>
              <w:t>ОСПН в Иультинском районе,</w:t>
            </w:r>
          </w:p>
          <w:p w:rsidR="000A5312" w:rsidRPr="00B5188F" w:rsidRDefault="000A5312" w:rsidP="000A5312">
            <w:pPr>
              <w:jc w:val="both"/>
              <w:rPr>
                <w:szCs w:val="24"/>
              </w:rPr>
            </w:pPr>
            <w:r>
              <w:t>Иультинский районный филиал ГБУ «ЧОКЦСОН»</w:t>
            </w:r>
          </w:p>
        </w:tc>
      </w:tr>
      <w:tr w:rsidR="000A5312" w:rsidRPr="00B5188F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1.</w:t>
            </w:r>
            <w:r>
              <w:rPr>
                <w:szCs w:val="24"/>
              </w:rPr>
              <w:t>5</w:t>
            </w:r>
            <w:r w:rsidRPr="00B5188F">
              <w:rPr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pStyle w:val="Default"/>
              <w:jc w:val="both"/>
              <w:rPr>
                <w:color w:val="auto"/>
              </w:rPr>
            </w:pPr>
            <w:r w:rsidRPr="001B6116">
              <w:t xml:space="preserve">Организация мероприятий по профессиональному обучению и дополнительному профессиональному образованию лиц </w:t>
            </w:r>
            <w:proofErr w:type="spellStart"/>
            <w:r w:rsidRPr="001B6116">
              <w:t>предпенсионного</w:t>
            </w:r>
            <w:proofErr w:type="spellEnd"/>
            <w:r w:rsidRPr="001B6116">
              <w:t xml:space="preserve"> возраста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5312" w:rsidRPr="00B5188F" w:rsidRDefault="000A5312" w:rsidP="000A5312">
            <w:pPr>
              <w:tabs>
                <w:tab w:val="left" w:pos="45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ГАПОУ ЧАО «Чукотский полярный техникум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гвекинот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0A5312" w:rsidRPr="00B5188F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1.</w:t>
            </w:r>
            <w:r>
              <w:rPr>
                <w:szCs w:val="24"/>
              </w:rPr>
              <w:t>6</w:t>
            </w:r>
            <w:r w:rsidRPr="00B5188F">
              <w:rPr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pStyle w:val="Default"/>
              <w:jc w:val="both"/>
              <w:rPr>
                <w:color w:val="auto"/>
              </w:rPr>
            </w:pPr>
            <w:r w:rsidRPr="001B6116">
              <w:t xml:space="preserve">Содействие занятости граждан </w:t>
            </w:r>
            <w:proofErr w:type="spellStart"/>
            <w:r w:rsidRPr="001B6116">
              <w:t>предпенсионного</w:t>
            </w:r>
            <w:proofErr w:type="spellEnd"/>
            <w:r w:rsidRPr="001B6116">
              <w:t xml:space="preserve"> и пенсионного возраста, в т.ч. организация ярмарок вакансий рабочих мест, проведение кампании в средствах массовой </w:t>
            </w:r>
            <w:r w:rsidRPr="001B6116">
              <w:lastRenderedPageBreak/>
              <w:t>информации, посвященной занятости (</w:t>
            </w:r>
            <w:proofErr w:type="spellStart"/>
            <w:r w:rsidRPr="001B6116">
              <w:t>самозанятости</w:t>
            </w:r>
            <w:proofErr w:type="spellEnd"/>
            <w:r w:rsidRPr="001B6116">
              <w:t>) людей старшего поколения, недопущению возрастной дискриминации на рынке труда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lastRenderedPageBreak/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5312" w:rsidRDefault="000A5312" w:rsidP="000A5312">
            <w:pPr>
              <w:tabs>
                <w:tab w:val="left" w:pos="416"/>
              </w:tabs>
              <w:ind w:firstLine="376"/>
              <w:jc w:val="both"/>
            </w:pPr>
            <w:r>
              <w:t xml:space="preserve"> Отдел занятости населения в городском округе Эгвекинот Государственного казенного учреждения Чукотского автономного округа «Межрайонный центр </w:t>
            </w:r>
            <w:r>
              <w:lastRenderedPageBreak/>
              <w:t>занятости населения»</w:t>
            </w:r>
          </w:p>
          <w:p w:rsidR="000A5312" w:rsidRPr="00B5188F" w:rsidRDefault="000A5312" w:rsidP="000A5312">
            <w:pPr>
              <w:jc w:val="center"/>
              <w:rPr>
                <w:szCs w:val="24"/>
              </w:rPr>
            </w:pPr>
          </w:p>
        </w:tc>
      </w:tr>
      <w:tr w:rsidR="000A5312" w:rsidRPr="00A07DA7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lastRenderedPageBreak/>
              <w:t>1.</w:t>
            </w:r>
            <w:r>
              <w:rPr>
                <w:szCs w:val="24"/>
              </w:rPr>
              <w:t>7</w:t>
            </w:r>
            <w:r w:rsidRPr="00B5188F">
              <w:rPr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0A5312" w:rsidRDefault="000A5312" w:rsidP="000A5312">
            <w:pPr>
              <w:pStyle w:val="Default"/>
              <w:jc w:val="both"/>
            </w:pPr>
            <w:r w:rsidRPr="001B6116">
              <w:t>Организация профессиональной ориентации по востребованным на рынке труда профессиям и специальностям с учетом имеющегося трудового потенциала работников старшего поколения, их желаний и потребностей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5312" w:rsidRPr="000A5312" w:rsidRDefault="000A5312" w:rsidP="000A5312">
            <w:pPr>
              <w:tabs>
                <w:tab w:val="left" w:pos="416"/>
              </w:tabs>
              <w:ind w:firstLine="376"/>
              <w:jc w:val="both"/>
            </w:pPr>
            <w:r>
              <w:t xml:space="preserve"> Отдел занятости населения в городском округе Эгвекинот Государственного казенного учреждения Чукотского автономного округа «Межрайонный центр занятости населения»</w:t>
            </w:r>
          </w:p>
        </w:tc>
      </w:tr>
      <w:tr w:rsidR="000A5312" w:rsidRPr="000E1F45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1B6116" w:rsidRDefault="000A5312" w:rsidP="000A5312">
            <w:pPr>
              <w:pStyle w:val="Default"/>
              <w:jc w:val="both"/>
            </w:pPr>
            <w:r w:rsidRPr="001B6116">
              <w:t xml:space="preserve">Обучение компьютерной грамотности неработающих пенсионеров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5312" w:rsidRPr="000A5312" w:rsidRDefault="000A5312" w:rsidP="000A5312">
            <w:pPr>
              <w:tabs>
                <w:tab w:val="left" w:pos="416"/>
              </w:tabs>
              <w:ind w:firstLine="376"/>
              <w:jc w:val="both"/>
            </w:pPr>
            <w:r w:rsidRPr="000A5312">
              <w:t xml:space="preserve">ГАПОУ ЧАО «Чукотский полярный техникум </w:t>
            </w:r>
            <w:proofErr w:type="spellStart"/>
            <w:r w:rsidRPr="000A5312">
              <w:t>п</w:t>
            </w:r>
            <w:proofErr w:type="gramStart"/>
            <w:r w:rsidRPr="000A5312">
              <w:t>.Э</w:t>
            </w:r>
            <w:proofErr w:type="gramEnd"/>
            <w:r w:rsidRPr="000A5312">
              <w:t>гвекинот</w:t>
            </w:r>
            <w:proofErr w:type="spellEnd"/>
            <w:r w:rsidRPr="000A5312">
              <w:t>»</w:t>
            </w:r>
          </w:p>
        </w:tc>
      </w:tr>
      <w:tr w:rsidR="000A5312" w:rsidRPr="007E1BD1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1B6116" w:rsidRDefault="000A5312" w:rsidP="000A5312">
            <w:pPr>
              <w:pStyle w:val="Default"/>
              <w:jc w:val="both"/>
            </w:pPr>
            <w:r w:rsidRPr="001B6116"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0A5312" w:rsidRDefault="000A5312" w:rsidP="000A5312">
            <w:pPr>
              <w:jc w:val="center"/>
              <w:rPr>
                <w:szCs w:val="24"/>
              </w:rPr>
            </w:pPr>
            <w:r w:rsidRPr="001F2A4B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5312" w:rsidRPr="007E1BD1" w:rsidRDefault="000A5312" w:rsidP="000A5312">
            <w:pPr>
              <w:tabs>
                <w:tab w:val="left" w:pos="416"/>
              </w:tabs>
              <w:ind w:firstLine="376"/>
              <w:jc w:val="both"/>
            </w:pPr>
            <w:r>
              <w:t>Иультинский районный филиал ГБУ «ЧОКЦСОН»</w:t>
            </w:r>
          </w:p>
        </w:tc>
      </w:tr>
      <w:tr w:rsidR="000A5312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1.10.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1B6116" w:rsidRDefault="000A5312" w:rsidP="000A5312">
            <w:pPr>
              <w:pStyle w:val="Default"/>
              <w:jc w:val="both"/>
            </w:pPr>
            <w:r w:rsidRPr="001B6116">
              <w:t>Повышение квалификации  специалистов, занятых в процессе формирования долговременного ухода</w:t>
            </w:r>
            <w:r>
              <w:t xml:space="preserve"> за гражданами, нуждающимися в помощи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0A5312" w:rsidRDefault="000A5312" w:rsidP="000A5312">
            <w:pPr>
              <w:jc w:val="center"/>
              <w:rPr>
                <w:szCs w:val="24"/>
              </w:rPr>
            </w:pPr>
            <w:r w:rsidRPr="001F2A4B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5312" w:rsidRDefault="000A5312" w:rsidP="000A5312">
            <w:pPr>
              <w:tabs>
                <w:tab w:val="left" w:pos="416"/>
              </w:tabs>
              <w:ind w:firstLine="376"/>
              <w:jc w:val="both"/>
            </w:pPr>
            <w:r>
              <w:t>Иультинский районный филиал ГБУ «ЧОКЦСОН»</w:t>
            </w:r>
          </w:p>
        </w:tc>
      </w:tr>
      <w:tr w:rsidR="000A5312" w:rsidRPr="004B38DE" w:rsidTr="000A5312">
        <w:tc>
          <w:tcPr>
            <w:tcW w:w="151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5312" w:rsidRPr="004B38DE" w:rsidRDefault="000A5312" w:rsidP="000A5312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4B38DE">
              <w:rPr>
                <w:b/>
              </w:rPr>
              <w:t>Укрепление здоровья граждан пожилого возраста</w:t>
            </w:r>
          </w:p>
        </w:tc>
      </w:tr>
      <w:tr w:rsidR="000A5312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1B6116" w:rsidRDefault="000A5312" w:rsidP="000A5312">
            <w:pPr>
              <w:pStyle w:val="Default"/>
              <w:jc w:val="both"/>
            </w:pPr>
            <w:r w:rsidRPr="001B6116">
              <w:t>Проведение профилактических осмотров и диспансеризации лиц старше трудоспособного возраста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Default="000A5312" w:rsidP="000A5312">
            <w:pPr>
              <w:jc w:val="center"/>
            </w:pPr>
            <w:r w:rsidRPr="001F2A4B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12" w:rsidRDefault="000A5312" w:rsidP="000A5312">
            <w:pPr>
              <w:jc w:val="center"/>
            </w:pPr>
            <w:r w:rsidRPr="006E7611">
              <w:t xml:space="preserve">ГБУЗ  </w:t>
            </w:r>
            <w:r>
              <w:t xml:space="preserve">«Чукотская окружная больница» филиал - </w:t>
            </w:r>
            <w:proofErr w:type="spellStart"/>
            <w:r>
              <w:t>Иультинская</w:t>
            </w:r>
            <w:proofErr w:type="spellEnd"/>
            <w:r>
              <w:t xml:space="preserve"> районная больница</w:t>
            </w:r>
          </w:p>
        </w:tc>
      </w:tr>
      <w:tr w:rsidR="000A5312" w:rsidRPr="006E7611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1B6116" w:rsidRDefault="000A5312" w:rsidP="000A5312">
            <w:pPr>
              <w:pStyle w:val="Default"/>
              <w:jc w:val="both"/>
            </w:pPr>
            <w:r w:rsidRPr="001B6116">
              <w:t>Диспансерное наблюдение лиц старше трудоспособного возраста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Default="000A5312" w:rsidP="000A5312">
            <w:pPr>
              <w:jc w:val="center"/>
            </w:pPr>
            <w:r w:rsidRPr="001F2A4B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12" w:rsidRPr="006E7611" w:rsidRDefault="000A5312" w:rsidP="000A5312">
            <w:pPr>
              <w:jc w:val="center"/>
            </w:pPr>
            <w:r w:rsidRPr="006E7611">
              <w:t xml:space="preserve">ГБУЗ  </w:t>
            </w:r>
            <w:r>
              <w:t xml:space="preserve">«Чукотская окружная больница» филиал - </w:t>
            </w:r>
            <w:proofErr w:type="spellStart"/>
            <w:r>
              <w:t>Иультинская</w:t>
            </w:r>
            <w:proofErr w:type="spellEnd"/>
            <w:r>
              <w:t xml:space="preserve"> районная больница</w:t>
            </w:r>
          </w:p>
        </w:tc>
      </w:tr>
      <w:tr w:rsidR="000A5312" w:rsidRPr="006E7611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1B6116" w:rsidRDefault="000A5312" w:rsidP="000A5312">
            <w:pPr>
              <w:pStyle w:val="Default"/>
              <w:jc w:val="both"/>
            </w:pPr>
            <w:r w:rsidRPr="001B6116">
              <w:t>Оказание медицинской помощи гражданам пожилого возраста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Default="000A5312" w:rsidP="000A5312">
            <w:pPr>
              <w:jc w:val="center"/>
            </w:pPr>
            <w:r w:rsidRPr="001F2A4B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12" w:rsidRPr="006E7611" w:rsidRDefault="000A5312" w:rsidP="000A5312">
            <w:pPr>
              <w:jc w:val="center"/>
            </w:pPr>
            <w:r w:rsidRPr="006E7611">
              <w:t xml:space="preserve">ГБУЗ  </w:t>
            </w:r>
            <w:r>
              <w:t xml:space="preserve">«Чукотская окружная больница» филиал - </w:t>
            </w:r>
            <w:proofErr w:type="spellStart"/>
            <w:r>
              <w:t>Иультинская</w:t>
            </w:r>
            <w:proofErr w:type="spellEnd"/>
            <w:r>
              <w:t xml:space="preserve"> районная больница</w:t>
            </w:r>
          </w:p>
        </w:tc>
      </w:tr>
      <w:tr w:rsidR="000A5312" w:rsidRPr="006E7611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1B6116" w:rsidRDefault="000A5312" w:rsidP="000A5312">
            <w:pPr>
              <w:pStyle w:val="Default"/>
              <w:jc w:val="both"/>
            </w:pPr>
            <w:r w:rsidRPr="001B6116">
              <w:t>Обеспечение граждан пожилого возраста необходимыми лекарственными препаратами и изделиями медицинского назначения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Default="000A5312" w:rsidP="000A5312">
            <w:pPr>
              <w:jc w:val="center"/>
            </w:pPr>
            <w:r w:rsidRPr="001F2A4B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12" w:rsidRPr="006E7611" w:rsidRDefault="000A5312" w:rsidP="000A5312">
            <w:pPr>
              <w:jc w:val="center"/>
            </w:pPr>
            <w:r w:rsidRPr="006E7611">
              <w:t xml:space="preserve">ГБУЗ  </w:t>
            </w:r>
            <w:r>
              <w:t xml:space="preserve">«Чукотская окружная больница» филиал - </w:t>
            </w:r>
            <w:proofErr w:type="spellStart"/>
            <w:r>
              <w:t>Иультинская</w:t>
            </w:r>
            <w:proofErr w:type="spellEnd"/>
            <w:r>
              <w:t xml:space="preserve"> районная больница</w:t>
            </w:r>
          </w:p>
        </w:tc>
      </w:tr>
      <w:tr w:rsidR="000A5312" w:rsidRPr="00F15F76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F15F76" w:rsidRDefault="000A5312" w:rsidP="000A5312">
            <w:pPr>
              <w:jc w:val="center"/>
              <w:rPr>
                <w:szCs w:val="24"/>
              </w:rPr>
            </w:pPr>
            <w:r w:rsidRPr="00F15F76">
              <w:rPr>
                <w:szCs w:val="24"/>
              </w:rPr>
              <w:t>2.</w:t>
            </w:r>
            <w:r>
              <w:rPr>
                <w:szCs w:val="24"/>
              </w:rPr>
              <w:t>5</w:t>
            </w:r>
            <w:r w:rsidRPr="00F15F76">
              <w:rPr>
                <w:szCs w:val="24"/>
              </w:rPr>
              <w:t>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F15F76" w:rsidRDefault="000A5312" w:rsidP="000A5312">
            <w:pPr>
              <w:pStyle w:val="Default"/>
              <w:jc w:val="both"/>
            </w:pPr>
            <w:r w:rsidRPr="00F15F76">
              <w:t>Предоставление единовременной выплаты на зубопротезирование неработающим гражданам пожилого возраста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F15F76" w:rsidRDefault="000A5312" w:rsidP="000A5312">
            <w:pPr>
              <w:jc w:val="center"/>
            </w:pPr>
            <w:r w:rsidRPr="00F15F76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12" w:rsidRPr="00F15F76" w:rsidRDefault="000A5312" w:rsidP="000A5312">
            <w:pPr>
              <w:jc w:val="center"/>
            </w:pPr>
            <w:r w:rsidRPr="006E7611">
              <w:t xml:space="preserve">ГБУЗ  </w:t>
            </w:r>
            <w:r>
              <w:t xml:space="preserve">«Чукотская окружная больница» филиал - </w:t>
            </w:r>
            <w:proofErr w:type="spellStart"/>
            <w:r>
              <w:t>Иультинская</w:t>
            </w:r>
            <w:proofErr w:type="spellEnd"/>
            <w:r>
              <w:t xml:space="preserve"> районная больница</w:t>
            </w:r>
          </w:p>
        </w:tc>
      </w:tr>
      <w:tr w:rsidR="000A5312" w:rsidRPr="006E7611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F81FDC" w:rsidRDefault="000A5312" w:rsidP="000A5312">
            <w:pPr>
              <w:pStyle w:val="Default"/>
              <w:jc w:val="both"/>
              <w:rPr>
                <w:highlight w:val="yellow"/>
              </w:rPr>
            </w:pPr>
            <w:r w:rsidRPr="001B6116">
              <w:t xml:space="preserve">Обеспечение </w:t>
            </w:r>
            <w:proofErr w:type="gramStart"/>
            <w:r w:rsidRPr="001B6116">
              <w:t>функционирования пунктов проката технических средств реабилитации</w:t>
            </w:r>
            <w:proofErr w:type="gramEnd"/>
            <w:r w:rsidRPr="001B6116">
              <w:t xml:space="preserve"> в организации социального обслуживания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Default="000A5312" w:rsidP="000A5312">
            <w:pPr>
              <w:jc w:val="center"/>
            </w:pPr>
            <w:r w:rsidRPr="001F2A4B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12" w:rsidRPr="006E7611" w:rsidRDefault="000A5312" w:rsidP="000A5312">
            <w:pPr>
              <w:jc w:val="center"/>
            </w:pPr>
            <w:r>
              <w:t>Иультинский районный филиал ГБУ «ЧОКЦСОН»</w:t>
            </w:r>
          </w:p>
        </w:tc>
      </w:tr>
    </w:tbl>
    <w:p w:rsidR="000A5312" w:rsidRDefault="000A5312" w:rsidP="00B5188F">
      <w:pPr>
        <w:ind w:left="10260" w:right="-32"/>
        <w:jc w:val="center"/>
        <w:sectPr w:rsidR="000A5312" w:rsidSect="00275D06">
          <w:headerReference w:type="default" r:id="rId18"/>
          <w:footerReference w:type="default" r:id="rId19"/>
          <w:footerReference w:type="first" r:id="rId20"/>
          <w:pgSz w:w="16838" w:h="11906" w:orient="landscape"/>
          <w:pgMar w:top="1560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2"/>
        <w:gridCol w:w="6381"/>
        <w:gridCol w:w="1985"/>
        <w:gridCol w:w="5950"/>
      </w:tblGrid>
      <w:tr w:rsidR="000A5312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2.7.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1B6116" w:rsidRDefault="000A5312" w:rsidP="000A5312">
            <w:pPr>
              <w:pStyle w:val="Default"/>
              <w:jc w:val="both"/>
            </w:pPr>
            <w:r w:rsidRPr="001B6116">
              <w:t xml:space="preserve">Пропаганда здорового образа жизни, профилактика заболеваемости, </w:t>
            </w:r>
            <w:proofErr w:type="spellStart"/>
            <w:r w:rsidRPr="001B6116">
              <w:t>инвалидизации</w:t>
            </w:r>
            <w:proofErr w:type="spellEnd"/>
            <w:r w:rsidRPr="001B6116">
              <w:t xml:space="preserve"> и смертности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Default="000A5312" w:rsidP="000A5312">
            <w:pPr>
              <w:jc w:val="center"/>
            </w:pPr>
            <w:r w:rsidRPr="007F1178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12" w:rsidRDefault="000A5312" w:rsidP="000A5312">
            <w:pPr>
              <w:jc w:val="center"/>
            </w:pPr>
            <w:r w:rsidRPr="006E7611">
              <w:t xml:space="preserve">ГБУЗ  </w:t>
            </w:r>
            <w:r>
              <w:t xml:space="preserve">«Чукотская окружная больница» филиал - </w:t>
            </w:r>
            <w:proofErr w:type="spellStart"/>
            <w:r>
              <w:t>Иультинская</w:t>
            </w:r>
            <w:proofErr w:type="spellEnd"/>
            <w:r>
              <w:t xml:space="preserve"> районная больница</w:t>
            </w:r>
          </w:p>
        </w:tc>
      </w:tr>
      <w:tr w:rsidR="000A5312" w:rsidRPr="006E7611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2.8.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1B6116" w:rsidRDefault="000A5312" w:rsidP="000A5312">
            <w:pPr>
              <w:pStyle w:val="Default"/>
              <w:jc w:val="both"/>
            </w:pPr>
            <w:r w:rsidRPr="00F15F76">
              <w:t>Создание условий для беспрепятственного обеспечения лекарственными препаратами граждан старшего поколения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Default="000A5312" w:rsidP="000A5312">
            <w:pPr>
              <w:jc w:val="center"/>
            </w:pPr>
            <w:r w:rsidRPr="007F1178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12" w:rsidRPr="006E7611" w:rsidRDefault="000A5312" w:rsidP="000A5312">
            <w:pPr>
              <w:jc w:val="center"/>
            </w:pPr>
            <w:r w:rsidRPr="006E7611">
              <w:t xml:space="preserve">ГБУЗ  </w:t>
            </w:r>
            <w:r>
              <w:t xml:space="preserve">«Чукотская окружная больница» филиал - </w:t>
            </w:r>
            <w:proofErr w:type="spellStart"/>
            <w:r>
              <w:t>Иультинская</w:t>
            </w:r>
            <w:proofErr w:type="spellEnd"/>
            <w:r>
              <w:t xml:space="preserve"> районная больница</w:t>
            </w:r>
          </w:p>
        </w:tc>
      </w:tr>
      <w:tr w:rsidR="000A5312" w:rsidRPr="006E7611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2.9.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1B6116" w:rsidRDefault="000A5312" w:rsidP="000A5312">
            <w:pPr>
              <w:pStyle w:val="Default"/>
              <w:jc w:val="both"/>
            </w:pPr>
            <w:r w:rsidRPr="001B6116">
              <w:t>Повышение информированности медицинских работников по вопросам охраны здоровья граждан старшего поколения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Default="000A5312" w:rsidP="000A5312">
            <w:pPr>
              <w:jc w:val="center"/>
            </w:pPr>
            <w:r w:rsidRPr="007F1178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12" w:rsidRPr="006E7611" w:rsidRDefault="000A5312" w:rsidP="000A5312">
            <w:pPr>
              <w:jc w:val="center"/>
            </w:pPr>
            <w:r w:rsidRPr="006E7611">
              <w:t xml:space="preserve">ГБУЗ  </w:t>
            </w:r>
            <w:r>
              <w:t xml:space="preserve">«Чукотская окружная больница» филиал - </w:t>
            </w:r>
            <w:proofErr w:type="spellStart"/>
            <w:r>
              <w:t>Иультинская</w:t>
            </w:r>
            <w:proofErr w:type="spellEnd"/>
            <w:r>
              <w:t xml:space="preserve"> районная больница</w:t>
            </w:r>
          </w:p>
        </w:tc>
      </w:tr>
      <w:tr w:rsidR="000A5312" w:rsidRPr="006E7611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1B6116" w:rsidRDefault="000A5312" w:rsidP="000A5312">
            <w:pPr>
              <w:pStyle w:val="Default"/>
              <w:jc w:val="both"/>
            </w:pPr>
            <w:r w:rsidRPr="001B6116">
              <w:t>Обеспечение доступности физкультурно-спортивных услуг для граждан пожилого возраста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Default="000A5312" w:rsidP="000A5312">
            <w:pPr>
              <w:jc w:val="center"/>
            </w:pPr>
            <w:r w:rsidRPr="007F1178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12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городского округа Эгвекинот,</w:t>
            </w:r>
          </w:p>
          <w:p w:rsidR="000A5312" w:rsidRPr="006E7611" w:rsidRDefault="000A5312" w:rsidP="000A5312">
            <w:pPr>
              <w:jc w:val="center"/>
            </w:pPr>
            <w:r>
              <w:rPr>
                <w:szCs w:val="24"/>
              </w:rPr>
              <w:t xml:space="preserve"> МАФСУ «ФОК городского округа Эгвекинот»</w:t>
            </w:r>
          </w:p>
        </w:tc>
      </w:tr>
      <w:tr w:rsidR="000A5312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2.11.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1B6116" w:rsidRDefault="000A5312" w:rsidP="000A5312">
            <w:pPr>
              <w:pStyle w:val="Default"/>
              <w:jc w:val="both"/>
            </w:pPr>
            <w:r w:rsidRPr="001B6116">
              <w:t>Пропаганда физической культуры и спорта среди граждан старшего поколения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Default="000A5312" w:rsidP="000A5312">
            <w:pPr>
              <w:jc w:val="center"/>
            </w:pPr>
            <w:r w:rsidRPr="007F1178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12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социальной политики городского округа Эгвекинот, </w:t>
            </w:r>
          </w:p>
          <w:p w:rsidR="000A5312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МАФСУ «ФОК городского округа Эгвекинот»</w:t>
            </w:r>
          </w:p>
        </w:tc>
      </w:tr>
      <w:tr w:rsidR="000A5312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F81FDC" w:rsidRDefault="000A5312" w:rsidP="000A53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D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систематических занятий граждан старшего поколения физической культурой и спортом </w:t>
            </w:r>
          </w:p>
          <w:p w:rsidR="000A5312" w:rsidRPr="001B6116" w:rsidRDefault="000A5312" w:rsidP="000A5312">
            <w:pPr>
              <w:pStyle w:val="Default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Default="000A5312" w:rsidP="000A5312">
            <w:pPr>
              <w:jc w:val="center"/>
            </w:pPr>
            <w:r w:rsidRPr="007F1178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12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социальной политики городского округа Эгвекинот, </w:t>
            </w:r>
          </w:p>
          <w:p w:rsidR="000A5312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МАФСУ «ФОК городского округа Эгвекинот»</w:t>
            </w:r>
          </w:p>
        </w:tc>
      </w:tr>
      <w:tr w:rsidR="000A5312" w:rsidRPr="004B38DE" w:rsidTr="000A5312">
        <w:tc>
          <w:tcPr>
            <w:tcW w:w="151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5312" w:rsidRPr="004B38DE" w:rsidRDefault="000A5312" w:rsidP="000A5312">
            <w:pPr>
              <w:jc w:val="center"/>
              <w:rPr>
                <w:b/>
                <w:szCs w:val="24"/>
              </w:rPr>
            </w:pPr>
            <w:r w:rsidRPr="004B38DE">
              <w:rPr>
                <w:b/>
              </w:rPr>
              <w:t>3. Формирование благоприятной среды, способствующей активному долголетию, развитие форм интеграции граждан старшего поколения в жизнь общества</w:t>
            </w:r>
          </w:p>
        </w:tc>
      </w:tr>
      <w:tr w:rsidR="000A5312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275D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F81FDC" w:rsidRDefault="000A5312" w:rsidP="000A53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DC">
              <w:rPr>
                <w:rFonts w:ascii="Times New Roman" w:hAnsi="Times New Roman"/>
                <w:sz w:val="24"/>
                <w:szCs w:val="24"/>
              </w:rPr>
              <w:t>Формирование позитивного и уважительного отношения к людям старшего поколения, в том числе проведение информационных кампаний, направленных на пропаганду роли семьи в жизни граждан старшего поколения, предотвращение мошенничества и жестокого обращения в отношении граждан старшего поколения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Default="000A5312" w:rsidP="000A5312">
            <w:pPr>
              <w:jc w:val="center"/>
            </w:pPr>
            <w:r w:rsidRPr="007F1178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12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социальной политики городского округа Эгвекинот, </w:t>
            </w:r>
          </w:p>
          <w:p w:rsidR="000A5312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учреждения культуры,</w:t>
            </w:r>
          </w:p>
          <w:p w:rsidR="000A5312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образовательные организации городского округа Эгвекинот</w:t>
            </w:r>
          </w:p>
        </w:tc>
      </w:tr>
      <w:tr w:rsidR="000A5312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275D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F81FDC" w:rsidRDefault="000A5312" w:rsidP="000A53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FDC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мероприятий, приуроченных  Международному дню пожилых людей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Default="000A5312" w:rsidP="000A5312">
            <w:pPr>
              <w:jc w:val="center"/>
            </w:pPr>
            <w:r w:rsidRPr="007F1178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12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социальной политики городского округа Эгвекинот, учреждения культуры, </w:t>
            </w:r>
            <w:r>
              <w:t>Иультинский районный филиал ГБУ «ЧОКЦСОН»</w:t>
            </w:r>
          </w:p>
        </w:tc>
      </w:tr>
      <w:tr w:rsidR="000A5312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275D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394D19" w:rsidRDefault="000A5312" w:rsidP="000A53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8A">
              <w:rPr>
                <w:rFonts w:ascii="Times New Roman" w:hAnsi="Times New Roman"/>
                <w:sz w:val="24"/>
                <w:szCs w:val="24"/>
              </w:rPr>
              <w:t xml:space="preserve">Вовлечение граждан старшего поколения в культурную жизнь общества, </w:t>
            </w:r>
            <w:r w:rsidRPr="00394D19">
              <w:rPr>
                <w:rFonts w:ascii="Times New Roman" w:hAnsi="Times New Roman"/>
                <w:sz w:val="24"/>
                <w:szCs w:val="24"/>
              </w:rPr>
              <w:t xml:space="preserve">охват их культурно-просветительской работой </w:t>
            </w:r>
          </w:p>
          <w:p w:rsidR="000A5312" w:rsidRPr="0073498A" w:rsidRDefault="000A5312" w:rsidP="000A53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Default="000A5312" w:rsidP="000A5312">
            <w:pPr>
              <w:jc w:val="center"/>
            </w:pPr>
            <w:r w:rsidRPr="007F1178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12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социальной политики городского округа Эгвекинот, </w:t>
            </w:r>
          </w:p>
          <w:p w:rsidR="000A5312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учреждения культуры городского округа Эгвекинот</w:t>
            </w:r>
          </w:p>
        </w:tc>
      </w:tr>
    </w:tbl>
    <w:p w:rsidR="000A5312" w:rsidRDefault="000A5312" w:rsidP="00B5188F">
      <w:pPr>
        <w:ind w:left="10260" w:right="-32"/>
        <w:jc w:val="center"/>
        <w:sectPr w:rsidR="000A5312" w:rsidSect="000536DA">
          <w:footerReference w:type="first" r:id="rId21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2"/>
        <w:gridCol w:w="6381"/>
        <w:gridCol w:w="1985"/>
        <w:gridCol w:w="5950"/>
      </w:tblGrid>
      <w:tr w:rsidR="000A5312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3.4.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73498A" w:rsidRDefault="000A5312" w:rsidP="000A53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8A">
              <w:rPr>
                <w:rFonts w:ascii="Times New Roman" w:hAnsi="Times New Roman"/>
                <w:sz w:val="24"/>
                <w:szCs w:val="24"/>
              </w:rPr>
              <w:t xml:space="preserve">Размещение в средствах массовой информации, а также на официальных сайтах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Эгвекинот</w:t>
            </w:r>
            <w:r w:rsidRPr="0073498A">
              <w:rPr>
                <w:rFonts w:ascii="Times New Roman" w:hAnsi="Times New Roman"/>
                <w:sz w:val="24"/>
                <w:szCs w:val="24"/>
              </w:rPr>
              <w:t>, подведомственных организаций материалов, направленных на поддержку и повышение качества жизни граждан старшего поколения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Default="000A5312" w:rsidP="000A5312">
            <w:pPr>
              <w:jc w:val="center"/>
            </w:pPr>
            <w:r w:rsidRPr="007F1178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12" w:rsidRDefault="000A5312" w:rsidP="000A5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социальной политики городского округа Эгвекинот, </w:t>
            </w:r>
          </w:p>
          <w:p w:rsidR="000A5312" w:rsidRDefault="000A5312" w:rsidP="000A5312">
            <w:pPr>
              <w:jc w:val="center"/>
              <w:rPr>
                <w:szCs w:val="24"/>
              </w:rPr>
            </w:pPr>
            <w:r>
              <w:t>Иультинский районный филиал ГБУ «ЧОКЦСОН»</w:t>
            </w:r>
          </w:p>
        </w:tc>
      </w:tr>
      <w:tr w:rsidR="000A5312" w:rsidTr="000A5312"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F15F76" w:rsidRDefault="000A5312" w:rsidP="000A5312">
            <w:pPr>
              <w:jc w:val="center"/>
              <w:rPr>
                <w:szCs w:val="24"/>
              </w:rPr>
            </w:pPr>
            <w:r w:rsidRPr="00F15F76">
              <w:rPr>
                <w:szCs w:val="24"/>
              </w:rPr>
              <w:t>3.5.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F15F76" w:rsidRDefault="000A5312" w:rsidP="000A53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F76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организаций социального обслуживания и медицинских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функционирующих на территории городского округа Эгвекинот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312" w:rsidRPr="00B5188F" w:rsidRDefault="000A5312" w:rsidP="000A5312">
            <w:pPr>
              <w:jc w:val="center"/>
              <w:rPr>
                <w:szCs w:val="24"/>
              </w:rPr>
            </w:pPr>
            <w:r w:rsidRPr="00B5188F">
              <w:rPr>
                <w:szCs w:val="24"/>
              </w:rPr>
              <w:t>ежегодно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12" w:rsidRPr="000A5312" w:rsidRDefault="000A5312" w:rsidP="000A5312">
            <w:pPr>
              <w:jc w:val="center"/>
              <w:rPr>
                <w:szCs w:val="24"/>
              </w:rPr>
            </w:pPr>
            <w:r w:rsidRPr="000A5312">
              <w:rPr>
                <w:szCs w:val="24"/>
              </w:rPr>
              <w:t xml:space="preserve">Иультинский районный филиал ГБУ «ЧОКЦСОН», </w:t>
            </w:r>
          </w:p>
          <w:p w:rsidR="000A5312" w:rsidRDefault="000A5312" w:rsidP="000A5312">
            <w:pPr>
              <w:jc w:val="center"/>
              <w:rPr>
                <w:szCs w:val="24"/>
              </w:rPr>
            </w:pPr>
            <w:r w:rsidRPr="000A5312">
              <w:rPr>
                <w:szCs w:val="24"/>
              </w:rPr>
              <w:t xml:space="preserve">ГБУЗ  «Чукотская окружная больница» филиал - </w:t>
            </w:r>
            <w:proofErr w:type="spellStart"/>
            <w:r w:rsidRPr="000A5312">
              <w:rPr>
                <w:szCs w:val="24"/>
              </w:rPr>
              <w:t>Иультинская</w:t>
            </w:r>
            <w:proofErr w:type="spellEnd"/>
            <w:r w:rsidRPr="000A5312">
              <w:rPr>
                <w:szCs w:val="24"/>
              </w:rPr>
              <w:t xml:space="preserve"> районная больница</w:t>
            </w:r>
          </w:p>
        </w:tc>
      </w:tr>
    </w:tbl>
    <w:p w:rsidR="000C0C22" w:rsidRPr="00B5188F" w:rsidRDefault="000C0C22" w:rsidP="000A5312">
      <w:pPr>
        <w:ind w:left="10260" w:right="-32"/>
        <w:jc w:val="center"/>
        <w:rPr>
          <w:szCs w:val="24"/>
        </w:rPr>
      </w:pPr>
    </w:p>
    <w:sectPr w:rsidR="000C0C22" w:rsidRPr="00B5188F" w:rsidSect="000536DA">
      <w:footerReference w:type="first" r:id="rId2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D2" w:rsidRDefault="00E448D2" w:rsidP="003F7FE5">
      <w:r>
        <w:separator/>
      </w:r>
    </w:p>
  </w:endnote>
  <w:endnote w:type="continuationSeparator" w:id="0">
    <w:p w:rsidR="00E448D2" w:rsidRDefault="00E448D2" w:rsidP="003F7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53"/>
      <w:docPartObj>
        <w:docPartGallery w:val="Page Numbers (Bottom of Page)"/>
        <w:docPartUnique/>
      </w:docPartObj>
    </w:sdtPr>
    <w:sdtContent>
      <w:p w:rsidR="000A5312" w:rsidRDefault="000A5312">
        <w:pPr>
          <w:pStyle w:val="a6"/>
        </w:pPr>
        <w:r>
          <w:t>2</w:t>
        </w:r>
      </w:p>
    </w:sdtContent>
  </w:sdt>
  <w:p w:rsidR="000A5312" w:rsidRDefault="000A5312">
    <w:pPr>
      <w:pStyle w:val="a6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12" w:rsidRDefault="000A5312">
    <w:pPr>
      <w:pStyle w:val="a6"/>
    </w:pPr>
    <w:r>
      <w:t>2</w:t>
    </w:r>
  </w:p>
  <w:p w:rsidR="000A5312" w:rsidRDefault="000A5312">
    <w:pPr>
      <w:pStyle w:val="a6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12" w:rsidRDefault="000A5312">
    <w:pPr>
      <w:pStyle w:val="a6"/>
    </w:pPr>
  </w:p>
  <w:p w:rsidR="000A5312" w:rsidRDefault="000A5312">
    <w:pPr>
      <w:pStyle w:val="a6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81" w:rsidRDefault="00021E81">
    <w:pPr>
      <w:pStyle w:val="a6"/>
    </w:pPr>
    <w:r>
      <w:t>3</w:t>
    </w:r>
  </w:p>
  <w:p w:rsidR="00021E81" w:rsidRDefault="00021E81">
    <w:pPr>
      <w:pStyle w:val="a6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12" w:rsidRDefault="000A5312">
    <w:pPr>
      <w:pStyle w:val="a6"/>
    </w:pPr>
    <w:r>
      <w:t>4</w:t>
    </w:r>
  </w:p>
  <w:p w:rsidR="000A5312" w:rsidRDefault="000A53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59"/>
      <w:docPartObj>
        <w:docPartGallery w:val="Page Numbers (Bottom of Page)"/>
        <w:docPartUnique/>
      </w:docPartObj>
    </w:sdtPr>
    <w:sdtContent>
      <w:p w:rsidR="000A5312" w:rsidRDefault="000A5312">
        <w:pPr>
          <w:pStyle w:val="a6"/>
        </w:pPr>
        <w:r>
          <w:t>2</w:t>
        </w:r>
      </w:p>
    </w:sdtContent>
  </w:sdt>
  <w:p w:rsidR="000A5312" w:rsidRDefault="000A53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60"/>
      <w:docPartObj>
        <w:docPartGallery w:val="Page Numbers (Bottom of Page)"/>
        <w:docPartUnique/>
      </w:docPartObj>
    </w:sdtPr>
    <w:sdtContent>
      <w:p w:rsidR="000A5312" w:rsidRDefault="000A5312">
        <w:pPr>
          <w:pStyle w:val="a6"/>
        </w:pPr>
        <w:r>
          <w:t>2</w:t>
        </w:r>
      </w:p>
    </w:sdtContent>
  </w:sdt>
  <w:p w:rsidR="000A5312" w:rsidRDefault="000A5312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20"/>
      <w:docPartObj>
        <w:docPartGallery w:val="Page Numbers (Bottom of Page)"/>
        <w:docPartUnique/>
      </w:docPartObj>
    </w:sdtPr>
    <w:sdtContent>
      <w:p w:rsidR="000A5312" w:rsidRDefault="000A5312">
        <w:pPr>
          <w:pStyle w:val="a6"/>
        </w:pPr>
        <w:r>
          <w:t>3</w:t>
        </w:r>
      </w:p>
    </w:sdtContent>
  </w:sdt>
  <w:p w:rsidR="000A5312" w:rsidRDefault="000A5312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22"/>
      <w:docPartObj>
        <w:docPartGallery w:val="Page Numbers (Bottom of Page)"/>
        <w:docPartUnique/>
      </w:docPartObj>
    </w:sdtPr>
    <w:sdtContent>
      <w:p w:rsidR="000A5312" w:rsidRDefault="000A5312">
        <w:pPr>
          <w:pStyle w:val="a6"/>
        </w:pPr>
        <w:r>
          <w:t>4</w:t>
        </w:r>
      </w:p>
    </w:sdtContent>
  </w:sdt>
  <w:p w:rsidR="000A5312" w:rsidRDefault="000A5312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25"/>
      <w:docPartObj>
        <w:docPartGallery w:val="Page Numbers (Bottom of Page)"/>
        <w:docPartUnique/>
      </w:docPartObj>
    </w:sdtPr>
    <w:sdtContent>
      <w:p w:rsidR="000A5312" w:rsidRDefault="000A5312">
        <w:pPr>
          <w:pStyle w:val="a6"/>
        </w:pPr>
        <w:r>
          <w:t>5</w:t>
        </w:r>
      </w:p>
    </w:sdtContent>
  </w:sdt>
  <w:p w:rsidR="000A5312" w:rsidRDefault="000A5312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46"/>
      <w:docPartObj>
        <w:docPartGallery w:val="Page Numbers (Bottom of Page)"/>
        <w:docPartUnique/>
      </w:docPartObj>
    </w:sdtPr>
    <w:sdtContent>
      <w:p w:rsidR="000A5312" w:rsidRDefault="000A5312">
        <w:pPr>
          <w:pStyle w:val="a6"/>
        </w:pPr>
        <w:r>
          <w:t>6</w:t>
        </w:r>
      </w:p>
    </w:sdtContent>
  </w:sdt>
  <w:p w:rsidR="000A5312" w:rsidRDefault="000A5312">
    <w:pPr>
      <w:pStyle w:val="a6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49"/>
      <w:docPartObj>
        <w:docPartGallery w:val="Page Numbers (Bottom of Page)"/>
        <w:docPartUnique/>
      </w:docPartObj>
    </w:sdtPr>
    <w:sdtContent>
      <w:p w:rsidR="000A5312" w:rsidRDefault="000A5312">
        <w:pPr>
          <w:pStyle w:val="a6"/>
        </w:pPr>
        <w:r>
          <w:t>8</w:t>
        </w:r>
      </w:p>
    </w:sdtContent>
  </w:sdt>
  <w:p w:rsidR="000A5312" w:rsidRDefault="000A5312">
    <w:pPr>
      <w:pStyle w:val="a6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12" w:rsidRDefault="000A5312">
    <w:pPr>
      <w:pStyle w:val="a6"/>
    </w:pPr>
    <w: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D2" w:rsidRDefault="00E448D2" w:rsidP="003F7FE5">
      <w:r>
        <w:separator/>
      </w:r>
    </w:p>
  </w:footnote>
  <w:footnote w:type="continuationSeparator" w:id="0">
    <w:p w:rsidR="00E448D2" w:rsidRDefault="00E448D2" w:rsidP="003F7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12" w:rsidRDefault="000A53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7DCE"/>
    <w:multiLevelType w:val="hybridMultilevel"/>
    <w:tmpl w:val="4EFC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A2341"/>
    <w:rsid w:val="00021E81"/>
    <w:rsid w:val="00026EBC"/>
    <w:rsid w:val="000357CF"/>
    <w:rsid w:val="00047633"/>
    <w:rsid w:val="000536DA"/>
    <w:rsid w:val="00054A02"/>
    <w:rsid w:val="00083859"/>
    <w:rsid w:val="0009137A"/>
    <w:rsid w:val="000A5312"/>
    <w:rsid w:val="000C0C22"/>
    <w:rsid w:val="000D16BE"/>
    <w:rsid w:val="000E03A4"/>
    <w:rsid w:val="000E1F45"/>
    <w:rsid w:val="000E4FEC"/>
    <w:rsid w:val="000E5598"/>
    <w:rsid w:val="001079CB"/>
    <w:rsid w:val="00120953"/>
    <w:rsid w:val="00122553"/>
    <w:rsid w:val="00132271"/>
    <w:rsid w:val="00146B72"/>
    <w:rsid w:val="00146D21"/>
    <w:rsid w:val="00171CB7"/>
    <w:rsid w:val="00176E98"/>
    <w:rsid w:val="0017789B"/>
    <w:rsid w:val="00181593"/>
    <w:rsid w:val="00181894"/>
    <w:rsid w:val="00195162"/>
    <w:rsid w:val="001D0A42"/>
    <w:rsid w:val="001E04C2"/>
    <w:rsid w:val="001E1EEF"/>
    <w:rsid w:val="001E7099"/>
    <w:rsid w:val="001F3A1E"/>
    <w:rsid w:val="001F7145"/>
    <w:rsid w:val="0020094F"/>
    <w:rsid w:val="00202E45"/>
    <w:rsid w:val="002203DE"/>
    <w:rsid w:val="002351D6"/>
    <w:rsid w:val="0024791C"/>
    <w:rsid w:val="00257439"/>
    <w:rsid w:val="002639E4"/>
    <w:rsid w:val="002652C7"/>
    <w:rsid w:val="00270EB4"/>
    <w:rsid w:val="00275D06"/>
    <w:rsid w:val="002813E5"/>
    <w:rsid w:val="00285E64"/>
    <w:rsid w:val="00293CD6"/>
    <w:rsid w:val="002A74B0"/>
    <w:rsid w:val="002B08EC"/>
    <w:rsid w:val="002C051E"/>
    <w:rsid w:val="002C2A54"/>
    <w:rsid w:val="002C3F21"/>
    <w:rsid w:val="002C7A8B"/>
    <w:rsid w:val="002D7EAA"/>
    <w:rsid w:val="002E10BD"/>
    <w:rsid w:val="002E6984"/>
    <w:rsid w:val="002F6697"/>
    <w:rsid w:val="002F73C9"/>
    <w:rsid w:val="00303D0C"/>
    <w:rsid w:val="00305AE1"/>
    <w:rsid w:val="003206C9"/>
    <w:rsid w:val="003321FF"/>
    <w:rsid w:val="00356960"/>
    <w:rsid w:val="003620A6"/>
    <w:rsid w:val="003641B7"/>
    <w:rsid w:val="00365A11"/>
    <w:rsid w:val="00372F7E"/>
    <w:rsid w:val="00380FAB"/>
    <w:rsid w:val="00391690"/>
    <w:rsid w:val="00394D19"/>
    <w:rsid w:val="003B56F0"/>
    <w:rsid w:val="003B5D42"/>
    <w:rsid w:val="003C597C"/>
    <w:rsid w:val="003E204F"/>
    <w:rsid w:val="003F7FE5"/>
    <w:rsid w:val="00405484"/>
    <w:rsid w:val="00416B56"/>
    <w:rsid w:val="004274F2"/>
    <w:rsid w:val="00427CA5"/>
    <w:rsid w:val="004301D2"/>
    <w:rsid w:val="00432B66"/>
    <w:rsid w:val="004416C9"/>
    <w:rsid w:val="00441F34"/>
    <w:rsid w:val="0044244A"/>
    <w:rsid w:val="00446238"/>
    <w:rsid w:val="00451A15"/>
    <w:rsid w:val="00456BD1"/>
    <w:rsid w:val="00465DB9"/>
    <w:rsid w:val="00487008"/>
    <w:rsid w:val="00487077"/>
    <w:rsid w:val="004973BA"/>
    <w:rsid w:val="004A0145"/>
    <w:rsid w:val="004B3533"/>
    <w:rsid w:val="004B38DE"/>
    <w:rsid w:val="004B447A"/>
    <w:rsid w:val="004B63B4"/>
    <w:rsid w:val="004C0532"/>
    <w:rsid w:val="004D072E"/>
    <w:rsid w:val="004D3565"/>
    <w:rsid w:val="004E7FEE"/>
    <w:rsid w:val="005059E8"/>
    <w:rsid w:val="005206A4"/>
    <w:rsid w:val="00522FFD"/>
    <w:rsid w:val="00552A78"/>
    <w:rsid w:val="00586542"/>
    <w:rsid w:val="00586FCA"/>
    <w:rsid w:val="0058759E"/>
    <w:rsid w:val="00590B82"/>
    <w:rsid w:val="00596364"/>
    <w:rsid w:val="005B51D0"/>
    <w:rsid w:val="005C60CC"/>
    <w:rsid w:val="005D1AFF"/>
    <w:rsid w:val="005D798B"/>
    <w:rsid w:val="005F20E4"/>
    <w:rsid w:val="005F2787"/>
    <w:rsid w:val="00605AD0"/>
    <w:rsid w:val="006255E3"/>
    <w:rsid w:val="00625AB1"/>
    <w:rsid w:val="00630FCB"/>
    <w:rsid w:val="00635187"/>
    <w:rsid w:val="00636D6E"/>
    <w:rsid w:val="00651DEC"/>
    <w:rsid w:val="00667EBA"/>
    <w:rsid w:val="00672599"/>
    <w:rsid w:val="0069021F"/>
    <w:rsid w:val="00692DC9"/>
    <w:rsid w:val="006B6419"/>
    <w:rsid w:val="006C05B0"/>
    <w:rsid w:val="006C6552"/>
    <w:rsid w:val="006D7A56"/>
    <w:rsid w:val="006F110E"/>
    <w:rsid w:val="006F7CB7"/>
    <w:rsid w:val="00715E26"/>
    <w:rsid w:val="0073199D"/>
    <w:rsid w:val="007326E9"/>
    <w:rsid w:val="0073498A"/>
    <w:rsid w:val="00740516"/>
    <w:rsid w:val="00741169"/>
    <w:rsid w:val="007613B2"/>
    <w:rsid w:val="00767675"/>
    <w:rsid w:val="007728DC"/>
    <w:rsid w:val="007926E8"/>
    <w:rsid w:val="007A0283"/>
    <w:rsid w:val="007D335B"/>
    <w:rsid w:val="008056DE"/>
    <w:rsid w:val="0080765F"/>
    <w:rsid w:val="00836819"/>
    <w:rsid w:val="00853A0D"/>
    <w:rsid w:val="00854756"/>
    <w:rsid w:val="00880CDF"/>
    <w:rsid w:val="00881B3B"/>
    <w:rsid w:val="008B03FF"/>
    <w:rsid w:val="008B6495"/>
    <w:rsid w:val="008D12BE"/>
    <w:rsid w:val="008D6E60"/>
    <w:rsid w:val="008D73AE"/>
    <w:rsid w:val="008E0F9B"/>
    <w:rsid w:val="008E56AF"/>
    <w:rsid w:val="008E728C"/>
    <w:rsid w:val="008F371F"/>
    <w:rsid w:val="008F5659"/>
    <w:rsid w:val="009222C1"/>
    <w:rsid w:val="00936486"/>
    <w:rsid w:val="00936BDE"/>
    <w:rsid w:val="009640C1"/>
    <w:rsid w:val="009645C7"/>
    <w:rsid w:val="009702F8"/>
    <w:rsid w:val="00973B28"/>
    <w:rsid w:val="00983079"/>
    <w:rsid w:val="009A4318"/>
    <w:rsid w:val="009A5634"/>
    <w:rsid w:val="009A7096"/>
    <w:rsid w:val="009C5667"/>
    <w:rsid w:val="009D03A5"/>
    <w:rsid w:val="009D0889"/>
    <w:rsid w:val="009E312F"/>
    <w:rsid w:val="009F663B"/>
    <w:rsid w:val="009F67AE"/>
    <w:rsid w:val="00A0304C"/>
    <w:rsid w:val="00A07DA7"/>
    <w:rsid w:val="00A6461F"/>
    <w:rsid w:val="00A663DE"/>
    <w:rsid w:val="00A669C0"/>
    <w:rsid w:val="00A7137D"/>
    <w:rsid w:val="00A748CE"/>
    <w:rsid w:val="00AB2A00"/>
    <w:rsid w:val="00AB50CF"/>
    <w:rsid w:val="00AC1C5E"/>
    <w:rsid w:val="00AD6251"/>
    <w:rsid w:val="00AF5328"/>
    <w:rsid w:val="00B06710"/>
    <w:rsid w:val="00B11D7C"/>
    <w:rsid w:val="00B36E56"/>
    <w:rsid w:val="00B5188F"/>
    <w:rsid w:val="00B62C04"/>
    <w:rsid w:val="00B64965"/>
    <w:rsid w:val="00B650E7"/>
    <w:rsid w:val="00B77820"/>
    <w:rsid w:val="00B81005"/>
    <w:rsid w:val="00B844C3"/>
    <w:rsid w:val="00B90DDB"/>
    <w:rsid w:val="00BA2341"/>
    <w:rsid w:val="00BA29AF"/>
    <w:rsid w:val="00BA43AC"/>
    <w:rsid w:val="00BA5510"/>
    <w:rsid w:val="00BD259C"/>
    <w:rsid w:val="00BF27AE"/>
    <w:rsid w:val="00C07771"/>
    <w:rsid w:val="00C2429F"/>
    <w:rsid w:val="00C44027"/>
    <w:rsid w:val="00C744ED"/>
    <w:rsid w:val="00C844F5"/>
    <w:rsid w:val="00CB160D"/>
    <w:rsid w:val="00CB17CA"/>
    <w:rsid w:val="00CC781C"/>
    <w:rsid w:val="00CF7FED"/>
    <w:rsid w:val="00D109EE"/>
    <w:rsid w:val="00D22094"/>
    <w:rsid w:val="00D33B03"/>
    <w:rsid w:val="00D6293D"/>
    <w:rsid w:val="00D64048"/>
    <w:rsid w:val="00D7166E"/>
    <w:rsid w:val="00D80356"/>
    <w:rsid w:val="00D83D67"/>
    <w:rsid w:val="00D95247"/>
    <w:rsid w:val="00DA0CA6"/>
    <w:rsid w:val="00DB3411"/>
    <w:rsid w:val="00DC33F1"/>
    <w:rsid w:val="00DC77C2"/>
    <w:rsid w:val="00DD5D1F"/>
    <w:rsid w:val="00DE4B38"/>
    <w:rsid w:val="00DF4887"/>
    <w:rsid w:val="00DF7484"/>
    <w:rsid w:val="00E00711"/>
    <w:rsid w:val="00E34F48"/>
    <w:rsid w:val="00E3680D"/>
    <w:rsid w:val="00E37361"/>
    <w:rsid w:val="00E448D2"/>
    <w:rsid w:val="00E62292"/>
    <w:rsid w:val="00E62FD8"/>
    <w:rsid w:val="00E65542"/>
    <w:rsid w:val="00E77496"/>
    <w:rsid w:val="00E8793E"/>
    <w:rsid w:val="00EA0D23"/>
    <w:rsid w:val="00EB0378"/>
    <w:rsid w:val="00EB0DF4"/>
    <w:rsid w:val="00EB63D4"/>
    <w:rsid w:val="00EC0820"/>
    <w:rsid w:val="00ED49E3"/>
    <w:rsid w:val="00F15F76"/>
    <w:rsid w:val="00F4104B"/>
    <w:rsid w:val="00F5386B"/>
    <w:rsid w:val="00F81FDC"/>
    <w:rsid w:val="00F85818"/>
    <w:rsid w:val="00F858FF"/>
    <w:rsid w:val="00F93A04"/>
    <w:rsid w:val="00FA2B87"/>
    <w:rsid w:val="00FA4117"/>
    <w:rsid w:val="00FB1F5B"/>
    <w:rsid w:val="00FC4886"/>
    <w:rsid w:val="00FD35A0"/>
    <w:rsid w:val="00FD5999"/>
    <w:rsid w:val="00FE12EA"/>
    <w:rsid w:val="00FE76D4"/>
    <w:rsid w:val="00FF3A68"/>
    <w:rsid w:val="00FF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3A5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D03A5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FE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F7F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7FE5"/>
  </w:style>
  <w:style w:type="paragraph" w:styleId="a6">
    <w:name w:val="footer"/>
    <w:basedOn w:val="a"/>
    <w:link w:val="a7"/>
    <w:uiPriority w:val="99"/>
    <w:unhideWhenUsed/>
    <w:rsid w:val="004B63B4"/>
    <w:pPr>
      <w:tabs>
        <w:tab w:val="center" w:pos="4677"/>
        <w:tab w:val="right" w:pos="9355"/>
      </w:tabs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4B6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03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D03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3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BA234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b">
    <w:name w:val="Прижатый влево"/>
    <w:basedOn w:val="a"/>
    <w:next w:val="a"/>
    <w:rsid w:val="004E7FEE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msonormalcxspmiddle">
    <w:name w:val="msonormalcxspmiddle"/>
    <w:basedOn w:val="a"/>
    <w:rsid w:val="004E7FEE"/>
    <w:pPr>
      <w:spacing w:before="100" w:beforeAutospacing="1" w:after="100" w:afterAutospacing="1"/>
    </w:pPr>
    <w:rPr>
      <w:color w:val="00FFFF"/>
      <w:szCs w:val="24"/>
    </w:rPr>
  </w:style>
  <w:style w:type="character" w:customStyle="1" w:styleId="11">
    <w:name w:val="Основной текст1"/>
    <w:rsid w:val="004E7FEE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c">
    <w:name w:val="Plain Text"/>
    <w:basedOn w:val="a"/>
    <w:link w:val="ad"/>
    <w:unhideWhenUsed/>
    <w:rsid w:val="00B5188F"/>
    <w:pPr>
      <w:ind w:firstLine="454"/>
      <w:jc w:val="both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B518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51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D35A0"/>
    <w:pPr>
      <w:spacing w:before="100" w:beforeAutospacing="1" w:after="100" w:afterAutospacing="1"/>
    </w:pPr>
    <w:rPr>
      <w:szCs w:val="24"/>
    </w:rPr>
  </w:style>
  <w:style w:type="character" w:styleId="af">
    <w:name w:val="Hyperlink"/>
    <w:basedOn w:val="a0"/>
    <w:rsid w:val="0024791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813E5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88ABA-35C0-4A27-AE4C-26235F60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Кеврух</cp:lastModifiedBy>
  <cp:revision>4</cp:revision>
  <cp:lastPrinted>2019-07-09T00:05:00Z</cp:lastPrinted>
  <dcterms:created xsi:type="dcterms:W3CDTF">2019-07-09T00:05:00Z</dcterms:created>
  <dcterms:modified xsi:type="dcterms:W3CDTF">2019-07-09T00:06:00Z</dcterms:modified>
</cp:coreProperties>
</file>