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7E" w:rsidRPr="002A628C" w:rsidRDefault="0090657E" w:rsidP="0090657E">
      <w:pPr>
        <w:pStyle w:val="a4"/>
      </w:pPr>
      <w:r>
        <w:rPr>
          <w:noProof/>
        </w:rPr>
        <w:drawing>
          <wp:inline distT="0" distB="0" distL="0" distR="0">
            <wp:extent cx="561340" cy="691515"/>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7" cstate="print"/>
                    <a:srcRect/>
                    <a:stretch>
                      <a:fillRect/>
                    </a:stretch>
                  </pic:blipFill>
                  <pic:spPr bwMode="auto">
                    <a:xfrm>
                      <a:off x="0" y="0"/>
                      <a:ext cx="561340" cy="691515"/>
                    </a:xfrm>
                    <a:prstGeom prst="rect">
                      <a:avLst/>
                    </a:prstGeom>
                    <a:noFill/>
                    <a:ln w="9525">
                      <a:noFill/>
                      <a:miter lim="800000"/>
                      <a:headEnd/>
                      <a:tailEnd/>
                    </a:ln>
                  </pic:spPr>
                </pic:pic>
              </a:graphicData>
            </a:graphic>
          </wp:inline>
        </w:drawing>
      </w:r>
    </w:p>
    <w:p w:rsidR="0090657E" w:rsidRPr="0006338A" w:rsidRDefault="0090657E" w:rsidP="0090657E">
      <w:pPr>
        <w:pStyle w:val="a4"/>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9"/>
      </w:tblGrid>
      <w:tr w:rsidR="0090657E" w:rsidTr="00DA193A">
        <w:tc>
          <w:tcPr>
            <w:tcW w:w="9746" w:type="dxa"/>
          </w:tcPr>
          <w:p w:rsidR="0090657E" w:rsidRPr="00655048" w:rsidRDefault="0090657E" w:rsidP="00DA193A">
            <w:pPr>
              <w:pStyle w:val="1"/>
              <w:spacing w:before="0" w:after="0"/>
              <w:jc w:val="center"/>
              <w:outlineLvl w:val="0"/>
              <w:rPr>
                <w:rFonts w:ascii="Times New Roman" w:hAnsi="Times New Roman"/>
                <w:sz w:val="24"/>
                <w:szCs w:val="24"/>
              </w:rPr>
            </w:pPr>
            <w:r>
              <w:rPr>
                <w:rFonts w:ascii="Times New Roman" w:hAnsi="Times New Roman"/>
                <w:sz w:val="24"/>
                <w:szCs w:val="24"/>
              </w:rPr>
              <w:t>АДМИНИСТРАЦИЯ</w:t>
            </w:r>
          </w:p>
          <w:p w:rsidR="0090657E" w:rsidRDefault="0090657E" w:rsidP="00DA193A">
            <w:pPr>
              <w:pStyle w:val="1"/>
              <w:spacing w:before="0" w:after="0"/>
              <w:jc w:val="center"/>
              <w:outlineLvl w:val="0"/>
              <w:rPr>
                <w:rFonts w:ascii="Times New Roman" w:hAnsi="Times New Roman"/>
                <w:sz w:val="24"/>
                <w:szCs w:val="24"/>
              </w:rPr>
            </w:pPr>
            <w:r w:rsidRPr="00655048">
              <w:rPr>
                <w:rFonts w:ascii="Times New Roman" w:hAnsi="Times New Roman"/>
                <w:sz w:val="24"/>
                <w:szCs w:val="24"/>
              </w:rPr>
              <w:t>ГОРОДСКОГО ОКРУГА ЭГВЕКИНОТ</w:t>
            </w:r>
          </w:p>
        </w:tc>
      </w:tr>
      <w:tr w:rsidR="0090657E" w:rsidTr="00DA193A">
        <w:tc>
          <w:tcPr>
            <w:tcW w:w="9746" w:type="dxa"/>
          </w:tcPr>
          <w:p w:rsidR="0090657E" w:rsidRPr="0006338A" w:rsidRDefault="0090657E" w:rsidP="00DA193A">
            <w:pPr>
              <w:pStyle w:val="1"/>
              <w:spacing w:before="0" w:after="0"/>
              <w:jc w:val="center"/>
              <w:outlineLvl w:val="0"/>
              <w:rPr>
                <w:rFonts w:ascii="Times New Roman" w:hAnsi="Times New Roman"/>
                <w:sz w:val="20"/>
                <w:szCs w:val="20"/>
              </w:rPr>
            </w:pPr>
          </w:p>
        </w:tc>
      </w:tr>
      <w:tr w:rsidR="0090657E" w:rsidTr="00DA193A">
        <w:tc>
          <w:tcPr>
            <w:tcW w:w="9746" w:type="dxa"/>
          </w:tcPr>
          <w:p w:rsidR="0090657E" w:rsidRPr="00655048" w:rsidRDefault="0090657E" w:rsidP="00DA193A">
            <w:pPr>
              <w:pStyle w:val="1"/>
              <w:spacing w:before="0" w:after="0"/>
              <w:jc w:val="center"/>
              <w:outlineLvl w:val="0"/>
              <w:rPr>
                <w:rFonts w:ascii="Times New Roman" w:hAnsi="Times New Roman"/>
                <w:sz w:val="24"/>
                <w:szCs w:val="24"/>
              </w:rPr>
            </w:pPr>
            <w:r w:rsidRPr="002A628C">
              <w:rPr>
                <w:rFonts w:ascii="Times New Roman" w:hAnsi="Times New Roman"/>
                <w:sz w:val="24"/>
                <w:szCs w:val="24"/>
              </w:rPr>
              <w:t>П О С Т А Н О В Л Е Н И Е</w:t>
            </w:r>
          </w:p>
        </w:tc>
      </w:tr>
    </w:tbl>
    <w:p w:rsidR="0090657E" w:rsidRDefault="0090657E" w:rsidP="0090657E">
      <w:pPr>
        <w:rPr>
          <w:b/>
          <w:sz w:val="24"/>
          <w:szCs w:val="24"/>
        </w:rPr>
      </w:pPr>
    </w:p>
    <w:tbl>
      <w:tblPr>
        <w:tblW w:w="0" w:type="auto"/>
        <w:tblInd w:w="108" w:type="dxa"/>
        <w:tblLook w:val="04A0"/>
      </w:tblPr>
      <w:tblGrid>
        <w:gridCol w:w="3152"/>
        <w:gridCol w:w="3178"/>
        <w:gridCol w:w="3309"/>
      </w:tblGrid>
      <w:tr w:rsidR="0090657E" w:rsidRPr="002A628C" w:rsidTr="0006338A">
        <w:trPr>
          <w:trHeight w:val="276"/>
        </w:trPr>
        <w:tc>
          <w:tcPr>
            <w:tcW w:w="3152" w:type="dxa"/>
            <w:hideMark/>
          </w:tcPr>
          <w:p w:rsidR="0090657E" w:rsidRPr="00655048" w:rsidRDefault="0090657E" w:rsidP="0074450F">
            <w:pPr>
              <w:ind w:hanging="108"/>
              <w:rPr>
                <w:sz w:val="24"/>
                <w:szCs w:val="24"/>
              </w:rPr>
            </w:pPr>
            <w:r w:rsidRPr="00655048">
              <w:rPr>
                <w:sz w:val="24"/>
                <w:szCs w:val="24"/>
              </w:rPr>
              <w:t xml:space="preserve">от </w:t>
            </w:r>
            <w:r w:rsidR="00794BB0">
              <w:rPr>
                <w:sz w:val="24"/>
                <w:szCs w:val="24"/>
              </w:rPr>
              <w:t>17</w:t>
            </w:r>
            <w:r w:rsidRPr="00655048">
              <w:rPr>
                <w:sz w:val="24"/>
                <w:szCs w:val="24"/>
              </w:rPr>
              <w:t xml:space="preserve"> </w:t>
            </w:r>
            <w:r w:rsidR="0074450F">
              <w:rPr>
                <w:sz w:val="24"/>
                <w:szCs w:val="24"/>
              </w:rPr>
              <w:t>декабря</w:t>
            </w:r>
            <w:r w:rsidR="00256D3E">
              <w:rPr>
                <w:sz w:val="24"/>
                <w:szCs w:val="24"/>
              </w:rPr>
              <w:t xml:space="preserve"> 2021</w:t>
            </w:r>
            <w:r>
              <w:rPr>
                <w:sz w:val="24"/>
                <w:szCs w:val="24"/>
              </w:rPr>
              <w:t xml:space="preserve"> г</w:t>
            </w:r>
            <w:r w:rsidR="0006338A">
              <w:rPr>
                <w:sz w:val="24"/>
                <w:szCs w:val="24"/>
              </w:rPr>
              <w:t>.</w:t>
            </w:r>
          </w:p>
        </w:tc>
        <w:tc>
          <w:tcPr>
            <w:tcW w:w="3178" w:type="dxa"/>
            <w:hideMark/>
          </w:tcPr>
          <w:p w:rsidR="0090657E" w:rsidRPr="00655048" w:rsidRDefault="0090657E" w:rsidP="0090657E">
            <w:pPr>
              <w:jc w:val="center"/>
              <w:rPr>
                <w:b/>
                <w:sz w:val="24"/>
                <w:szCs w:val="24"/>
              </w:rPr>
            </w:pPr>
            <w:r>
              <w:rPr>
                <w:sz w:val="24"/>
                <w:szCs w:val="24"/>
              </w:rPr>
              <w:t xml:space="preserve">№ </w:t>
            </w:r>
            <w:r w:rsidR="00794BB0">
              <w:rPr>
                <w:sz w:val="24"/>
                <w:szCs w:val="24"/>
              </w:rPr>
              <w:t>628</w:t>
            </w:r>
            <w:r>
              <w:rPr>
                <w:sz w:val="24"/>
                <w:szCs w:val="24"/>
              </w:rPr>
              <w:t xml:space="preserve"> -</w:t>
            </w:r>
            <w:r w:rsidR="0006338A">
              <w:rPr>
                <w:sz w:val="24"/>
                <w:szCs w:val="24"/>
              </w:rPr>
              <w:t xml:space="preserve"> </w:t>
            </w:r>
            <w:r>
              <w:rPr>
                <w:sz w:val="24"/>
                <w:szCs w:val="24"/>
              </w:rPr>
              <w:t>па</w:t>
            </w:r>
          </w:p>
        </w:tc>
        <w:tc>
          <w:tcPr>
            <w:tcW w:w="3309" w:type="dxa"/>
            <w:hideMark/>
          </w:tcPr>
          <w:p w:rsidR="0090657E" w:rsidRPr="00655048" w:rsidRDefault="0090657E" w:rsidP="00DA193A">
            <w:pPr>
              <w:ind w:right="-143"/>
              <w:rPr>
                <w:sz w:val="24"/>
                <w:szCs w:val="24"/>
              </w:rPr>
            </w:pPr>
            <w:r>
              <w:rPr>
                <w:sz w:val="24"/>
                <w:szCs w:val="24"/>
              </w:rPr>
              <w:t xml:space="preserve">         </w:t>
            </w:r>
            <w:r w:rsidR="00256D3E">
              <w:rPr>
                <w:sz w:val="24"/>
                <w:szCs w:val="24"/>
              </w:rPr>
              <w:t xml:space="preserve">                </w:t>
            </w:r>
            <w:r w:rsidR="0006338A">
              <w:rPr>
                <w:sz w:val="24"/>
                <w:szCs w:val="24"/>
              </w:rPr>
              <w:t xml:space="preserve"> </w:t>
            </w:r>
            <w:r w:rsidR="00256D3E">
              <w:rPr>
                <w:sz w:val="24"/>
                <w:szCs w:val="24"/>
              </w:rPr>
              <w:t xml:space="preserve"> </w:t>
            </w:r>
            <w:r w:rsidR="0006338A">
              <w:rPr>
                <w:sz w:val="24"/>
                <w:szCs w:val="24"/>
              </w:rPr>
              <w:t xml:space="preserve">  </w:t>
            </w:r>
            <w:r>
              <w:rPr>
                <w:sz w:val="24"/>
                <w:szCs w:val="24"/>
              </w:rPr>
              <w:t xml:space="preserve"> </w:t>
            </w:r>
            <w:r w:rsidRPr="00655048">
              <w:rPr>
                <w:sz w:val="24"/>
                <w:szCs w:val="24"/>
              </w:rPr>
              <w:t>п. Эгвекинот</w:t>
            </w:r>
          </w:p>
        </w:tc>
      </w:tr>
      <w:tr w:rsidR="0090657E" w:rsidRPr="002A628C" w:rsidTr="0006338A">
        <w:trPr>
          <w:trHeight w:val="276"/>
        </w:trPr>
        <w:tc>
          <w:tcPr>
            <w:tcW w:w="3152" w:type="dxa"/>
            <w:hideMark/>
          </w:tcPr>
          <w:p w:rsidR="0090657E" w:rsidRPr="00655048" w:rsidRDefault="0090657E" w:rsidP="00DA193A">
            <w:pPr>
              <w:ind w:hanging="108"/>
              <w:rPr>
                <w:sz w:val="24"/>
                <w:szCs w:val="24"/>
              </w:rPr>
            </w:pPr>
          </w:p>
        </w:tc>
        <w:tc>
          <w:tcPr>
            <w:tcW w:w="3178" w:type="dxa"/>
            <w:hideMark/>
          </w:tcPr>
          <w:p w:rsidR="0090657E" w:rsidRPr="00655048" w:rsidRDefault="0090657E" w:rsidP="00DA193A">
            <w:pPr>
              <w:jc w:val="center"/>
              <w:rPr>
                <w:sz w:val="24"/>
                <w:szCs w:val="24"/>
              </w:rPr>
            </w:pPr>
          </w:p>
        </w:tc>
        <w:tc>
          <w:tcPr>
            <w:tcW w:w="3309" w:type="dxa"/>
            <w:hideMark/>
          </w:tcPr>
          <w:p w:rsidR="0090657E" w:rsidRPr="00655048" w:rsidRDefault="0090657E" w:rsidP="00DA193A">
            <w:pPr>
              <w:rPr>
                <w:sz w:val="24"/>
                <w:szCs w:val="24"/>
              </w:rPr>
            </w:pPr>
          </w:p>
        </w:tc>
      </w:tr>
      <w:tr w:rsidR="0090657E" w:rsidRPr="00E2240C" w:rsidTr="0006338A">
        <w:trPr>
          <w:trHeight w:val="1088"/>
        </w:trPr>
        <w:tc>
          <w:tcPr>
            <w:tcW w:w="9639" w:type="dxa"/>
            <w:gridSpan w:val="3"/>
            <w:hideMark/>
          </w:tcPr>
          <w:p w:rsidR="0090657E" w:rsidRPr="0070216F" w:rsidRDefault="0090657E" w:rsidP="0070216F">
            <w:pPr>
              <w:jc w:val="center"/>
              <w:rPr>
                <w:sz w:val="24"/>
                <w:szCs w:val="24"/>
              </w:rPr>
            </w:pPr>
            <w:r w:rsidRPr="00E2240C">
              <w:rPr>
                <w:b/>
                <w:sz w:val="24"/>
                <w:szCs w:val="24"/>
              </w:rPr>
              <w:t xml:space="preserve">О внесении изменений в </w:t>
            </w:r>
            <w:r w:rsidR="00B2092F">
              <w:rPr>
                <w:b/>
                <w:sz w:val="24"/>
                <w:szCs w:val="24"/>
              </w:rPr>
              <w:t>Порядок</w:t>
            </w:r>
            <w:r w:rsidR="0070216F" w:rsidRPr="00190696">
              <w:rPr>
                <w:b/>
                <w:sz w:val="24"/>
                <w:szCs w:val="24"/>
              </w:rPr>
              <w:t xml:space="preserve"> </w:t>
            </w:r>
            <w:r w:rsidR="0070216F" w:rsidRPr="008E226B">
              <w:rPr>
                <w:b/>
                <w:sz w:val="24"/>
                <w:szCs w:val="24"/>
              </w:rPr>
              <w:t xml:space="preserve">предоставления </w:t>
            </w:r>
            <w:r w:rsidR="0070216F" w:rsidRPr="008E226B">
              <w:rPr>
                <w:b/>
                <w:bCs/>
                <w:sz w:val="24"/>
                <w:szCs w:val="24"/>
              </w:rPr>
              <w:t xml:space="preserve">субсидии из бюджета городского округа Эгвекинот </w:t>
            </w:r>
            <w:r w:rsidR="0070216F" w:rsidRPr="001E01E7">
              <w:rPr>
                <w:b/>
                <w:sz w:val="24"/>
                <w:szCs w:val="24"/>
              </w:rPr>
              <w:t>на содействие развитию индивидуального жилищного строительства</w:t>
            </w:r>
            <w:r w:rsidR="0070216F" w:rsidRPr="008E226B">
              <w:rPr>
                <w:b/>
                <w:sz w:val="24"/>
                <w:szCs w:val="24"/>
              </w:rPr>
              <w:t xml:space="preserve"> в городском округе Эгвекинот</w:t>
            </w:r>
            <w:r w:rsidR="0070216F">
              <w:rPr>
                <w:b/>
                <w:bCs/>
                <w:sz w:val="24"/>
                <w:szCs w:val="24"/>
              </w:rPr>
              <w:t xml:space="preserve">, утвержденный </w:t>
            </w:r>
            <w:r w:rsidR="00256D3E">
              <w:rPr>
                <w:b/>
                <w:sz w:val="24"/>
                <w:szCs w:val="24"/>
              </w:rPr>
              <w:t>Постановление</w:t>
            </w:r>
            <w:r w:rsidR="0070216F">
              <w:rPr>
                <w:b/>
                <w:sz w:val="24"/>
                <w:szCs w:val="24"/>
              </w:rPr>
              <w:t>м</w:t>
            </w:r>
            <w:r w:rsidRPr="00E2240C">
              <w:rPr>
                <w:b/>
                <w:sz w:val="24"/>
                <w:szCs w:val="24"/>
              </w:rPr>
              <w:t xml:space="preserve"> Администрации г</w:t>
            </w:r>
            <w:r w:rsidR="0070216F">
              <w:rPr>
                <w:b/>
                <w:sz w:val="24"/>
                <w:szCs w:val="24"/>
              </w:rPr>
              <w:t>ородского округа Эгвекинот от 18</w:t>
            </w:r>
            <w:r w:rsidRPr="00E2240C">
              <w:rPr>
                <w:b/>
                <w:sz w:val="24"/>
                <w:szCs w:val="24"/>
              </w:rPr>
              <w:t xml:space="preserve"> </w:t>
            </w:r>
            <w:r w:rsidR="0070216F">
              <w:rPr>
                <w:b/>
                <w:sz w:val="24"/>
                <w:szCs w:val="24"/>
              </w:rPr>
              <w:t>июня 2021</w:t>
            </w:r>
            <w:r w:rsidRPr="00E2240C">
              <w:rPr>
                <w:b/>
                <w:sz w:val="24"/>
                <w:szCs w:val="24"/>
              </w:rPr>
              <w:t xml:space="preserve"> г</w:t>
            </w:r>
            <w:r w:rsidR="002236B8" w:rsidRPr="00E2240C">
              <w:rPr>
                <w:b/>
                <w:sz w:val="24"/>
                <w:szCs w:val="24"/>
              </w:rPr>
              <w:t>.</w:t>
            </w:r>
            <w:r w:rsidR="0070216F">
              <w:rPr>
                <w:b/>
                <w:sz w:val="24"/>
                <w:szCs w:val="24"/>
              </w:rPr>
              <w:t xml:space="preserve"> № 251</w:t>
            </w:r>
            <w:r w:rsidRPr="00E2240C">
              <w:rPr>
                <w:b/>
                <w:sz w:val="24"/>
                <w:szCs w:val="24"/>
              </w:rPr>
              <w:t>-па</w:t>
            </w:r>
          </w:p>
        </w:tc>
      </w:tr>
    </w:tbl>
    <w:p w:rsidR="0070216F" w:rsidRDefault="0070216F" w:rsidP="00E2240C">
      <w:pPr>
        <w:rPr>
          <w:b/>
          <w:bCs/>
          <w:sz w:val="24"/>
          <w:szCs w:val="24"/>
        </w:rPr>
      </w:pPr>
    </w:p>
    <w:p w:rsidR="0070216F" w:rsidRDefault="0070216F" w:rsidP="0055438E">
      <w:pPr>
        <w:ind w:firstLine="708"/>
        <w:jc w:val="both"/>
        <w:rPr>
          <w:sz w:val="24"/>
          <w:szCs w:val="24"/>
        </w:rPr>
      </w:pPr>
      <w:r w:rsidRPr="0070216F">
        <w:rPr>
          <w:sz w:val="24"/>
          <w:szCs w:val="24"/>
        </w:rPr>
        <w:t>В целях приведения отдельных положений муниципального нормативного правового акта в соответствии с законода</w:t>
      </w:r>
      <w:r w:rsidR="00DE4DE9">
        <w:rPr>
          <w:sz w:val="24"/>
          <w:szCs w:val="24"/>
        </w:rPr>
        <w:t xml:space="preserve">тельством Российской Федерации, </w:t>
      </w:r>
      <w:r w:rsidRPr="0070216F">
        <w:rPr>
          <w:sz w:val="24"/>
          <w:szCs w:val="24"/>
        </w:rPr>
        <w:t>Администрация городского округа Эгвекинот</w:t>
      </w:r>
    </w:p>
    <w:p w:rsidR="0070216F" w:rsidRDefault="0070216F" w:rsidP="0055438E">
      <w:pPr>
        <w:ind w:firstLine="708"/>
        <w:rPr>
          <w:b/>
          <w:bCs/>
          <w:sz w:val="24"/>
          <w:szCs w:val="24"/>
        </w:rPr>
      </w:pPr>
    </w:p>
    <w:p w:rsidR="00E2240C" w:rsidRPr="00E2240C" w:rsidRDefault="00E2240C" w:rsidP="004B276B">
      <w:pPr>
        <w:rPr>
          <w:b/>
          <w:bCs/>
          <w:sz w:val="24"/>
          <w:szCs w:val="24"/>
        </w:rPr>
      </w:pPr>
      <w:proofErr w:type="gramStart"/>
      <w:r w:rsidRPr="00E2240C">
        <w:rPr>
          <w:b/>
          <w:bCs/>
          <w:sz w:val="24"/>
          <w:szCs w:val="24"/>
        </w:rPr>
        <w:t>П</w:t>
      </w:r>
      <w:proofErr w:type="gramEnd"/>
      <w:r w:rsidRPr="00E2240C">
        <w:rPr>
          <w:b/>
          <w:bCs/>
          <w:sz w:val="24"/>
          <w:szCs w:val="24"/>
        </w:rPr>
        <w:t xml:space="preserve"> О С Т А Н О В Л Я Е Т:</w:t>
      </w:r>
    </w:p>
    <w:p w:rsidR="00E2240C" w:rsidRPr="00E2240C" w:rsidRDefault="00E2240C" w:rsidP="0055438E">
      <w:pPr>
        <w:ind w:firstLine="708"/>
        <w:rPr>
          <w:b/>
          <w:bCs/>
          <w:sz w:val="24"/>
          <w:szCs w:val="24"/>
        </w:rPr>
      </w:pPr>
    </w:p>
    <w:p w:rsidR="00642560" w:rsidRPr="0006338A" w:rsidRDefault="00E2240C" w:rsidP="0055438E">
      <w:pPr>
        <w:pStyle w:val="aa"/>
        <w:numPr>
          <w:ilvl w:val="0"/>
          <w:numId w:val="1"/>
        </w:numPr>
        <w:tabs>
          <w:tab w:val="left" w:pos="993"/>
        </w:tabs>
        <w:ind w:left="0" w:firstLine="708"/>
        <w:jc w:val="both"/>
        <w:rPr>
          <w:sz w:val="24"/>
          <w:szCs w:val="24"/>
        </w:rPr>
      </w:pPr>
      <w:r w:rsidRPr="009A4AC1">
        <w:rPr>
          <w:bCs/>
          <w:sz w:val="24"/>
          <w:szCs w:val="24"/>
        </w:rPr>
        <w:t xml:space="preserve">Внести в </w:t>
      </w:r>
      <w:r w:rsidR="0070216F" w:rsidRPr="00190696">
        <w:rPr>
          <w:sz w:val="24"/>
          <w:szCs w:val="24"/>
        </w:rPr>
        <w:t xml:space="preserve">Порядок </w:t>
      </w:r>
      <w:r w:rsidR="0070216F" w:rsidRPr="00646553">
        <w:rPr>
          <w:sz w:val="24"/>
          <w:szCs w:val="24"/>
        </w:rPr>
        <w:t>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w:t>
      </w:r>
      <w:r w:rsidR="0070216F">
        <w:rPr>
          <w:sz w:val="24"/>
          <w:szCs w:val="24"/>
        </w:rPr>
        <w:t xml:space="preserve">, утвержденный </w:t>
      </w:r>
      <w:r w:rsidRPr="009A4AC1">
        <w:rPr>
          <w:sz w:val="24"/>
          <w:szCs w:val="24"/>
        </w:rPr>
        <w:t>Постановлением Администрации г</w:t>
      </w:r>
      <w:r w:rsidR="0070216F">
        <w:rPr>
          <w:sz w:val="24"/>
          <w:szCs w:val="24"/>
        </w:rPr>
        <w:t>ородского округа Эгвекинот от 18</w:t>
      </w:r>
      <w:r w:rsidRPr="009A4AC1">
        <w:rPr>
          <w:sz w:val="24"/>
          <w:szCs w:val="24"/>
        </w:rPr>
        <w:t xml:space="preserve"> </w:t>
      </w:r>
      <w:r w:rsidR="0070216F">
        <w:rPr>
          <w:sz w:val="24"/>
          <w:szCs w:val="24"/>
        </w:rPr>
        <w:t>июня 2021 г. № 251</w:t>
      </w:r>
      <w:r w:rsidRPr="009A4AC1">
        <w:rPr>
          <w:sz w:val="24"/>
          <w:szCs w:val="24"/>
        </w:rPr>
        <w:t>-па</w:t>
      </w:r>
      <w:r w:rsidR="0070216F">
        <w:rPr>
          <w:sz w:val="24"/>
          <w:szCs w:val="24"/>
        </w:rPr>
        <w:t>,</w:t>
      </w:r>
      <w:r w:rsidR="000814F8">
        <w:rPr>
          <w:sz w:val="24"/>
          <w:szCs w:val="24"/>
        </w:rPr>
        <w:t xml:space="preserve"> </w:t>
      </w:r>
      <w:r w:rsidRPr="000814F8">
        <w:rPr>
          <w:bCs/>
          <w:sz w:val="24"/>
          <w:szCs w:val="24"/>
        </w:rPr>
        <w:t>следующие изменения:</w:t>
      </w:r>
    </w:p>
    <w:p w:rsidR="000D283B" w:rsidRDefault="00256D3E" w:rsidP="0055438E">
      <w:pPr>
        <w:pStyle w:val="aa"/>
        <w:tabs>
          <w:tab w:val="left" w:pos="1134"/>
        </w:tabs>
        <w:ind w:left="0" w:firstLine="708"/>
        <w:jc w:val="both"/>
        <w:rPr>
          <w:sz w:val="24"/>
          <w:szCs w:val="24"/>
        </w:rPr>
      </w:pPr>
      <w:r>
        <w:rPr>
          <w:sz w:val="24"/>
          <w:szCs w:val="24"/>
        </w:rPr>
        <w:t xml:space="preserve">1.1. </w:t>
      </w:r>
      <w:r w:rsidR="000D283B">
        <w:rPr>
          <w:sz w:val="24"/>
          <w:szCs w:val="24"/>
        </w:rPr>
        <w:t>В Разделе 1 «Общие положения»:</w:t>
      </w:r>
    </w:p>
    <w:p w:rsidR="00336C17" w:rsidRDefault="000D283B" w:rsidP="0055438E">
      <w:pPr>
        <w:pStyle w:val="aa"/>
        <w:tabs>
          <w:tab w:val="left" w:pos="1134"/>
        </w:tabs>
        <w:ind w:left="0" w:firstLine="708"/>
        <w:jc w:val="both"/>
        <w:rPr>
          <w:sz w:val="24"/>
          <w:szCs w:val="24"/>
        </w:rPr>
      </w:pPr>
      <w:r>
        <w:rPr>
          <w:sz w:val="24"/>
          <w:szCs w:val="24"/>
        </w:rPr>
        <w:t xml:space="preserve">1) Абзац 1 пункта 1.1. </w:t>
      </w:r>
      <w:r w:rsidR="00F33D7D">
        <w:rPr>
          <w:sz w:val="24"/>
          <w:szCs w:val="24"/>
        </w:rPr>
        <w:t>изложить в следующей редакции:</w:t>
      </w:r>
    </w:p>
    <w:p w:rsidR="00F33D7D" w:rsidRDefault="00F33D7D" w:rsidP="0055438E">
      <w:pPr>
        <w:ind w:firstLine="708"/>
        <w:jc w:val="both"/>
        <w:rPr>
          <w:sz w:val="24"/>
          <w:szCs w:val="24"/>
        </w:rPr>
      </w:pPr>
      <w:r>
        <w:rPr>
          <w:sz w:val="24"/>
          <w:szCs w:val="24"/>
        </w:rPr>
        <w:t xml:space="preserve">«1.1. </w:t>
      </w:r>
      <w:proofErr w:type="gramStart"/>
      <w:r w:rsidRPr="00516AB8">
        <w:rPr>
          <w:sz w:val="24"/>
          <w:szCs w:val="24"/>
        </w:rPr>
        <w:t>Порядок предоставления субсидии из бюджета городского округа Эгвекинот на содействие развитию индивидуального жилищного строительства в городском округе</w:t>
      </w:r>
      <w:r>
        <w:rPr>
          <w:sz w:val="24"/>
          <w:szCs w:val="24"/>
        </w:rPr>
        <w:t xml:space="preserve"> Эгвекинот (далее по тексту – Порядок) разработан в целях исполнения </w:t>
      </w:r>
      <w:r w:rsidR="00513C79">
        <w:rPr>
          <w:sz w:val="24"/>
          <w:szCs w:val="24"/>
        </w:rPr>
        <w:t>Постановления</w:t>
      </w:r>
      <w:r w:rsidRPr="00F33D7D">
        <w:rPr>
          <w:sz w:val="24"/>
          <w:szCs w:val="24"/>
        </w:rPr>
        <w:t xml:space="preserve"> Правительства Чукотского автоном</w:t>
      </w:r>
      <w:r w:rsidR="004B276B">
        <w:rPr>
          <w:sz w:val="24"/>
          <w:szCs w:val="24"/>
        </w:rPr>
        <w:t xml:space="preserve">ного округа от 16 августа </w:t>
      </w:r>
      <w:r>
        <w:rPr>
          <w:sz w:val="24"/>
          <w:szCs w:val="24"/>
        </w:rPr>
        <w:t xml:space="preserve">2017 г. № 316 </w:t>
      </w:r>
      <w:r w:rsidR="004B276B">
        <w:rPr>
          <w:sz w:val="24"/>
          <w:szCs w:val="24"/>
        </w:rPr>
        <w:t>«</w:t>
      </w:r>
      <w:r w:rsidRPr="00F33D7D">
        <w:rPr>
          <w:sz w:val="24"/>
          <w:szCs w:val="24"/>
        </w:rPr>
        <w:t>Об утвержд</w:t>
      </w:r>
      <w:r w:rsidR="004B276B">
        <w:rPr>
          <w:sz w:val="24"/>
          <w:szCs w:val="24"/>
        </w:rPr>
        <w:t xml:space="preserve">ении Государственной программы </w:t>
      </w:r>
      <w:r w:rsidRPr="00F33D7D">
        <w:rPr>
          <w:sz w:val="24"/>
          <w:szCs w:val="24"/>
        </w:rPr>
        <w:t xml:space="preserve">Развитие жилищного строительства в Чукотском </w:t>
      </w:r>
      <w:r w:rsidR="004B276B">
        <w:rPr>
          <w:sz w:val="24"/>
          <w:szCs w:val="24"/>
        </w:rPr>
        <w:t>автономном округе»</w:t>
      </w:r>
      <w:r w:rsidRPr="00516AB8">
        <w:rPr>
          <w:sz w:val="24"/>
          <w:szCs w:val="24"/>
        </w:rPr>
        <w:t xml:space="preserve">, </w:t>
      </w:r>
      <w:r w:rsidR="00513C79">
        <w:rPr>
          <w:sz w:val="24"/>
          <w:szCs w:val="24"/>
        </w:rPr>
        <w:t xml:space="preserve">и </w:t>
      </w:r>
      <w:r w:rsidRPr="00516AB8">
        <w:rPr>
          <w:sz w:val="24"/>
          <w:szCs w:val="24"/>
        </w:rPr>
        <w:t>устанавливает порядок и условия предоставления субсидии из бюджета городского округа Эгвекинот</w:t>
      </w:r>
      <w:proofErr w:type="gramEnd"/>
      <w:r w:rsidRPr="00516AB8">
        <w:rPr>
          <w:sz w:val="24"/>
          <w:szCs w:val="24"/>
        </w:rPr>
        <w:t xml:space="preserve"> </w:t>
      </w:r>
      <w:r w:rsidRPr="00CE2CE7">
        <w:rPr>
          <w:sz w:val="24"/>
          <w:szCs w:val="24"/>
        </w:rPr>
        <w:t>на содействие развитию индивидуального жилищного строительства в городском округе Эгвекинот</w:t>
      </w:r>
      <w:r>
        <w:rPr>
          <w:sz w:val="24"/>
          <w:szCs w:val="24"/>
        </w:rPr>
        <w:t xml:space="preserve"> (далее – Субсидия</w:t>
      </w:r>
      <w:r w:rsidRPr="00516AB8">
        <w:rPr>
          <w:sz w:val="24"/>
          <w:szCs w:val="24"/>
        </w:rPr>
        <w:t>) и определяет</w:t>
      </w:r>
      <w:proofErr w:type="gramStart"/>
      <w:r w:rsidRPr="00516AB8">
        <w:rPr>
          <w:sz w:val="24"/>
          <w:szCs w:val="24"/>
        </w:rPr>
        <w:t>:</w:t>
      </w:r>
      <w:r>
        <w:rPr>
          <w:sz w:val="24"/>
          <w:szCs w:val="24"/>
        </w:rPr>
        <w:t>»</w:t>
      </w:r>
      <w:proofErr w:type="gramEnd"/>
      <w:r>
        <w:rPr>
          <w:sz w:val="24"/>
          <w:szCs w:val="24"/>
        </w:rPr>
        <w:t>;</w:t>
      </w:r>
      <w:bookmarkStart w:id="0" w:name="_GoBack"/>
      <w:bookmarkEnd w:id="0"/>
    </w:p>
    <w:p w:rsidR="00F33D7D" w:rsidRDefault="000D283B" w:rsidP="0055438E">
      <w:pPr>
        <w:ind w:firstLine="708"/>
        <w:jc w:val="both"/>
        <w:rPr>
          <w:sz w:val="24"/>
          <w:szCs w:val="24"/>
        </w:rPr>
      </w:pPr>
      <w:r>
        <w:rPr>
          <w:sz w:val="24"/>
          <w:szCs w:val="24"/>
        </w:rPr>
        <w:t xml:space="preserve"> 2)</w:t>
      </w:r>
      <w:r w:rsidR="00F33D7D">
        <w:rPr>
          <w:sz w:val="24"/>
          <w:szCs w:val="24"/>
        </w:rPr>
        <w:t xml:space="preserve"> </w:t>
      </w:r>
      <w:r w:rsidR="00A65DB5">
        <w:rPr>
          <w:sz w:val="24"/>
          <w:szCs w:val="24"/>
        </w:rPr>
        <w:t>Подпункт 2 пункта 1.2</w:t>
      </w:r>
      <w:r>
        <w:rPr>
          <w:sz w:val="24"/>
          <w:szCs w:val="24"/>
        </w:rPr>
        <w:t>.</w:t>
      </w:r>
      <w:r w:rsidR="00A65DB5">
        <w:rPr>
          <w:sz w:val="24"/>
          <w:szCs w:val="24"/>
        </w:rPr>
        <w:t xml:space="preserve"> изложить в следующей редакции:</w:t>
      </w:r>
    </w:p>
    <w:p w:rsidR="00A65DB5" w:rsidRDefault="00A65DB5" w:rsidP="0055438E">
      <w:pPr>
        <w:ind w:firstLine="708"/>
        <w:jc w:val="both"/>
        <w:rPr>
          <w:sz w:val="24"/>
          <w:szCs w:val="24"/>
        </w:rPr>
      </w:pPr>
      <w:r>
        <w:rPr>
          <w:sz w:val="24"/>
          <w:szCs w:val="24"/>
        </w:rPr>
        <w:t>«</w:t>
      </w:r>
      <w:r w:rsidRPr="005F1039">
        <w:rPr>
          <w:sz w:val="24"/>
          <w:szCs w:val="24"/>
        </w:rPr>
        <w:t xml:space="preserve">2) застройщик – физическое лицо, </w:t>
      </w:r>
      <w:r>
        <w:rPr>
          <w:sz w:val="24"/>
          <w:szCs w:val="24"/>
        </w:rPr>
        <w:t>и</w:t>
      </w:r>
      <w:r w:rsidRPr="00A65DB5">
        <w:rPr>
          <w:sz w:val="24"/>
          <w:szCs w:val="24"/>
        </w:rPr>
        <w:t xml:space="preserve">меющее постоянную регистрацию на территории </w:t>
      </w:r>
      <w:r w:rsidR="009F06E4">
        <w:rPr>
          <w:sz w:val="24"/>
          <w:szCs w:val="24"/>
        </w:rPr>
        <w:t>городского округа Эгвекинот</w:t>
      </w:r>
      <w:r w:rsidRPr="00A65DB5">
        <w:rPr>
          <w:sz w:val="24"/>
          <w:szCs w:val="24"/>
        </w:rPr>
        <w:t xml:space="preserve">, осуществляющее на территории </w:t>
      </w:r>
      <w:r w:rsidR="009F06E4">
        <w:rPr>
          <w:sz w:val="24"/>
          <w:szCs w:val="24"/>
        </w:rPr>
        <w:t>городского округа Эгвекинот</w:t>
      </w:r>
      <w:r w:rsidRPr="00A65DB5">
        <w:rPr>
          <w:sz w:val="24"/>
          <w:szCs w:val="24"/>
        </w:rPr>
        <w:t xml:space="preserve"> строительство или осуществившее ввод объекта индивидуального жилищного строительства (далее - ИЖС) в эксплуатацию на территории </w:t>
      </w:r>
      <w:r w:rsidR="009F06E4">
        <w:rPr>
          <w:sz w:val="24"/>
          <w:szCs w:val="24"/>
        </w:rPr>
        <w:t>городского округа Эгвекинот</w:t>
      </w:r>
      <w:r w:rsidRPr="00A65DB5">
        <w:rPr>
          <w:sz w:val="24"/>
          <w:szCs w:val="24"/>
        </w:rPr>
        <w:t xml:space="preserve"> и зарегистрировавшее право собственности на указанный объект</w:t>
      </w:r>
      <w:proofErr w:type="gramStart"/>
      <w:r w:rsidRPr="00A65DB5">
        <w:rPr>
          <w:sz w:val="24"/>
          <w:szCs w:val="24"/>
        </w:rPr>
        <w:t>.</w:t>
      </w:r>
      <w:r w:rsidR="009F06E4">
        <w:rPr>
          <w:sz w:val="24"/>
          <w:szCs w:val="24"/>
        </w:rPr>
        <w:t>»</w:t>
      </w:r>
      <w:proofErr w:type="gramEnd"/>
    </w:p>
    <w:p w:rsidR="009F06E4" w:rsidRDefault="000D283B" w:rsidP="0055438E">
      <w:pPr>
        <w:ind w:firstLine="708"/>
        <w:jc w:val="both"/>
        <w:rPr>
          <w:sz w:val="24"/>
          <w:szCs w:val="24"/>
        </w:rPr>
      </w:pPr>
      <w:r>
        <w:rPr>
          <w:sz w:val="24"/>
          <w:szCs w:val="24"/>
        </w:rPr>
        <w:t>3)</w:t>
      </w:r>
      <w:r w:rsidR="009F06E4">
        <w:rPr>
          <w:sz w:val="24"/>
          <w:szCs w:val="24"/>
        </w:rPr>
        <w:t xml:space="preserve"> Пункт 1.3. изложить в следующей редакции:</w:t>
      </w:r>
    </w:p>
    <w:p w:rsidR="002A3261" w:rsidRDefault="009F06E4" w:rsidP="0055438E">
      <w:pPr>
        <w:tabs>
          <w:tab w:val="left" w:pos="709"/>
        </w:tabs>
        <w:autoSpaceDE w:val="0"/>
        <w:autoSpaceDN w:val="0"/>
        <w:adjustRightInd w:val="0"/>
        <w:ind w:firstLine="708"/>
        <w:jc w:val="both"/>
        <w:rPr>
          <w:sz w:val="24"/>
          <w:szCs w:val="24"/>
          <w:highlight w:val="yellow"/>
        </w:rPr>
      </w:pPr>
      <w:r>
        <w:rPr>
          <w:sz w:val="24"/>
          <w:szCs w:val="24"/>
        </w:rPr>
        <w:t>«</w:t>
      </w:r>
      <w:r w:rsidR="002A3261">
        <w:rPr>
          <w:sz w:val="24"/>
          <w:szCs w:val="24"/>
        </w:rPr>
        <w:t xml:space="preserve">1.3. </w:t>
      </w:r>
      <w:r w:rsidR="002A3261" w:rsidRPr="00AA5180">
        <w:rPr>
          <w:sz w:val="24"/>
          <w:szCs w:val="24"/>
        </w:rPr>
        <w:t xml:space="preserve">Субсидия имеет заявительный характер и предоставляется из бюджета городского округа Эгвекинот Застройщику </w:t>
      </w:r>
      <w:r w:rsidR="002A3261">
        <w:rPr>
          <w:sz w:val="24"/>
          <w:szCs w:val="24"/>
        </w:rPr>
        <w:t>(далее - Получатель</w:t>
      </w:r>
      <w:r w:rsidR="002A3261" w:rsidRPr="00AA5180">
        <w:rPr>
          <w:sz w:val="24"/>
          <w:szCs w:val="24"/>
        </w:rPr>
        <w:t>, Получатель субсидии) на безвозмездной и безвозвратной основе в целях</w:t>
      </w:r>
      <w:r w:rsidR="002A3261">
        <w:rPr>
          <w:sz w:val="24"/>
          <w:szCs w:val="24"/>
        </w:rPr>
        <w:t xml:space="preserve"> частичного</w:t>
      </w:r>
      <w:r w:rsidR="002A3261" w:rsidRPr="00AA5180">
        <w:rPr>
          <w:sz w:val="24"/>
          <w:szCs w:val="24"/>
        </w:rPr>
        <w:t xml:space="preserve"> возмещения затрат, связанных с</w:t>
      </w:r>
      <w:r w:rsidR="002A3261">
        <w:rPr>
          <w:sz w:val="24"/>
          <w:szCs w:val="24"/>
        </w:rPr>
        <w:t>:</w:t>
      </w:r>
    </w:p>
    <w:p w:rsidR="002A3261" w:rsidRPr="002A3261" w:rsidRDefault="002A3261" w:rsidP="0055438E">
      <w:pPr>
        <w:ind w:firstLine="708"/>
        <w:jc w:val="both"/>
        <w:rPr>
          <w:sz w:val="24"/>
          <w:szCs w:val="24"/>
        </w:rPr>
      </w:pPr>
      <w:r w:rsidRPr="002A3261">
        <w:rPr>
          <w:sz w:val="24"/>
          <w:szCs w:val="24"/>
        </w:rPr>
        <w:t>1) строительство</w:t>
      </w:r>
      <w:r>
        <w:rPr>
          <w:sz w:val="24"/>
          <w:szCs w:val="24"/>
        </w:rPr>
        <w:t>м</w:t>
      </w:r>
      <w:r w:rsidRPr="002A3261">
        <w:rPr>
          <w:sz w:val="24"/>
          <w:szCs w:val="24"/>
        </w:rPr>
        <w:t xml:space="preserve"> объекта ИЖС;</w:t>
      </w:r>
    </w:p>
    <w:p w:rsidR="002A3261" w:rsidRPr="002A3261" w:rsidRDefault="002A3261" w:rsidP="0055438E">
      <w:pPr>
        <w:ind w:firstLine="708"/>
        <w:jc w:val="both"/>
        <w:rPr>
          <w:sz w:val="24"/>
          <w:szCs w:val="24"/>
        </w:rPr>
      </w:pPr>
      <w:r w:rsidRPr="002A3261">
        <w:rPr>
          <w:sz w:val="24"/>
          <w:szCs w:val="24"/>
        </w:rPr>
        <w:t>2) приобретение</w:t>
      </w:r>
      <w:r>
        <w:rPr>
          <w:sz w:val="24"/>
          <w:szCs w:val="24"/>
        </w:rPr>
        <w:t>м</w:t>
      </w:r>
      <w:r w:rsidRPr="002A3261">
        <w:rPr>
          <w:sz w:val="24"/>
          <w:szCs w:val="24"/>
        </w:rPr>
        <w:t xml:space="preserve"> домокомплекта без учета стоимости доставки.</w:t>
      </w:r>
    </w:p>
    <w:p w:rsidR="002A3261" w:rsidRPr="00E8155B" w:rsidRDefault="002A3261" w:rsidP="00E8155B">
      <w:pPr>
        <w:autoSpaceDE w:val="0"/>
        <w:autoSpaceDN w:val="0"/>
        <w:adjustRightInd w:val="0"/>
        <w:jc w:val="both"/>
        <w:rPr>
          <w:rFonts w:eastAsiaTheme="minorHAnsi"/>
          <w:sz w:val="24"/>
          <w:szCs w:val="24"/>
          <w:lang w:eastAsia="en-US"/>
        </w:rPr>
      </w:pPr>
      <w:r w:rsidRPr="002A3261">
        <w:rPr>
          <w:sz w:val="24"/>
          <w:szCs w:val="24"/>
        </w:rPr>
        <w:t>Возмещение расходов, указанных в подпункте 1 настоящего пункта, осуществляется в отношении объектов ИЖС, законченных строительством, постановленных на кадастровый учет, прошедших регистрацию прав собственности.</w:t>
      </w:r>
      <w:r w:rsidR="00E8155B">
        <w:rPr>
          <w:sz w:val="24"/>
          <w:szCs w:val="24"/>
        </w:rPr>
        <w:t xml:space="preserve"> </w:t>
      </w:r>
      <w:r w:rsidR="00E8155B">
        <w:rPr>
          <w:rFonts w:eastAsiaTheme="minorHAnsi"/>
          <w:sz w:val="24"/>
          <w:szCs w:val="24"/>
          <w:lang w:eastAsia="en-US"/>
        </w:rPr>
        <w:t>Срок ввода объектов ИЖС не должен быть ранее 1 января года, предшествующего году предоставления Субсидии.</w:t>
      </w:r>
    </w:p>
    <w:p w:rsidR="009F06E4" w:rsidRDefault="002A3261" w:rsidP="0055438E">
      <w:pPr>
        <w:ind w:firstLine="708"/>
        <w:jc w:val="both"/>
        <w:rPr>
          <w:sz w:val="24"/>
          <w:szCs w:val="24"/>
        </w:rPr>
      </w:pPr>
      <w:r w:rsidRPr="002A3261">
        <w:rPr>
          <w:sz w:val="24"/>
          <w:szCs w:val="24"/>
        </w:rPr>
        <w:t xml:space="preserve">Возмещение расходов, указанных в подпункте 2 настоящего пункта, осуществляется в отношении </w:t>
      </w:r>
      <w:proofErr w:type="spellStart"/>
      <w:r w:rsidRPr="002A3261">
        <w:rPr>
          <w:sz w:val="24"/>
          <w:szCs w:val="24"/>
        </w:rPr>
        <w:t>домокомплектов</w:t>
      </w:r>
      <w:proofErr w:type="spellEnd"/>
      <w:r w:rsidRPr="002A3261">
        <w:rPr>
          <w:sz w:val="24"/>
          <w:szCs w:val="24"/>
        </w:rPr>
        <w:t xml:space="preserve">, доставленных на территорию </w:t>
      </w:r>
      <w:r>
        <w:rPr>
          <w:sz w:val="24"/>
          <w:szCs w:val="24"/>
        </w:rPr>
        <w:t>городского округа Эгвекинот</w:t>
      </w:r>
      <w:r w:rsidRPr="002A3261">
        <w:rPr>
          <w:sz w:val="24"/>
          <w:szCs w:val="24"/>
        </w:rPr>
        <w:t>.</w:t>
      </w:r>
      <w:r>
        <w:rPr>
          <w:sz w:val="24"/>
          <w:szCs w:val="24"/>
        </w:rPr>
        <w:t>»</w:t>
      </w:r>
      <w:r w:rsidR="000D283B">
        <w:rPr>
          <w:sz w:val="24"/>
          <w:szCs w:val="24"/>
        </w:rPr>
        <w:t>.</w:t>
      </w:r>
    </w:p>
    <w:p w:rsidR="002A3261" w:rsidRDefault="000D283B" w:rsidP="0055438E">
      <w:pPr>
        <w:ind w:firstLine="708"/>
        <w:jc w:val="both"/>
        <w:rPr>
          <w:sz w:val="24"/>
          <w:szCs w:val="24"/>
        </w:rPr>
      </w:pPr>
      <w:r>
        <w:rPr>
          <w:sz w:val="24"/>
          <w:szCs w:val="24"/>
        </w:rPr>
        <w:lastRenderedPageBreak/>
        <w:t>4)</w:t>
      </w:r>
      <w:r w:rsidR="002A3261">
        <w:rPr>
          <w:sz w:val="24"/>
          <w:szCs w:val="24"/>
        </w:rPr>
        <w:t xml:space="preserve"> </w:t>
      </w:r>
      <w:r w:rsidR="005D41B9">
        <w:rPr>
          <w:sz w:val="24"/>
          <w:szCs w:val="24"/>
        </w:rPr>
        <w:t>Пункт 1.5. изложить в следующей редакции:</w:t>
      </w:r>
    </w:p>
    <w:p w:rsidR="005D41B9" w:rsidRPr="008E226B" w:rsidRDefault="005D41B9" w:rsidP="0055438E">
      <w:pPr>
        <w:ind w:firstLine="708"/>
        <w:jc w:val="both"/>
        <w:rPr>
          <w:sz w:val="24"/>
          <w:szCs w:val="24"/>
        </w:rPr>
      </w:pPr>
      <w:r>
        <w:rPr>
          <w:sz w:val="24"/>
          <w:szCs w:val="24"/>
        </w:rPr>
        <w:t>«1.5</w:t>
      </w:r>
      <w:r w:rsidRPr="008E226B">
        <w:rPr>
          <w:sz w:val="24"/>
          <w:szCs w:val="24"/>
        </w:rPr>
        <w:t>. Субсидия предоставляется Получателям, соответствующим следующим критериям:</w:t>
      </w:r>
    </w:p>
    <w:p w:rsidR="005D41B9" w:rsidRDefault="005D41B9" w:rsidP="0055438E">
      <w:pPr>
        <w:ind w:firstLine="708"/>
        <w:jc w:val="both"/>
        <w:rPr>
          <w:sz w:val="24"/>
          <w:szCs w:val="24"/>
        </w:rPr>
      </w:pPr>
      <w:r w:rsidRPr="008E226B">
        <w:rPr>
          <w:sz w:val="24"/>
          <w:szCs w:val="24"/>
        </w:rPr>
        <w:t xml:space="preserve">- </w:t>
      </w:r>
      <w:r w:rsidRPr="008422F7">
        <w:rPr>
          <w:sz w:val="24"/>
          <w:szCs w:val="24"/>
        </w:rPr>
        <w:t xml:space="preserve">физическое лицо, </w:t>
      </w:r>
      <w:r>
        <w:rPr>
          <w:sz w:val="24"/>
          <w:szCs w:val="24"/>
        </w:rPr>
        <w:t>и</w:t>
      </w:r>
      <w:r w:rsidRPr="00A65DB5">
        <w:rPr>
          <w:sz w:val="24"/>
          <w:szCs w:val="24"/>
        </w:rPr>
        <w:t xml:space="preserve">меющее постоянную регистрацию на территории </w:t>
      </w:r>
      <w:r>
        <w:rPr>
          <w:sz w:val="24"/>
          <w:szCs w:val="24"/>
        </w:rPr>
        <w:t>городского округа Эгвекинот</w:t>
      </w:r>
      <w:r w:rsidRPr="00A65DB5">
        <w:rPr>
          <w:sz w:val="24"/>
          <w:szCs w:val="24"/>
        </w:rPr>
        <w:t xml:space="preserve">, осуществляющее на территории </w:t>
      </w:r>
      <w:r>
        <w:rPr>
          <w:sz w:val="24"/>
          <w:szCs w:val="24"/>
        </w:rPr>
        <w:t>городского округа Эгвекинот</w:t>
      </w:r>
      <w:r w:rsidRPr="00A65DB5">
        <w:rPr>
          <w:sz w:val="24"/>
          <w:szCs w:val="24"/>
        </w:rPr>
        <w:t xml:space="preserve"> строительство или осуществившее ввод объекта </w:t>
      </w:r>
      <w:r>
        <w:rPr>
          <w:sz w:val="24"/>
          <w:szCs w:val="24"/>
        </w:rPr>
        <w:t>ИЖС</w:t>
      </w:r>
      <w:r w:rsidRPr="00A65DB5">
        <w:rPr>
          <w:sz w:val="24"/>
          <w:szCs w:val="24"/>
        </w:rPr>
        <w:t xml:space="preserve"> в эксплуатацию на территории </w:t>
      </w:r>
      <w:r>
        <w:rPr>
          <w:sz w:val="24"/>
          <w:szCs w:val="24"/>
        </w:rPr>
        <w:t>городского округа Эгвекинот</w:t>
      </w:r>
      <w:r w:rsidRPr="00A65DB5">
        <w:rPr>
          <w:sz w:val="24"/>
          <w:szCs w:val="24"/>
        </w:rPr>
        <w:t xml:space="preserve"> и зарегистрировавшее право собственности на указанный объект</w:t>
      </w:r>
      <w:proofErr w:type="gramStart"/>
      <w:r w:rsidRPr="00A65DB5">
        <w:rPr>
          <w:sz w:val="24"/>
          <w:szCs w:val="24"/>
        </w:rPr>
        <w:t>.</w:t>
      </w:r>
      <w:r>
        <w:rPr>
          <w:sz w:val="24"/>
          <w:szCs w:val="24"/>
        </w:rPr>
        <w:t>»</w:t>
      </w:r>
      <w:proofErr w:type="gramEnd"/>
    </w:p>
    <w:p w:rsidR="005D41B9" w:rsidRDefault="000D283B" w:rsidP="0055438E">
      <w:pPr>
        <w:ind w:firstLine="708"/>
        <w:jc w:val="both"/>
        <w:rPr>
          <w:sz w:val="24"/>
          <w:szCs w:val="24"/>
        </w:rPr>
      </w:pPr>
      <w:r>
        <w:rPr>
          <w:sz w:val="24"/>
          <w:szCs w:val="24"/>
        </w:rPr>
        <w:t>5)</w:t>
      </w:r>
      <w:r w:rsidR="005D41B9">
        <w:rPr>
          <w:sz w:val="24"/>
          <w:szCs w:val="24"/>
        </w:rPr>
        <w:t xml:space="preserve"> Пункт 1.7. признать утратившим силу.</w:t>
      </w:r>
    </w:p>
    <w:p w:rsidR="000D283B" w:rsidRDefault="000D283B" w:rsidP="000D283B">
      <w:pPr>
        <w:tabs>
          <w:tab w:val="left" w:pos="1134"/>
        </w:tabs>
        <w:ind w:firstLine="708"/>
        <w:jc w:val="both"/>
        <w:rPr>
          <w:sz w:val="24"/>
          <w:szCs w:val="24"/>
        </w:rPr>
      </w:pPr>
      <w:r>
        <w:rPr>
          <w:sz w:val="24"/>
          <w:szCs w:val="24"/>
        </w:rPr>
        <w:t>1.2. В разделе 2  «Порядок проведения отбора Получателей субсидий для предоставления субсидий»:</w:t>
      </w:r>
    </w:p>
    <w:p w:rsidR="005D41B9" w:rsidRPr="005D41B9" w:rsidRDefault="005D41B9" w:rsidP="0055438E">
      <w:pPr>
        <w:ind w:firstLine="708"/>
        <w:jc w:val="both"/>
        <w:rPr>
          <w:sz w:val="24"/>
          <w:szCs w:val="24"/>
        </w:rPr>
      </w:pPr>
      <w:r>
        <w:rPr>
          <w:sz w:val="24"/>
          <w:szCs w:val="24"/>
        </w:rPr>
        <w:t xml:space="preserve"> </w:t>
      </w:r>
      <w:r w:rsidR="000D283B">
        <w:rPr>
          <w:sz w:val="24"/>
          <w:szCs w:val="24"/>
        </w:rPr>
        <w:t xml:space="preserve">1) </w:t>
      </w:r>
      <w:r>
        <w:rPr>
          <w:sz w:val="24"/>
          <w:szCs w:val="24"/>
        </w:rPr>
        <w:t>Пункт 2.2. изложить в следующей редакции:</w:t>
      </w:r>
    </w:p>
    <w:p w:rsidR="005D41B9" w:rsidRDefault="005D41B9" w:rsidP="0055438E">
      <w:pPr>
        <w:autoSpaceDE w:val="0"/>
        <w:autoSpaceDN w:val="0"/>
        <w:adjustRightInd w:val="0"/>
        <w:ind w:firstLine="708"/>
        <w:jc w:val="both"/>
        <w:rPr>
          <w:sz w:val="24"/>
          <w:szCs w:val="24"/>
        </w:rPr>
      </w:pPr>
      <w:r>
        <w:rPr>
          <w:sz w:val="24"/>
          <w:szCs w:val="24"/>
        </w:rPr>
        <w:t>«2.2. Объявление</w:t>
      </w:r>
      <w:r w:rsidRPr="008E226B">
        <w:rPr>
          <w:sz w:val="24"/>
          <w:szCs w:val="24"/>
        </w:rPr>
        <w:t xml:space="preserve"> о проведении </w:t>
      </w:r>
      <w:r>
        <w:rPr>
          <w:sz w:val="24"/>
          <w:szCs w:val="24"/>
        </w:rPr>
        <w:t xml:space="preserve">отбора размещается </w:t>
      </w:r>
      <w:r w:rsidR="005C26D1">
        <w:rPr>
          <w:sz w:val="24"/>
          <w:szCs w:val="24"/>
        </w:rPr>
        <w:t xml:space="preserve">не позднее 1 декабря </w:t>
      </w:r>
      <w:r w:rsidRPr="008E226B">
        <w:rPr>
          <w:sz w:val="24"/>
          <w:szCs w:val="24"/>
        </w:rPr>
        <w:t>на официальном сайте Администрации городского округа Эгвекинот (эгвекинот</w:t>
      </w:r>
      <w:proofErr w:type="gramStart"/>
      <w:r w:rsidRPr="008E226B">
        <w:rPr>
          <w:sz w:val="24"/>
          <w:szCs w:val="24"/>
        </w:rPr>
        <w:t>.р</w:t>
      </w:r>
      <w:proofErr w:type="gramEnd"/>
      <w:r w:rsidRPr="008E226B">
        <w:rPr>
          <w:sz w:val="24"/>
          <w:szCs w:val="24"/>
        </w:rPr>
        <w:t>ф).</w:t>
      </w:r>
      <w:r w:rsidR="005C26D1">
        <w:rPr>
          <w:sz w:val="24"/>
          <w:szCs w:val="24"/>
        </w:rPr>
        <w:t>»</w:t>
      </w:r>
    </w:p>
    <w:p w:rsidR="005C26D1" w:rsidRDefault="00246ED6" w:rsidP="0055438E">
      <w:pPr>
        <w:autoSpaceDE w:val="0"/>
        <w:autoSpaceDN w:val="0"/>
        <w:adjustRightInd w:val="0"/>
        <w:ind w:firstLine="708"/>
        <w:jc w:val="both"/>
        <w:rPr>
          <w:sz w:val="24"/>
          <w:szCs w:val="24"/>
        </w:rPr>
      </w:pPr>
      <w:r>
        <w:rPr>
          <w:sz w:val="24"/>
          <w:szCs w:val="24"/>
        </w:rPr>
        <w:t>2)</w:t>
      </w:r>
      <w:r w:rsidR="005C26D1">
        <w:rPr>
          <w:sz w:val="24"/>
          <w:szCs w:val="24"/>
        </w:rPr>
        <w:t xml:space="preserve"> Подпункт а) пункта 2.3. изложить в следующей редакции:</w:t>
      </w:r>
    </w:p>
    <w:p w:rsidR="005C26D1" w:rsidRDefault="005C26D1" w:rsidP="0055438E">
      <w:pPr>
        <w:autoSpaceDE w:val="0"/>
        <w:autoSpaceDN w:val="0"/>
        <w:adjustRightInd w:val="0"/>
        <w:ind w:firstLine="708"/>
        <w:jc w:val="both"/>
        <w:rPr>
          <w:sz w:val="24"/>
          <w:szCs w:val="24"/>
        </w:rPr>
      </w:pPr>
      <w:r>
        <w:rPr>
          <w:sz w:val="24"/>
          <w:szCs w:val="24"/>
        </w:rPr>
        <w:t>«</w:t>
      </w:r>
      <w:r w:rsidRPr="008E226B">
        <w:rPr>
          <w:sz w:val="24"/>
          <w:szCs w:val="24"/>
        </w:rPr>
        <w:t>а) дата и время начала (окончания) подачи (прие</w:t>
      </w:r>
      <w:r w:rsidR="00790981">
        <w:rPr>
          <w:sz w:val="24"/>
          <w:szCs w:val="24"/>
        </w:rPr>
        <w:t>ма) заявок участников отбора</w:t>
      </w:r>
      <w:proofErr w:type="gramStart"/>
      <w:r w:rsidRPr="008E226B">
        <w:rPr>
          <w:sz w:val="24"/>
          <w:szCs w:val="24"/>
        </w:rPr>
        <w:t>;</w:t>
      </w:r>
      <w:r>
        <w:rPr>
          <w:sz w:val="24"/>
          <w:szCs w:val="24"/>
        </w:rPr>
        <w:t>»</w:t>
      </w:r>
      <w:proofErr w:type="gramEnd"/>
    </w:p>
    <w:p w:rsidR="005C26D1" w:rsidRDefault="00246ED6" w:rsidP="0055438E">
      <w:pPr>
        <w:autoSpaceDE w:val="0"/>
        <w:autoSpaceDN w:val="0"/>
        <w:adjustRightInd w:val="0"/>
        <w:ind w:firstLine="708"/>
        <w:jc w:val="both"/>
        <w:rPr>
          <w:sz w:val="24"/>
          <w:szCs w:val="24"/>
        </w:rPr>
      </w:pPr>
      <w:r>
        <w:rPr>
          <w:sz w:val="24"/>
          <w:szCs w:val="24"/>
        </w:rPr>
        <w:t>3)</w:t>
      </w:r>
      <w:r w:rsidR="005C26D1">
        <w:rPr>
          <w:sz w:val="24"/>
          <w:szCs w:val="24"/>
        </w:rPr>
        <w:t xml:space="preserve"> Подпункт </w:t>
      </w:r>
      <w:proofErr w:type="spellStart"/>
      <w:r w:rsidR="005C26D1">
        <w:rPr>
          <w:sz w:val="24"/>
          <w:szCs w:val="24"/>
        </w:rPr>
        <w:t>н</w:t>
      </w:r>
      <w:proofErr w:type="spellEnd"/>
      <w:r w:rsidR="005C26D1">
        <w:rPr>
          <w:sz w:val="24"/>
          <w:szCs w:val="24"/>
        </w:rPr>
        <w:t>) пункта 2.3. изложить в следующей редакции:</w:t>
      </w:r>
    </w:p>
    <w:p w:rsidR="005C26D1" w:rsidRDefault="005C26D1" w:rsidP="0055438E">
      <w:pPr>
        <w:widowControl w:val="0"/>
        <w:autoSpaceDE w:val="0"/>
        <w:autoSpaceDN w:val="0"/>
        <w:adjustRightInd w:val="0"/>
        <w:ind w:firstLine="708"/>
        <w:jc w:val="both"/>
        <w:rPr>
          <w:sz w:val="24"/>
          <w:szCs w:val="24"/>
        </w:rPr>
      </w:pPr>
      <w:r>
        <w:rPr>
          <w:sz w:val="24"/>
          <w:szCs w:val="24"/>
        </w:rPr>
        <w:t>«</w:t>
      </w:r>
      <w:r w:rsidRPr="008E226B">
        <w:rPr>
          <w:sz w:val="24"/>
          <w:szCs w:val="24"/>
        </w:rPr>
        <w:t>н) дата размещения результатов на официальном сайте Администрации городского округа Эгвекинот.</w:t>
      </w:r>
      <w:r>
        <w:rPr>
          <w:sz w:val="24"/>
          <w:szCs w:val="24"/>
        </w:rPr>
        <w:t>»</w:t>
      </w:r>
    </w:p>
    <w:p w:rsidR="00C122C8" w:rsidRDefault="00246ED6" w:rsidP="0055438E">
      <w:pPr>
        <w:widowControl w:val="0"/>
        <w:autoSpaceDE w:val="0"/>
        <w:autoSpaceDN w:val="0"/>
        <w:adjustRightInd w:val="0"/>
        <w:ind w:firstLine="708"/>
        <w:jc w:val="both"/>
        <w:rPr>
          <w:sz w:val="24"/>
          <w:szCs w:val="24"/>
        </w:rPr>
      </w:pPr>
      <w:r>
        <w:rPr>
          <w:sz w:val="24"/>
          <w:szCs w:val="24"/>
        </w:rPr>
        <w:t>4)</w:t>
      </w:r>
      <w:r w:rsidR="00C122C8">
        <w:rPr>
          <w:sz w:val="24"/>
          <w:szCs w:val="24"/>
        </w:rPr>
        <w:t xml:space="preserve"> </w:t>
      </w:r>
      <w:r w:rsidR="00FB2A32">
        <w:rPr>
          <w:sz w:val="24"/>
          <w:szCs w:val="24"/>
        </w:rPr>
        <w:t>П</w:t>
      </w:r>
      <w:r w:rsidR="001265AF">
        <w:rPr>
          <w:sz w:val="24"/>
          <w:szCs w:val="24"/>
        </w:rPr>
        <w:t xml:space="preserve">ункт </w:t>
      </w:r>
      <w:r w:rsidR="00C122C8">
        <w:rPr>
          <w:sz w:val="24"/>
          <w:szCs w:val="24"/>
        </w:rPr>
        <w:t>2.5. изложить в следующей редакции:</w:t>
      </w:r>
    </w:p>
    <w:p w:rsidR="00FB2A32" w:rsidRPr="00A03305" w:rsidRDefault="00624492" w:rsidP="0055438E">
      <w:pPr>
        <w:widowControl w:val="0"/>
        <w:autoSpaceDE w:val="0"/>
        <w:autoSpaceDN w:val="0"/>
        <w:adjustRightInd w:val="0"/>
        <w:ind w:firstLine="708"/>
        <w:jc w:val="both"/>
        <w:rPr>
          <w:sz w:val="24"/>
          <w:szCs w:val="24"/>
        </w:rPr>
      </w:pPr>
      <w:r>
        <w:rPr>
          <w:sz w:val="24"/>
          <w:szCs w:val="24"/>
        </w:rPr>
        <w:t>«</w:t>
      </w:r>
      <w:r w:rsidR="00FB2A32" w:rsidRPr="008E226B">
        <w:rPr>
          <w:sz w:val="24"/>
          <w:szCs w:val="24"/>
        </w:rPr>
        <w:t xml:space="preserve">2.5. </w:t>
      </w:r>
      <w:r w:rsidR="00FB2A32" w:rsidRPr="00A03305">
        <w:rPr>
          <w:sz w:val="24"/>
          <w:szCs w:val="24"/>
        </w:rPr>
        <w:t xml:space="preserve">Форма и содержание заявок, подаваемых участниками отбора, устанавливается приложением 1 к настоящему Порядку. </w:t>
      </w:r>
      <w:r w:rsidR="00FB2A32">
        <w:rPr>
          <w:sz w:val="24"/>
          <w:szCs w:val="24"/>
        </w:rPr>
        <w:t>Также участник отбора</w:t>
      </w:r>
      <w:r w:rsidR="00FB2A32" w:rsidRPr="00A03305">
        <w:rPr>
          <w:sz w:val="24"/>
          <w:szCs w:val="24"/>
        </w:rPr>
        <w:t xml:space="preserve"> оформляет согласие на обработку персональных данных согласно приложению 2 к настоящему Порядку.</w:t>
      </w:r>
    </w:p>
    <w:p w:rsidR="00FB2A32" w:rsidRPr="00A03305" w:rsidRDefault="00FB2A32" w:rsidP="0055438E">
      <w:pPr>
        <w:widowControl w:val="0"/>
        <w:autoSpaceDE w:val="0"/>
        <w:autoSpaceDN w:val="0"/>
        <w:adjustRightInd w:val="0"/>
        <w:ind w:firstLine="708"/>
        <w:jc w:val="both"/>
        <w:rPr>
          <w:sz w:val="24"/>
          <w:szCs w:val="24"/>
        </w:rPr>
      </w:pPr>
      <w:r w:rsidRPr="00A03305">
        <w:rPr>
          <w:sz w:val="24"/>
          <w:szCs w:val="24"/>
        </w:rPr>
        <w:t>Вместе с заявкой на участие в отборе участник предоставляет:</w:t>
      </w:r>
    </w:p>
    <w:p w:rsidR="00D74727" w:rsidRPr="00CB27E4" w:rsidRDefault="00D74727" w:rsidP="0055438E">
      <w:pPr>
        <w:autoSpaceDE w:val="0"/>
        <w:autoSpaceDN w:val="0"/>
        <w:adjustRightInd w:val="0"/>
        <w:ind w:firstLine="708"/>
        <w:contextualSpacing/>
        <w:jc w:val="both"/>
        <w:rPr>
          <w:sz w:val="24"/>
          <w:szCs w:val="24"/>
        </w:rPr>
      </w:pPr>
      <w:r>
        <w:rPr>
          <w:sz w:val="24"/>
          <w:szCs w:val="24"/>
        </w:rPr>
        <w:t>1</w:t>
      </w:r>
      <w:r w:rsidRPr="00CB27E4">
        <w:rPr>
          <w:sz w:val="24"/>
          <w:szCs w:val="24"/>
        </w:rPr>
        <w:t>) копию содержащих информацию страниц документа, удостоверяющего личность участника отбора;</w:t>
      </w:r>
    </w:p>
    <w:p w:rsidR="00D74727" w:rsidRPr="00AC10DC" w:rsidRDefault="008E2257" w:rsidP="0055438E">
      <w:pPr>
        <w:autoSpaceDE w:val="0"/>
        <w:autoSpaceDN w:val="0"/>
        <w:adjustRightInd w:val="0"/>
        <w:ind w:firstLine="708"/>
        <w:contextualSpacing/>
        <w:jc w:val="both"/>
        <w:rPr>
          <w:sz w:val="24"/>
          <w:szCs w:val="24"/>
        </w:rPr>
      </w:pPr>
      <w:r>
        <w:rPr>
          <w:sz w:val="24"/>
          <w:szCs w:val="24"/>
        </w:rPr>
        <w:t>2</w:t>
      </w:r>
      <w:r w:rsidR="00D74727" w:rsidRPr="00CB27E4">
        <w:rPr>
          <w:sz w:val="24"/>
          <w:szCs w:val="24"/>
        </w:rPr>
        <w:t xml:space="preserve">) документы, подтверждающие фактически произведенные затраты на </w:t>
      </w:r>
      <w:r>
        <w:rPr>
          <w:sz w:val="24"/>
          <w:szCs w:val="24"/>
        </w:rPr>
        <w:t>строительство объекта ИЖС;</w:t>
      </w:r>
    </w:p>
    <w:p w:rsidR="00624492" w:rsidRPr="00624492" w:rsidRDefault="008E2257" w:rsidP="0055438E">
      <w:pPr>
        <w:widowControl w:val="0"/>
        <w:autoSpaceDE w:val="0"/>
        <w:autoSpaceDN w:val="0"/>
        <w:adjustRightInd w:val="0"/>
        <w:ind w:firstLine="708"/>
        <w:jc w:val="both"/>
        <w:rPr>
          <w:sz w:val="24"/>
          <w:szCs w:val="24"/>
        </w:rPr>
      </w:pPr>
      <w:r>
        <w:rPr>
          <w:sz w:val="24"/>
          <w:szCs w:val="24"/>
        </w:rPr>
        <w:t>3</w:t>
      </w:r>
      <w:r w:rsidR="00624492" w:rsidRPr="00624492">
        <w:rPr>
          <w:sz w:val="24"/>
          <w:szCs w:val="24"/>
        </w:rPr>
        <w:t>) копии документов, подтверждающих факт регистрации права в отношении объектов ИЖС;</w:t>
      </w:r>
    </w:p>
    <w:p w:rsidR="00624492" w:rsidRDefault="008E2257" w:rsidP="0055438E">
      <w:pPr>
        <w:widowControl w:val="0"/>
        <w:autoSpaceDE w:val="0"/>
        <w:autoSpaceDN w:val="0"/>
        <w:adjustRightInd w:val="0"/>
        <w:ind w:firstLine="708"/>
        <w:jc w:val="both"/>
        <w:rPr>
          <w:sz w:val="24"/>
          <w:szCs w:val="24"/>
        </w:rPr>
      </w:pPr>
      <w:r>
        <w:rPr>
          <w:sz w:val="24"/>
          <w:szCs w:val="24"/>
        </w:rPr>
        <w:t>4</w:t>
      </w:r>
      <w:r w:rsidR="00624492" w:rsidRPr="00624492">
        <w:rPr>
          <w:sz w:val="24"/>
          <w:szCs w:val="24"/>
        </w:rPr>
        <w:t>) справки о количестве зарегистрированных граждан по объектам ИЖС;</w:t>
      </w:r>
    </w:p>
    <w:p w:rsidR="00624492" w:rsidRDefault="008E2257" w:rsidP="0055438E">
      <w:pPr>
        <w:widowControl w:val="0"/>
        <w:autoSpaceDE w:val="0"/>
        <w:autoSpaceDN w:val="0"/>
        <w:adjustRightInd w:val="0"/>
        <w:ind w:firstLine="708"/>
        <w:jc w:val="both"/>
        <w:rPr>
          <w:sz w:val="24"/>
          <w:szCs w:val="24"/>
        </w:rPr>
      </w:pPr>
      <w:r>
        <w:rPr>
          <w:sz w:val="24"/>
          <w:szCs w:val="24"/>
        </w:rPr>
        <w:t>5</w:t>
      </w:r>
      <w:r w:rsidR="00624492">
        <w:rPr>
          <w:sz w:val="24"/>
          <w:szCs w:val="24"/>
        </w:rPr>
        <w:t xml:space="preserve">) </w:t>
      </w:r>
      <w:r w:rsidR="00624492" w:rsidRPr="005450A4">
        <w:rPr>
          <w:sz w:val="24"/>
          <w:szCs w:val="24"/>
        </w:rPr>
        <w:t xml:space="preserve">заключение органа, исполняющего обязанности по обследованию объектов жилищного фонда на территории </w:t>
      </w:r>
      <w:r w:rsidR="00624492">
        <w:rPr>
          <w:sz w:val="24"/>
          <w:szCs w:val="24"/>
        </w:rPr>
        <w:t>городского округа Эгвекинот</w:t>
      </w:r>
      <w:r w:rsidR="00624492" w:rsidRPr="005450A4">
        <w:rPr>
          <w:sz w:val="24"/>
          <w:szCs w:val="24"/>
        </w:rPr>
        <w:t xml:space="preserve">, о соответствии объекта ИЖС требованиям, </w:t>
      </w:r>
      <w:r w:rsidR="00624492" w:rsidRPr="007A23B3">
        <w:rPr>
          <w:sz w:val="24"/>
          <w:szCs w:val="24"/>
        </w:rPr>
        <w:t xml:space="preserve">предъявляемым абзацем </w:t>
      </w:r>
      <w:r w:rsidR="00624492">
        <w:rPr>
          <w:sz w:val="24"/>
          <w:szCs w:val="24"/>
        </w:rPr>
        <w:t xml:space="preserve">первым </w:t>
      </w:r>
      <w:r w:rsidR="00624492" w:rsidRPr="007A23B3">
        <w:rPr>
          <w:sz w:val="24"/>
          <w:szCs w:val="24"/>
        </w:rPr>
        <w:t xml:space="preserve">пункта 6.1 раздела 6 «Требования к объемно-планировочным и конструктивным решениям» Свода правил СП </w:t>
      </w:r>
      <w:r w:rsidR="00624492">
        <w:rPr>
          <w:sz w:val="24"/>
          <w:szCs w:val="24"/>
        </w:rPr>
        <w:t xml:space="preserve">55.13330.2016 </w:t>
      </w:r>
      <w:r w:rsidR="00624492" w:rsidRPr="007A23B3">
        <w:rPr>
          <w:sz w:val="24"/>
          <w:szCs w:val="24"/>
        </w:rPr>
        <w:t xml:space="preserve">«СНиП 31-02-2001. Дома жилые одноквартирные», утверждённым Приказом Министерства      строительства и жилищно-коммунального </w:t>
      </w:r>
      <w:r w:rsidR="00624492">
        <w:rPr>
          <w:sz w:val="24"/>
          <w:szCs w:val="24"/>
        </w:rPr>
        <w:t xml:space="preserve">хозяйства </w:t>
      </w:r>
      <w:r w:rsidR="00624492" w:rsidRPr="007A23B3">
        <w:rPr>
          <w:sz w:val="24"/>
          <w:szCs w:val="24"/>
        </w:rPr>
        <w:t>Российской Ф</w:t>
      </w:r>
      <w:r w:rsidR="004B276B">
        <w:rPr>
          <w:sz w:val="24"/>
          <w:szCs w:val="24"/>
        </w:rPr>
        <w:t>едерации от                                20 октября 2016 г.</w:t>
      </w:r>
      <w:r w:rsidR="00624492" w:rsidRPr="007A23B3">
        <w:rPr>
          <w:sz w:val="24"/>
          <w:szCs w:val="24"/>
        </w:rPr>
        <w:t xml:space="preserve"> № 725/</w:t>
      </w:r>
      <w:proofErr w:type="spellStart"/>
      <w:proofErr w:type="gramStart"/>
      <w:r w:rsidR="00624492" w:rsidRPr="007A23B3">
        <w:rPr>
          <w:sz w:val="24"/>
          <w:szCs w:val="24"/>
        </w:rPr>
        <w:t>пр</w:t>
      </w:r>
      <w:proofErr w:type="spellEnd"/>
      <w:proofErr w:type="gramEnd"/>
      <w:r w:rsidR="00624492" w:rsidRPr="005450A4">
        <w:rPr>
          <w:sz w:val="24"/>
          <w:szCs w:val="24"/>
        </w:rPr>
        <w:t>;</w:t>
      </w:r>
    </w:p>
    <w:p w:rsidR="00624492" w:rsidRPr="00624492" w:rsidRDefault="008E2257" w:rsidP="0055438E">
      <w:pPr>
        <w:autoSpaceDE w:val="0"/>
        <w:autoSpaceDN w:val="0"/>
        <w:adjustRightInd w:val="0"/>
        <w:ind w:firstLine="708"/>
        <w:contextualSpacing/>
        <w:jc w:val="both"/>
        <w:rPr>
          <w:sz w:val="24"/>
          <w:szCs w:val="24"/>
        </w:rPr>
      </w:pPr>
      <w:r>
        <w:rPr>
          <w:sz w:val="24"/>
          <w:szCs w:val="24"/>
        </w:rPr>
        <w:t>6</w:t>
      </w:r>
      <w:r w:rsidR="00624492" w:rsidRPr="00624492">
        <w:rPr>
          <w:sz w:val="24"/>
          <w:szCs w:val="24"/>
        </w:rPr>
        <w:t xml:space="preserve">) копии документов, подтверждающих приобретение застройщиком домокомплекта, а также его доставку на территорию </w:t>
      </w:r>
      <w:r w:rsidR="00D74727">
        <w:rPr>
          <w:sz w:val="24"/>
          <w:szCs w:val="24"/>
        </w:rPr>
        <w:t>городского округа Эгвекинот</w:t>
      </w:r>
      <w:r w:rsidR="00624492" w:rsidRPr="00624492">
        <w:rPr>
          <w:sz w:val="24"/>
          <w:szCs w:val="24"/>
        </w:rPr>
        <w:t>;</w:t>
      </w:r>
    </w:p>
    <w:p w:rsidR="00624492" w:rsidRPr="00624492" w:rsidRDefault="008E2257" w:rsidP="0055438E">
      <w:pPr>
        <w:autoSpaceDE w:val="0"/>
        <w:autoSpaceDN w:val="0"/>
        <w:adjustRightInd w:val="0"/>
        <w:ind w:firstLine="708"/>
        <w:contextualSpacing/>
        <w:jc w:val="both"/>
        <w:rPr>
          <w:sz w:val="24"/>
          <w:szCs w:val="24"/>
        </w:rPr>
      </w:pPr>
      <w:r>
        <w:rPr>
          <w:sz w:val="24"/>
          <w:szCs w:val="24"/>
        </w:rPr>
        <w:t>7</w:t>
      </w:r>
      <w:r w:rsidR="00624492" w:rsidRPr="00624492">
        <w:rPr>
          <w:sz w:val="24"/>
          <w:szCs w:val="24"/>
        </w:rPr>
        <w:t>) копии документов, подтверждающих наличие у застройщика земельного участка, имеющего соответствующий вид разрешенного использования.</w:t>
      </w:r>
    </w:p>
    <w:p w:rsidR="00624492" w:rsidRPr="00624492" w:rsidRDefault="00624492" w:rsidP="0055438E">
      <w:pPr>
        <w:autoSpaceDE w:val="0"/>
        <w:autoSpaceDN w:val="0"/>
        <w:adjustRightInd w:val="0"/>
        <w:ind w:firstLine="708"/>
        <w:contextualSpacing/>
        <w:jc w:val="both"/>
        <w:rPr>
          <w:sz w:val="24"/>
          <w:szCs w:val="24"/>
        </w:rPr>
      </w:pPr>
      <w:r w:rsidRPr="00624492">
        <w:rPr>
          <w:sz w:val="24"/>
          <w:szCs w:val="24"/>
        </w:rPr>
        <w:t>Док</w:t>
      </w:r>
      <w:r w:rsidR="008E2257">
        <w:rPr>
          <w:sz w:val="24"/>
          <w:szCs w:val="24"/>
        </w:rPr>
        <w:t>ументы, указанные в подпунктах 2</w:t>
      </w:r>
      <w:r w:rsidRPr="00624492">
        <w:rPr>
          <w:sz w:val="24"/>
          <w:szCs w:val="24"/>
        </w:rPr>
        <w:t>-</w:t>
      </w:r>
      <w:r w:rsidR="008E2257">
        <w:rPr>
          <w:sz w:val="24"/>
          <w:szCs w:val="24"/>
        </w:rPr>
        <w:t>5</w:t>
      </w:r>
      <w:r w:rsidRPr="00624492">
        <w:rPr>
          <w:sz w:val="24"/>
          <w:szCs w:val="24"/>
        </w:rPr>
        <w:t xml:space="preserve"> настоящего пункта, предоставляются </w:t>
      </w:r>
      <w:r w:rsidR="008E2257">
        <w:rPr>
          <w:sz w:val="24"/>
          <w:szCs w:val="24"/>
        </w:rPr>
        <w:t>Участниками отбора</w:t>
      </w:r>
      <w:r w:rsidRPr="00624492">
        <w:rPr>
          <w:sz w:val="24"/>
          <w:szCs w:val="24"/>
        </w:rPr>
        <w:t>, закончивших строительство объекта ИЖС, осуществивших его постановку на кадастровый учет и регистрацию права собственности в его отношении.</w:t>
      </w:r>
    </w:p>
    <w:p w:rsidR="00624492" w:rsidRDefault="00624492" w:rsidP="0055438E">
      <w:pPr>
        <w:autoSpaceDE w:val="0"/>
        <w:autoSpaceDN w:val="0"/>
        <w:adjustRightInd w:val="0"/>
        <w:ind w:firstLine="708"/>
        <w:contextualSpacing/>
        <w:jc w:val="both"/>
        <w:rPr>
          <w:sz w:val="24"/>
          <w:szCs w:val="24"/>
        </w:rPr>
      </w:pPr>
      <w:r w:rsidRPr="00624492">
        <w:rPr>
          <w:sz w:val="24"/>
          <w:szCs w:val="24"/>
        </w:rPr>
        <w:t xml:space="preserve">Документы, указанные в подпунктах </w:t>
      </w:r>
      <w:r w:rsidR="008E2257">
        <w:rPr>
          <w:sz w:val="24"/>
          <w:szCs w:val="24"/>
        </w:rPr>
        <w:t>6</w:t>
      </w:r>
      <w:r w:rsidR="00D74727">
        <w:rPr>
          <w:sz w:val="24"/>
          <w:szCs w:val="24"/>
        </w:rPr>
        <w:t xml:space="preserve">, </w:t>
      </w:r>
      <w:r w:rsidR="008E2257">
        <w:rPr>
          <w:sz w:val="24"/>
          <w:szCs w:val="24"/>
        </w:rPr>
        <w:t>7</w:t>
      </w:r>
      <w:r w:rsidRPr="00624492">
        <w:rPr>
          <w:sz w:val="24"/>
          <w:szCs w:val="24"/>
        </w:rPr>
        <w:t xml:space="preserve"> настоящего пункта, направляются </w:t>
      </w:r>
      <w:r w:rsidR="008E2257">
        <w:rPr>
          <w:sz w:val="24"/>
          <w:szCs w:val="24"/>
        </w:rPr>
        <w:t>Участниками отбора</w:t>
      </w:r>
      <w:r w:rsidRPr="00624492">
        <w:rPr>
          <w:sz w:val="24"/>
          <w:szCs w:val="24"/>
        </w:rPr>
        <w:t xml:space="preserve">, осуществивших приобретение </w:t>
      </w:r>
      <w:proofErr w:type="spellStart"/>
      <w:r w:rsidRPr="00624492">
        <w:rPr>
          <w:sz w:val="24"/>
          <w:szCs w:val="24"/>
        </w:rPr>
        <w:t>домокомплектов</w:t>
      </w:r>
      <w:proofErr w:type="spellEnd"/>
      <w:r w:rsidRPr="00624492">
        <w:rPr>
          <w:sz w:val="24"/>
          <w:szCs w:val="24"/>
        </w:rPr>
        <w:t>.</w:t>
      </w:r>
    </w:p>
    <w:p w:rsidR="00FB2A32" w:rsidRDefault="00FB2A32" w:rsidP="0055438E">
      <w:pPr>
        <w:autoSpaceDE w:val="0"/>
        <w:autoSpaceDN w:val="0"/>
        <w:adjustRightInd w:val="0"/>
        <w:ind w:firstLine="708"/>
        <w:jc w:val="both"/>
        <w:rPr>
          <w:sz w:val="24"/>
          <w:szCs w:val="24"/>
        </w:rPr>
      </w:pPr>
      <w:r>
        <w:rPr>
          <w:sz w:val="24"/>
          <w:szCs w:val="24"/>
        </w:rPr>
        <w:t>Представленные Участником отбора документы не должны содержать подчистки либо приписки, зачеркнутые слова, а также серьезные повреждения, не позволяющие однозначно истолковать содержание документов.</w:t>
      </w:r>
    </w:p>
    <w:p w:rsidR="00FB2A32" w:rsidRPr="008E226B" w:rsidRDefault="00FB2A32" w:rsidP="0055438E">
      <w:pPr>
        <w:widowControl w:val="0"/>
        <w:autoSpaceDE w:val="0"/>
        <w:autoSpaceDN w:val="0"/>
        <w:adjustRightInd w:val="0"/>
        <w:ind w:firstLine="708"/>
        <w:jc w:val="both"/>
        <w:rPr>
          <w:sz w:val="24"/>
          <w:szCs w:val="24"/>
        </w:rPr>
      </w:pPr>
      <w:r>
        <w:rPr>
          <w:sz w:val="24"/>
          <w:szCs w:val="24"/>
        </w:rPr>
        <w:t>Участник отбора несет ответственность за достоверность сведений, содержащихся в представленных документах</w:t>
      </w:r>
      <w:proofErr w:type="gramStart"/>
      <w:r>
        <w:rPr>
          <w:sz w:val="24"/>
          <w:szCs w:val="24"/>
        </w:rPr>
        <w:t>.</w:t>
      </w:r>
      <w:r w:rsidR="00624492">
        <w:rPr>
          <w:sz w:val="24"/>
          <w:szCs w:val="24"/>
        </w:rPr>
        <w:t>»</w:t>
      </w:r>
      <w:proofErr w:type="gramEnd"/>
    </w:p>
    <w:p w:rsidR="007A23B3" w:rsidRPr="005450A4" w:rsidRDefault="00246ED6" w:rsidP="0055438E">
      <w:pPr>
        <w:widowControl w:val="0"/>
        <w:autoSpaceDE w:val="0"/>
        <w:autoSpaceDN w:val="0"/>
        <w:adjustRightInd w:val="0"/>
        <w:ind w:firstLine="708"/>
        <w:jc w:val="both"/>
        <w:rPr>
          <w:sz w:val="24"/>
          <w:szCs w:val="24"/>
        </w:rPr>
      </w:pPr>
      <w:r>
        <w:rPr>
          <w:sz w:val="24"/>
          <w:szCs w:val="24"/>
        </w:rPr>
        <w:t>5)</w:t>
      </w:r>
      <w:r w:rsidR="007A23B3">
        <w:rPr>
          <w:sz w:val="24"/>
          <w:szCs w:val="24"/>
        </w:rPr>
        <w:t xml:space="preserve"> </w:t>
      </w:r>
      <w:r w:rsidR="001265AF">
        <w:rPr>
          <w:sz w:val="24"/>
          <w:szCs w:val="24"/>
        </w:rPr>
        <w:t>Абзац 1 пункта 2.8. изложить в следующей редакции:</w:t>
      </w:r>
    </w:p>
    <w:p w:rsidR="001265AF" w:rsidRDefault="001265AF" w:rsidP="0055438E">
      <w:pPr>
        <w:autoSpaceDE w:val="0"/>
        <w:autoSpaceDN w:val="0"/>
        <w:adjustRightInd w:val="0"/>
        <w:ind w:firstLine="708"/>
        <w:jc w:val="both"/>
        <w:rPr>
          <w:sz w:val="24"/>
          <w:szCs w:val="24"/>
        </w:rPr>
      </w:pPr>
      <w:r>
        <w:rPr>
          <w:sz w:val="24"/>
          <w:szCs w:val="24"/>
        </w:rPr>
        <w:lastRenderedPageBreak/>
        <w:t>«</w:t>
      </w:r>
      <w:r w:rsidRPr="008E226B">
        <w:rPr>
          <w:sz w:val="24"/>
          <w:szCs w:val="24"/>
        </w:rPr>
        <w:t xml:space="preserve">2.8. Информация о результатах рассмотрения заявок размещается на официальном сайте Администрации городского округа Эгвекинот в информационно-телекоммуникационной сети «Интернет» в течение </w:t>
      </w:r>
      <w:r w:rsidR="00DF015D">
        <w:rPr>
          <w:sz w:val="24"/>
          <w:szCs w:val="24"/>
        </w:rPr>
        <w:t>30</w:t>
      </w:r>
      <w:r w:rsidRPr="008E226B">
        <w:rPr>
          <w:sz w:val="24"/>
          <w:szCs w:val="24"/>
        </w:rPr>
        <w:t xml:space="preserve"> дней </w:t>
      </w:r>
      <w:r w:rsidR="00DF015D">
        <w:rPr>
          <w:sz w:val="24"/>
          <w:szCs w:val="24"/>
        </w:rPr>
        <w:t>по</w:t>
      </w:r>
      <w:r w:rsidR="00DF015D" w:rsidRPr="00DF015D">
        <w:rPr>
          <w:sz w:val="24"/>
          <w:szCs w:val="24"/>
        </w:rPr>
        <w:t>сле определения победителя отбора</w:t>
      </w:r>
      <w:r w:rsidRPr="008E226B">
        <w:rPr>
          <w:sz w:val="24"/>
          <w:szCs w:val="24"/>
        </w:rPr>
        <w:t>, которая должна содержать следующие сведения:</w:t>
      </w:r>
      <w:r w:rsidR="00DF015D">
        <w:rPr>
          <w:sz w:val="24"/>
          <w:szCs w:val="24"/>
        </w:rPr>
        <w:t>»</w:t>
      </w:r>
    </w:p>
    <w:p w:rsidR="00777CF8" w:rsidRDefault="00513C79" w:rsidP="0055438E">
      <w:pPr>
        <w:autoSpaceDE w:val="0"/>
        <w:autoSpaceDN w:val="0"/>
        <w:adjustRightInd w:val="0"/>
        <w:ind w:firstLine="708"/>
        <w:jc w:val="both"/>
        <w:rPr>
          <w:sz w:val="24"/>
          <w:szCs w:val="24"/>
        </w:rPr>
      </w:pPr>
      <w:r>
        <w:rPr>
          <w:sz w:val="24"/>
          <w:szCs w:val="24"/>
        </w:rPr>
        <w:t xml:space="preserve">1.3. </w:t>
      </w:r>
      <w:r w:rsidR="00777CF8">
        <w:rPr>
          <w:sz w:val="24"/>
          <w:szCs w:val="24"/>
        </w:rPr>
        <w:t>В разделе 3 «Условия и порядок предоставления Субсидии»:</w:t>
      </w:r>
    </w:p>
    <w:p w:rsidR="00DF015D" w:rsidRDefault="00777CF8" w:rsidP="0055438E">
      <w:pPr>
        <w:autoSpaceDE w:val="0"/>
        <w:autoSpaceDN w:val="0"/>
        <w:adjustRightInd w:val="0"/>
        <w:ind w:firstLine="708"/>
        <w:jc w:val="both"/>
        <w:rPr>
          <w:sz w:val="24"/>
          <w:szCs w:val="24"/>
        </w:rPr>
      </w:pPr>
      <w:r>
        <w:rPr>
          <w:sz w:val="24"/>
          <w:szCs w:val="24"/>
        </w:rPr>
        <w:t>1)</w:t>
      </w:r>
      <w:r w:rsidR="00DF015D">
        <w:rPr>
          <w:sz w:val="24"/>
          <w:szCs w:val="24"/>
        </w:rPr>
        <w:t xml:space="preserve"> </w:t>
      </w:r>
      <w:r w:rsidR="00541640">
        <w:rPr>
          <w:sz w:val="24"/>
          <w:szCs w:val="24"/>
        </w:rPr>
        <w:t>Пункт 3.2</w:t>
      </w:r>
      <w:r>
        <w:rPr>
          <w:sz w:val="24"/>
          <w:szCs w:val="24"/>
        </w:rPr>
        <w:t>.</w:t>
      </w:r>
      <w:r w:rsidR="00541640">
        <w:rPr>
          <w:sz w:val="24"/>
          <w:szCs w:val="24"/>
        </w:rPr>
        <w:t xml:space="preserve"> </w:t>
      </w:r>
      <w:r w:rsidR="005F2E6E">
        <w:rPr>
          <w:sz w:val="24"/>
          <w:szCs w:val="24"/>
        </w:rPr>
        <w:t>изложить в следующей редакции:</w:t>
      </w:r>
    </w:p>
    <w:p w:rsidR="005F2E6E" w:rsidRPr="00B07EEC" w:rsidRDefault="005F2E6E" w:rsidP="0055438E">
      <w:pPr>
        <w:tabs>
          <w:tab w:val="left" w:pos="709"/>
        </w:tabs>
        <w:autoSpaceDE w:val="0"/>
        <w:autoSpaceDN w:val="0"/>
        <w:adjustRightInd w:val="0"/>
        <w:ind w:firstLine="708"/>
        <w:jc w:val="both"/>
        <w:rPr>
          <w:sz w:val="24"/>
          <w:szCs w:val="24"/>
        </w:rPr>
      </w:pPr>
      <w:r>
        <w:rPr>
          <w:sz w:val="24"/>
          <w:szCs w:val="24"/>
        </w:rPr>
        <w:tab/>
        <w:t>«</w:t>
      </w:r>
      <w:r w:rsidRPr="008E226B">
        <w:rPr>
          <w:sz w:val="24"/>
          <w:szCs w:val="24"/>
        </w:rPr>
        <w:t xml:space="preserve">3.2. </w:t>
      </w:r>
      <w:r w:rsidRPr="00B07EEC">
        <w:rPr>
          <w:sz w:val="24"/>
          <w:szCs w:val="24"/>
        </w:rPr>
        <w:t xml:space="preserve">Размер Субсидии, предоставляемой </w:t>
      </w:r>
      <w:r w:rsidRPr="00646553">
        <w:rPr>
          <w:sz w:val="24"/>
          <w:szCs w:val="24"/>
        </w:rPr>
        <w:t>на содействие развитию индивидуального жилищного строительства в городском округе Эгвекинот</w:t>
      </w:r>
      <w:r w:rsidRPr="00B07EEC">
        <w:rPr>
          <w:sz w:val="24"/>
          <w:szCs w:val="24"/>
        </w:rPr>
        <w:t>, определяется по следующей формуле:</w:t>
      </w:r>
    </w:p>
    <w:p w:rsidR="005F2E6E" w:rsidRPr="00B07EEC" w:rsidRDefault="003973C4" w:rsidP="0055438E">
      <w:pPr>
        <w:ind w:firstLine="708"/>
        <w:jc w:val="center"/>
        <w:rPr>
          <w:sz w:val="24"/>
          <w:szCs w:val="24"/>
        </w:rPr>
      </w:pPr>
      <w:r w:rsidRPr="00B07EEC">
        <w:rPr>
          <w:sz w:val="24"/>
          <w:szCs w:val="24"/>
        </w:rPr>
        <w:fldChar w:fldCharType="begin"/>
      </w:r>
      <w:r w:rsidR="005F2E6E" w:rsidRPr="00B07EEC">
        <w:rPr>
          <w:sz w:val="24"/>
          <w:szCs w:val="24"/>
        </w:rPr>
        <w:instrText xml:space="preserve"> </w:instrText>
      </w:r>
      <w:r w:rsidR="005F2E6E" w:rsidRPr="00B07EEC">
        <w:rPr>
          <w:sz w:val="24"/>
          <w:szCs w:val="24"/>
          <w:lang w:val="en-US"/>
        </w:rPr>
        <w:instrText>QUOTE</w:instrText>
      </w:r>
      <w:r w:rsidR="005F2E6E" w:rsidRPr="00B07EEC">
        <w:rPr>
          <w:sz w:val="24"/>
          <w:szCs w:val="24"/>
        </w:rPr>
        <w:instrText xml:space="preserve"> </w:instrText>
      </w:r>
      <w:r w:rsidR="000B4D2B" w:rsidRPr="003973C4">
        <w:rPr>
          <w:position w:val="-2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85pt;height:35.05pt" equationxml="&lt;">
            <v:imagedata r:id="rId8" o:title="" chromakey="white"/>
          </v:shape>
        </w:pict>
      </w:r>
      <w:r w:rsidR="005F2E6E" w:rsidRPr="00B07EEC">
        <w:rPr>
          <w:sz w:val="24"/>
          <w:szCs w:val="24"/>
        </w:rPr>
        <w:instrText xml:space="preserve"> </w:instrText>
      </w:r>
      <w:r w:rsidRPr="00B07EEC">
        <w:rPr>
          <w:sz w:val="24"/>
          <w:szCs w:val="24"/>
        </w:rPr>
        <w:fldChar w:fldCharType="end"/>
      </w:r>
      <w:r w:rsidR="005F2E6E" w:rsidRPr="00B07EEC">
        <w:rPr>
          <w:position w:val="-34"/>
          <w:sz w:val="24"/>
          <w:szCs w:val="24"/>
        </w:rPr>
        <w:object w:dxaOrig="1900" w:dyaOrig="800">
          <v:shape id="_x0000_i1026" type="#_x0000_t75" style="width:95.15pt;height:38.8pt" o:ole="">
            <v:imagedata r:id="rId9" o:title=""/>
          </v:shape>
          <o:OLEObject Type="Embed" ProgID="Equation.3" ShapeID="_x0000_i1026" DrawAspect="Content" ObjectID="_1701529102" r:id="rId10"/>
        </w:object>
      </w:r>
      <w:r w:rsidR="005F2E6E" w:rsidRPr="00B07EEC">
        <w:rPr>
          <w:sz w:val="24"/>
          <w:szCs w:val="24"/>
        </w:rPr>
        <w:t>,</w:t>
      </w:r>
    </w:p>
    <w:p w:rsidR="005F2E6E" w:rsidRPr="00B07EEC" w:rsidRDefault="005F2E6E" w:rsidP="0055438E">
      <w:pPr>
        <w:ind w:firstLine="708"/>
        <w:jc w:val="both"/>
        <w:rPr>
          <w:sz w:val="24"/>
          <w:szCs w:val="24"/>
        </w:rPr>
      </w:pPr>
      <w:r>
        <w:rPr>
          <w:sz w:val="24"/>
          <w:szCs w:val="24"/>
        </w:rPr>
        <w:t xml:space="preserve">            </w:t>
      </w:r>
      <w:r w:rsidRPr="00B07EEC">
        <w:rPr>
          <w:sz w:val="24"/>
          <w:szCs w:val="24"/>
        </w:rPr>
        <w:t>где:</w:t>
      </w:r>
    </w:p>
    <w:p w:rsidR="005F2E6E" w:rsidRPr="00B07EEC" w:rsidRDefault="005F2E6E" w:rsidP="0055438E">
      <w:pPr>
        <w:tabs>
          <w:tab w:val="left" w:pos="709"/>
        </w:tabs>
        <w:ind w:firstLine="708"/>
        <w:jc w:val="both"/>
        <w:rPr>
          <w:sz w:val="24"/>
          <w:szCs w:val="24"/>
        </w:rPr>
      </w:pPr>
      <w:r>
        <w:rPr>
          <w:sz w:val="24"/>
          <w:szCs w:val="24"/>
        </w:rPr>
        <w:t xml:space="preserve">            </w:t>
      </w:r>
      <w:proofErr w:type="spellStart"/>
      <w:r w:rsidRPr="00B07EEC">
        <w:rPr>
          <w:sz w:val="24"/>
          <w:szCs w:val="24"/>
        </w:rPr>
        <w:t>C</w:t>
      </w:r>
      <w:r w:rsidRPr="00B07EEC">
        <w:rPr>
          <w:sz w:val="24"/>
          <w:szCs w:val="24"/>
          <w:vertAlign w:val="subscript"/>
        </w:rPr>
        <w:t>i</w:t>
      </w:r>
      <w:proofErr w:type="spellEnd"/>
      <w:r>
        <w:rPr>
          <w:sz w:val="24"/>
          <w:szCs w:val="24"/>
        </w:rPr>
        <w:t xml:space="preserve"> - размер Субсидии для i-го застройщика</w:t>
      </w:r>
      <w:r w:rsidRPr="00B07EEC">
        <w:rPr>
          <w:sz w:val="24"/>
          <w:szCs w:val="24"/>
        </w:rPr>
        <w:t>;</w:t>
      </w:r>
    </w:p>
    <w:p w:rsidR="005F2E6E" w:rsidRPr="00B07EEC" w:rsidRDefault="005F2E6E" w:rsidP="0055438E">
      <w:pPr>
        <w:ind w:firstLine="708"/>
        <w:jc w:val="both"/>
        <w:rPr>
          <w:sz w:val="24"/>
          <w:szCs w:val="24"/>
        </w:rPr>
      </w:pPr>
      <w:r>
        <w:rPr>
          <w:sz w:val="24"/>
          <w:szCs w:val="24"/>
        </w:rPr>
        <w:t xml:space="preserve">            </w:t>
      </w:r>
      <w:proofErr w:type="spellStart"/>
      <w:r w:rsidRPr="00B07EEC">
        <w:rPr>
          <w:sz w:val="24"/>
          <w:szCs w:val="24"/>
        </w:rPr>
        <w:t>C</w:t>
      </w:r>
      <w:r>
        <w:rPr>
          <w:sz w:val="24"/>
          <w:szCs w:val="24"/>
          <w:vertAlign w:val="subscript"/>
        </w:rPr>
        <w:t>бюдж</w:t>
      </w:r>
      <w:proofErr w:type="spellEnd"/>
      <w:r w:rsidRPr="00B07EEC">
        <w:rPr>
          <w:sz w:val="24"/>
          <w:szCs w:val="24"/>
        </w:rPr>
        <w:t>- размер бюджетных ассигнов</w:t>
      </w:r>
      <w:r>
        <w:rPr>
          <w:sz w:val="24"/>
          <w:szCs w:val="24"/>
        </w:rPr>
        <w:t xml:space="preserve">аний, предусмотренный в </w:t>
      </w:r>
      <w:r w:rsidRPr="00B07EEC">
        <w:rPr>
          <w:sz w:val="24"/>
          <w:szCs w:val="24"/>
        </w:rPr>
        <w:t>бюджете</w:t>
      </w:r>
      <w:r>
        <w:rPr>
          <w:sz w:val="24"/>
          <w:szCs w:val="24"/>
        </w:rPr>
        <w:t xml:space="preserve"> городского округа Эгвекинот</w:t>
      </w:r>
      <w:r w:rsidRPr="00B07EEC">
        <w:rPr>
          <w:sz w:val="24"/>
          <w:szCs w:val="24"/>
        </w:rPr>
        <w:t xml:space="preserve"> на предоставление Субсидии </w:t>
      </w:r>
      <w:r>
        <w:rPr>
          <w:sz w:val="24"/>
          <w:szCs w:val="24"/>
        </w:rPr>
        <w:t>застройщикам</w:t>
      </w:r>
      <w:r w:rsidRPr="00B07EEC">
        <w:rPr>
          <w:sz w:val="24"/>
          <w:szCs w:val="24"/>
        </w:rPr>
        <w:t xml:space="preserve"> на очередной финансовый год;</w:t>
      </w:r>
    </w:p>
    <w:p w:rsidR="005F2E6E" w:rsidRPr="00B07EEC" w:rsidRDefault="005F2E6E" w:rsidP="0055438E">
      <w:pPr>
        <w:ind w:firstLine="708"/>
        <w:jc w:val="both"/>
        <w:rPr>
          <w:sz w:val="24"/>
          <w:szCs w:val="24"/>
        </w:rPr>
      </w:pPr>
      <w:r>
        <w:rPr>
          <w:sz w:val="24"/>
          <w:szCs w:val="24"/>
        </w:rPr>
        <w:t xml:space="preserve">            </w:t>
      </w:r>
      <w:proofErr w:type="spellStart"/>
      <w:r w:rsidRPr="00B07EEC">
        <w:rPr>
          <w:sz w:val="24"/>
          <w:szCs w:val="24"/>
        </w:rPr>
        <w:t>V</w:t>
      </w:r>
      <w:r w:rsidRPr="00B07EEC">
        <w:rPr>
          <w:sz w:val="24"/>
          <w:szCs w:val="24"/>
          <w:vertAlign w:val="subscript"/>
        </w:rPr>
        <w:t>Ti</w:t>
      </w:r>
      <w:proofErr w:type="spellEnd"/>
      <w:r>
        <w:rPr>
          <w:sz w:val="24"/>
          <w:szCs w:val="24"/>
        </w:rPr>
        <w:t xml:space="preserve"> - потребность i-го застройщика в соответствии с заявкой на предоставление субсидии;</w:t>
      </w:r>
    </w:p>
    <w:p w:rsidR="005F2E6E" w:rsidRDefault="005F2E6E" w:rsidP="0055438E">
      <w:pPr>
        <w:tabs>
          <w:tab w:val="left" w:pos="709"/>
        </w:tabs>
        <w:ind w:firstLine="708"/>
        <w:jc w:val="both"/>
        <w:rPr>
          <w:sz w:val="24"/>
          <w:szCs w:val="24"/>
        </w:rPr>
      </w:pPr>
      <w:r>
        <w:rPr>
          <w:sz w:val="24"/>
          <w:szCs w:val="24"/>
        </w:rPr>
        <w:t xml:space="preserve">            </w:t>
      </w:r>
      <w:r w:rsidR="003973C4" w:rsidRPr="00B07EEC">
        <w:rPr>
          <w:sz w:val="24"/>
          <w:szCs w:val="24"/>
        </w:rPr>
        <w:fldChar w:fldCharType="begin"/>
      </w:r>
      <w:r w:rsidRPr="00B07EEC">
        <w:rPr>
          <w:sz w:val="24"/>
          <w:szCs w:val="24"/>
        </w:rPr>
        <w:instrText xml:space="preserve"> QUOTE </w:instrText>
      </w:r>
      <w:r w:rsidR="000B4D2B" w:rsidRPr="003973C4">
        <w:rPr>
          <w:position w:val="-9"/>
          <w:sz w:val="24"/>
          <w:szCs w:val="24"/>
        </w:rPr>
        <w:pict>
          <v:shape id="_x0000_i1027" type="#_x0000_t75" style="width:36.3pt;height:21.3pt" equationxml="&lt;">
            <v:imagedata r:id="rId11" o:title="" chromakey="white"/>
          </v:shape>
        </w:pict>
      </w:r>
      <w:r w:rsidRPr="00B07EEC">
        <w:rPr>
          <w:sz w:val="24"/>
          <w:szCs w:val="24"/>
        </w:rPr>
        <w:instrText xml:space="preserve"> </w:instrText>
      </w:r>
      <w:r w:rsidR="003973C4" w:rsidRPr="00B07EEC">
        <w:rPr>
          <w:sz w:val="24"/>
          <w:szCs w:val="24"/>
        </w:rPr>
        <w:fldChar w:fldCharType="separate"/>
      </w:r>
      <w:r w:rsidRPr="00B07EEC">
        <w:rPr>
          <w:sz w:val="24"/>
          <w:szCs w:val="24"/>
        </w:rPr>
        <w:t>∑</w:t>
      </w:r>
      <w:proofErr w:type="spellStart"/>
      <w:r w:rsidRPr="00B07EEC">
        <w:rPr>
          <w:sz w:val="24"/>
          <w:szCs w:val="24"/>
          <w:lang w:val="en-US"/>
        </w:rPr>
        <w:t>V</w:t>
      </w:r>
      <w:r w:rsidRPr="00B07EEC">
        <w:rPr>
          <w:sz w:val="24"/>
          <w:szCs w:val="24"/>
          <w:vertAlign w:val="subscript"/>
          <w:lang w:val="en-US"/>
        </w:rPr>
        <w:t>Ti</w:t>
      </w:r>
      <w:proofErr w:type="spellEnd"/>
      <w:r w:rsidRPr="00B07EEC">
        <w:rPr>
          <w:sz w:val="24"/>
          <w:szCs w:val="24"/>
        </w:rPr>
        <w:t xml:space="preserve"> </w:t>
      </w:r>
      <w:r w:rsidR="003973C4" w:rsidRPr="00B07EEC">
        <w:rPr>
          <w:sz w:val="24"/>
          <w:szCs w:val="24"/>
        </w:rPr>
        <w:fldChar w:fldCharType="end"/>
      </w:r>
      <w:r>
        <w:rPr>
          <w:sz w:val="24"/>
          <w:szCs w:val="24"/>
        </w:rPr>
        <w:t>- общая потребность застройщиков</w:t>
      </w:r>
      <w:r w:rsidRPr="00B07EEC">
        <w:rPr>
          <w:sz w:val="24"/>
          <w:szCs w:val="24"/>
        </w:rPr>
        <w:t xml:space="preserve">, прошедших отбор, </w:t>
      </w:r>
      <w:r>
        <w:rPr>
          <w:sz w:val="24"/>
          <w:szCs w:val="24"/>
        </w:rPr>
        <w:t>в соответствии с заявками на предоставление субсидии.</w:t>
      </w:r>
    </w:p>
    <w:p w:rsidR="005F2E6E" w:rsidRPr="005A5758" w:rsidRDefault="005F2E6E" w:rsidP="0055438E">
      <w:pPr>
        <w:tabs>
          <w:tab w:val="left" w:pos="1276"/>
        </w:tabs>
        <w:autoSpaceDE w:val="0"/>
        <w:autoSpaceDN w:val="0"/>
        <w:adjustRightInd w:val="0"/>
        <w:ind w:firstLine="708"/>
        <w:jc w:val="both"/>
        <w:rPr>
          <w:sz w:val="24"/>
          <w:szCs w:val="24"/>
        </w:rPr>
      </w:pPr>
      <w:r>
        <w:rPr>
          <w:sz w:val="24"/>
          <w:szCs w:val="24"/>
        </w:rPr>
        <w:t>Потребность з</w:t>
      </w:r>
      <w:r w:rsidR="00EB3D3B">
        <w:rPr>
          <w:sz w:val="24"/>
          <w:szCs w:val="24"/>
        </w:rPr>
        <w:t>астройщиков</w:t>
      </w:r>
      <w:r>
        <w:rPr>
          <w:sz w:val="24"/>
          <w:szCs w:val="24"/>
        </w:rPr>
        <w:t xml:space="preserve"> </w:t>
      </w:r>
      <w:r w:rsidRPr="005A5758">
        <w:rPr>
          <w:sz w:val="24"/>
          <w:szCs w:val="24"/>
        </w:rPr>
        <w:t>определяется по формуле:</w:t>
      </w:r>
    </w:p>
    <w:p w:rsidR="00EB3D3B" w:rsidRDefault="00EB3D3B" w:rsidP="0055438E">
      <w:pPr>
        <w:autoSpaceDE w:val="0"/>
        <w:autoSpaceDN w:val="0"/>
        <w:adjustRightInd w:val="0"/>
        <w:ind w:firstLine="708"/>
        <w:jc w:val="center"/>
        <w:rPr>
          <w:rFonts w:eastAsiaTheme="minorHAnsi"/>
          <w:sz w:val="24"/>
          <w:szCs w:val="24"/>
          <w:lang w:eastAsia="en-US"/>
        </w:rPr>
      </w:pPr>
      <w:r>
        <w:rPr>
          <w:rFonts w:eastAsiaTheme="minorHAnsi"/>
          <w:noProof/>
          <w:position w:val="-28"/>
          <w:sz w:val="24"/>
          <w:szCs w:val="24"/>
        </w:rPr>
        <w:drawing>
          <wp:inline distT="0" distB="0" distL="0" distR="0">
            <wp:extent cx="251460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23256"/>
                    <a:stretch/>
                  </pic:blipFill>
                  <pic:spPr bwMode="auto">
                    <a:xfrm>
                      <a:off x="0" y="0"/>
                      <a:ext cx="2514600" cy="514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Pr>
          <w:rFonts w:eastAsiaTheme="minorHAnsi"/>
          <w:sz w:val="24"/>
          <w:szCs w:val="24"/>
          <w:lang w:eastAsia="en-US"/>
        </w:rPr>
        <w:t>, где:</w:t>
      </w:r>
    </w:p>
    <w:p w:rsidR="00EB3D3B" w:rsidRDefault="00EB3D3B" w:rsidP="0055438E">
      <w:pPr>
        <w:autoSpaceDE w:val="0"/>
        <w:autoSpaceDN w:val="0"/>
        <w:adjustRightInd w:val="0"/>
        <w:ind w:firstLine="708"/>
        <w:jc w:val="both"/>
        <w:outlineLvl w:val="0"/>
        <w:rPr>
          <w:rFonts w:eastAsiaTheme="minorHAnsi"/>
          <w:sz w:val="24"/>
          <w:szCs w:val="24"/>
          <w:lang w:eastAsia="en-US"/>
        </w:rPr>
      </w:pPr>
    </w:p>
    <w:p w:rsidR="00EB3D3B" w:rsidRDefault="00EB3D3B" w:rsidP="0055438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n - количество застройщиков, осуществивших в отношении объекта ИЖС мероприятия по его постановке на кадастровый учет и регистрации права собственности;</w:t>
      </w:r>
    </w:p>
    <w:p w:rsidR="00EB3D3B" w:rsidRDefault="00EB3D3B" w:rsidP="0055438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N - норматив общей площади жилого помещения, установленный для семей разной численности (33 кв. метра - для одиноко проживающих граждан, 42 кв. метра - на семью из двух человек; по 18 кв. метров на каждого члена семьи при численности семьи, составляющей три человека и более), - к членам семьи собственника жилого помещения в рамках настоящего Порядка относятся проживающие совместно с ним супруг(а), а также дети и родители собственника и супруга(и), имеющие постоянную регистрацию в данном жилом помещении;</w:t>
      </w:r>
    </w:p>
    <w:p w:rsidR="00EB3D3B" w:rsidRDefault="00EB3D3B" w:rsidP="0055438E">
      <w:pPr>
        <w:autoSpaceDE w:val="0"/>
        <w:autoSpaceDN w:val="0"/>
        <w:adjustRightInd w:val="0"/>
        <w:ind w:firstLine="708"/>
        <w:jc w:val="both"/>
        <w:rPr>
          <w:rFonts w:eastAsiaTheme="minorHAnsi"/>
          <w:sz w:val="24"/>
          <w:szCs w:val="24"/>
          <w:lang w:eastAsia="en-US"/>
        </w:rPr>
      </w:pPr>
      <w:proofErr w:type="spellStart"/>
      <w:r>
        <w:rPr>
          <w:rFonts w:eastAsiaTheme="minorHAnsi"/>
          <w:sz w:val="24"/>
          <w:szCs w:val="24"/>
          <w:lang w:eastAsia="en-US"/>
        </w:rPr>
        <w:t>S</w:t>
      </w:r>
      <w:r>
        <w:rPr>
          <w:rFonts w:eastAsiaTheme="minorHAnsi"/>
          <w:sz w:val="24"/>
          <w:szCs w:val="24"/>
          <w:vertAlign w:val="subscript"/>
          <w:lang w:eastAsia="en-US"/>
        </w:rPr>
        <w:t>ср</w:t>
      </w:r>
      <w:proofErr w:type="spellEnd"/>
      <w:r>
        <w:rPr>
          <w:rFonts w:eastAsiaTheme="minorHAnsi"/>
          <w:sz w:val="24"/>
          <w:szCs w:val="24"/>
          <w:vertAlign w:val="subscript"/>
          <w:lang w:eastAsia="en-US"/>
        </w:rPr>
        <w:t>.</w:t>
      </w:r>
      <w:r>
        <w:rPr>
          <w:rFonts w:eastAsiaTheme="minorHAnsi"/>
          <w:sz w:val="24"/>
          <w:szCs w:val="24"/>
          <w:lang w:eastAsia="en-US"/>
        </w:rPr>
        <w:t xml:space="preserve"> - нормативная величина средней рыночной стоимости одного квадратного метра общей площади жилого помещения, установленная на первый квартал текущего финансового года для Чукотского автономного округа, на основании утверждаемых приказом Минстроя России показателей средней рыночной стоимости одного квадратного метра общей площади жилого помещения по субъектам Российской Федерации;</w:t>
      </w:r>
    </w:p>
    <w:p w:rsidR="00EB3D3B" w:rsidRDefault="00EB3D3B" w:rsidP="0055438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m - количество застройщиков, осуществивших приобретение домокомплекта;</w:t>
      </w:r>
    </w:p>
    <w:p w:rsidR="00210228" w:rsidRDefault="00EB3D3B" w:rsidP="0055438E">
      <w:pPr>
        <w:autoSpaceDE w:val="0"/>
        <w:autoSpaceDN w:val="0"/>
        <w:adjustRightInd w:val="0"/>
        <w:ind w:firstLine="708"/>
        <w:jc w:val="both"/>
        <w:rPr>
          <w:rFonts w:eastAsiaTheme="minorHAnsi"/>
          <w:sz w:val="24"/>
          <w:szCs w:val="24"/>
          <w:lang w:eastAsia="en-US"/>
        </w:rPr>
      </w:pPr>
      <w:proofErr w:type="spellStart"/>
      <w:r>
        <w:rPr>
          <w:rFonts w:eastAsiaTheme="minorHAnsi"/>
          <w:sz w:val="24"/>
          <w:szCs w:val="24"/>
          <w:lang w:eastAsia="en-US"/>
        </w:rPr>
        <w:t>S</w:t>
      </w:r>
      <w:r>
        <w:rPr>
          <w:rFonts w:eastAsiaTheme="minorHAnsi"/>
          <w:sz w:val="24"/>
          <w:szCs w:val="24"/>
          <w:vertAlign w:val="subscript"/>
          <w:lang w:eastAsia="en-US"/>
        </w:rPr>
        <w:t>дк</w:t>
      </w:r>
      <w:proofErr w:type="spellEnd"/>
      <w:r>
        <w:rPr>
          <w:rFonts w:eastAsiaTheme="minorHAnsi"/>
          <w:sz w:val="24"/>
          <w:szCs w:val="24"/>
          <w:lang w:eastAsia="en-US"/>
        </w:rPr>
        <w:t xml:space="preserve"> - стоимость </w:t>
      </w:r>
      <w:proofErr w:type="spellStart"/>
      <w:r>
        <w:rPr>
          <w:rFonts w:eastAsiaTheme="minorHAnsi"/>
          <w:sz w:val="24"/>
          <w:szCs w:val="24"/>
          <w:lang w:eastAsia="en-US"/>
        </w:rPr>
        <w:t>домоко</w:t>
      </w:r>
      <w:r w:rsidR="00210228">
        <w:rPr>
          <w:rFonts w:eastAsiaTheme="minorHAnsi"/>
          <w:sz w:val="24"/>
          <w:szCs w:val="24"/>
          <w:lang w:eastAsia="en-US"/>
        </w:rPr>
        <w:t>мплекта</w:t>
      </w:r>
      <w:proofErr w:type="spellEnd"/>
      <w:r w:rsidR="00210228">
        <w:rPr>
          <w:rFonts w:eastAsiaTheme="minorHAnsi"/>
          <w:sz w:val="24"/>
          <w:szCs w:val="24"/>
          <w:lang w:eastAsia="en-US"/>
        </w:rPr>
        <w:t>, подлежащая возмещению.</w:t>
      </w:r>
    </w:p>
    <w:p w:rsidR="00EB3D3B" w:rsidRDefault="00EB3D3B" w:rsidP="0055438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Стоимость </w:t>
      </w:r>
      <w:proofErr w:type="spellStart"/>
      <w:r>
        <w:rPr>
          <w:rFonts w:eastAsiaTheme="minorHAnsi"/>
          <w:sz w:val="24"/>
          <w:szCs w:val="24"/>
          <w:lang w:eastAsia="en-US"/>
        </w:rPr>
        <w:t>домокомплекта</w:t>
      </w:r>
      <w:proofErr w:type="spellEnd"/>
      <w:r>
        <w:rPr>
          <w:rFonts w:eastAsiaTheme="minorHAnsi"/>
          <w:sz w:val="24"/>
          <w:szCs w:val="24"/>
          <w:lang w:eastAsia="en-US"/>
        </w:rPr>
        <w:t xml:space="preserve"> (</w:t>
      </w:r>
      <w:proofErr w:type="spellStart"/>
      <w:r>
        <w:rPr>
          <w:rFonts w:eastAsiaTheme="minorHAnsi"/>
          <w:sz w:val="24"/>
          <w:szCs w:val="24"/>
          <w:lang w:eastAsia="en-US"/>
        </w:rPr>
        <w:t>S</w:t>
      </w:r>
      <w:r>
        <w:rPr>
          <w:rFonts w:eastAsiaTheme="minorHAnsi"/>
          <w:sz w:val="24"/>
          <w:szCs w:val="24"/>
          <w:vertAlign w:val="subscript"/>
          <w:lang w:eastAsia="en-US"/>
        </w:rPr>
        <w:t>дк</w:t>
      </w:r>
      <w:proofErr w:type="spellEnd"/>
      <w:r>
        <w:rPr>
          <w:rFonts w:eastAsiaTheme="minorHAnsi"/>
          <w:sz w:val="24"/>
          <w:szCs w:val="24"/>
          <w:lang w:eastAsia="en-US"/>
        </w:rPr>
        <w:t>), подлежащая возмещению, рассчитывается по формуле:</w:t>
      </w:r>
    </w:p>
    <w:p w:rsidR="00EB3D3B" w:rsidRDefault="00EB3D3B" w:rsidP="0055438E">
      <w:pPr>
        <w:autoSpaceDE w:val="0"/>
        <w:autoSpaceDN w:val="0"/>
        <w:adjustRightInd w:val="0"/>
        <w:ind w:firstLine="708"/>
        <w:jc w:val="both"/>
        <w:rPr>
          <w:rFonts w:eastAsiaTheme="minorHAnsi"/>
          <w:sz w:val="24"/>
          <w:szCs w:val="24"/>
          <w:lang w:eastAsia="en-US"/>
        </w:rPr>
      </w:pPr>
    </w:p>
    <w:p w:rsidR="00EB3D3B" w:rsidRDefault="00EB3D3B" w:rsidP="0055438E">
      <w:pPr>
        <w:autoSpaceDE w:val="0"/>
        <w:autoSpaceDN w:val="0"/>
        <w:adjustRightInd w:val="0"/>
        <w:ind w:firstLine="708"/>
        <w:jc w:val="center"/>
        <w:rPr>
          <w:rFonts w:eastAsiaTheme="minorHAnsi"/>
          <w:sz w:val="24"/>
          <w:szCs w:val="24"/>
          <w:lang w:eastAsia="en-US"/>
        </w:rPr>
      </w:pPr>
      <w:proofErr w:type="spellStart"/>
      <w:r>
        <w:rPr>
          <w:rFonts w:eastAsiaTheme="minorHAnsi"/>
          <w:sz w:val="24"/>
          <w:szCs w:val="24"/>
          <w:lang w:eastAsia="en-US"/>
        </w:rPr>
        <w:t>S</w:t>
      </w:r>
      <w:r>
        <w:rPr>
          <w:rFonts w:eastAsiaTheme="minorHAnsi"/>
          <w:sz w:val="24"/>
          <w:szCs w:val="24"/>
          <w:vertAlign w:val="subscript"/>
          <w:lang w:eastAsia="en-US"/>
        </w:rPr>
        <w:t>дк</w:t>
      </w:r>
      <w:proofErr w:type="spellEnd"/>
      <w:r>
        <w:rPr>
          <w:rFonts w:eastAsiaTheme="minorHAnsi"/>
          <w:sz w:val="24"/>
          <w:szCs w:val="24"/>
          <w:lang w:eastAsia="en-US"/>
        </w:rPr>
        <w:t xml:space="preserve"> = (</w:t>
      </w:r>
      <w:proofErr w:type="spellStart"/>
      <w:r>
        <w:rPr>
          <w:rFonts w:eastAsiaTheme="minorHAnsi"/>
          <w:sz w:val="24"/>
          <w:szCs w:val="24"/>
          <w:lang w:eastAsia="en-US"/>
        </w:rPr>
        <w:t>S</w:t>
      </w:r>
      <w:r>
        <w:rPr>
          <w:rFonts w:eastAsiaTheme="minorHAnsi"/>
          <w:sz w:val="24"/>
          <w:szCs w:val="24"/>
          <w:vertAlign w:val="subscript"/>
          <w:lang w:eastAsia="en-US"/>
        </w:rPr>
        <w:t>ср</w:t>
      </w:r>
      <w:proofErr w:type="spellEnd"/>
      <w:r>
        <w:rPr>
          <w:rFonts w:eastAsiaTheme="minorHAnsi"/>
          <w:sz w:val="24"/>
          <w:szCs w:val="24"/>
          <w:lang w:eastAsia="en-US"/>
        </w:rPr>
        <w:t xml:space="preserve"> </w:t>
      </w:r>
      <w:proofErr w:type="spellStart"/>
      <w:r>
        <w:rPr>
          <w:rFonts w:eastAsiaTheme="minorHAnsi"/>
          <w:sz w:val="24"/>
          <w:szCs w:val="24"/>
          <w:lang w:eastAsia="en-US"/>
        </w:rPr>
        <w:t>x</w:t>
      </w:r>
      <w:proofErr w:type="spellEnd"/>
      <w:r>
        <w:rPr>
          <w:rFonts w:eastAsiaTheme="minorHAnsi"/>
          <w:sz w:val="24"/>
          <w:szCs w:val="24"/>
          <w:lang w:eastAsia="en-US"/>
        </w:rPr>
        <w:t xml:space="preserve"> 50%) x S, где:</w:t>
      </w:r>
    </w:p>
    <w:p w:rsidR="00EB3D3B" w:rsidRDefault="00EB3D3B" w:rsidP="0055438E">
      <w:pPr>
        <w:autoSpaceDE w:val="0"/>
        <w:autoSpaceDN w:val="0"/>
        <w:adjustRightInd w:val="0"/>
        <w:ind w:firstLine="708"/>
        <w:jc w:val="both"/>
        <w:rPr>
          <w:rFonts w:eastAsiaTheme="minorHAnsi"/>
          <w:sz w:val="24"/>
          <w:szCs w:val="24"/>
          <w:lang w:eastAsia="en-US"/>
        </w:rPr>
      </w:pPr>
    </w:p>
    <w:p w:rsidR="00210228" w:rsidRDefault="00EB3D3B" w:rsidP="0055438E">
      <w:pPr>
        <w:autoSpaceDE w:val="0"/>
        <w:autoSpaceDN w:val="0"/>
        <w:adjustRightInd w:val="0"/>
        <w:ind w:firstLine="708"/>
        <w:jc w:val="both"/>
        <w:rPr>
          <w:rFonts w:eastAsiaTheme="minorHAnsi"/>
          <w:sz w:val="24"/>
          <w:szCs w:val="24"/>
          <w:lang w:eastAsia="en-US"/>
        </w:rPr>
      </w:pPr>
      <w:proofErr w:type="spellStart"/>
      <w:r>
        <w:rPr>
          <w:rFonts w:eastAsiaTheme="minorHAnsi"/>
          <w:sz w:val="24"/>
          <w:szCs w:val="24"/>
          <w:lang w:eastAsia="en-US"/>
        </w:rPr>
        <w:t>S</w:t>
      </w:r>
      <w:r>
        <w:rPr>
          <w:rFonts w:eastAsiaTheme="minorHAnsi"/>
          <w:sz w:val="24"/>
          <w:szCs w:val="24"/>
          <w:vertAlign w:val="subscript"/>
          <w:lang w:eastAsia="en-US"/>
        </w:rPr>
        <w:t>ср</w:t>
      </w:r>
      <w:proofErr w:type="spellEnd"/>
      <w:r>
        <w:rPr>
          <w:rFonts w:eastAsiaTheme="minorHAnsi"/>
          <w:sz w:val="24"/>
          <w:szCs w:val="24"/>
          <w:vertAlign w:val="subscript"/>
          <w:lang w:eastAsia="en-US"/>
        </w:rPr>
        <w:t>.</w:t>
      </w:r>
      <w:r>
        <w:rPr>
          <w:rFonts w:eastAsiaTheme="minorHAnsi"/>
          <w:sz w:val="24"/>
          <w:szCs w:val="24"/>
          <w:lang w:eastAsia="en-US"/>
        </w:rPr>
        <w:t xml:space="preserve"> - нормативная величина средней рыночной стоимости одного квадратного метра общей площади жилого помещения, установленная на первый квартал текущего финансового года для Чукотского автономного округа, на основании утверждаемых приказом Минстроя России показателей средней рыночной стоимости одного квадратного метра общей площади жилого помещения по </w:t>
      </w:r>
      <w:r w:rsidR="00210228">
        <w:rPr>
          <w:rFonts w:eastAsiaTheme="minorHAnsi"/>
          <w:sz w:val="24"/>
          <w:szCs w:val="24"/>
          <w:lang w:eastAsia="en-US"/>
        </w:rPr>
        <w:t>субъектам Российской Федерации;</w:t>
      </w:r>
    </w:p>
    <w:p w:rsidR="00541640" w:rsidRDefault="00EB3D3B" w:rsidP="00541640">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S - площадь индивидуального дома в соответствии с</w:t>
      </w:r>
      <w:r w:rsidR="00541640">
        <w:rPr>
          <w:rFonts w:eastAsiaTheme="minorHAnsi"/>
          <w:sz w:val="24"/>
          <w:szCs w:val="24"/>
          <w:lang w:eastAsia="en-US"/>
        </w:rPr>
        <w:t xml:space="preserve"> документацией на домокомплект.</w:t>
      </w:r>
    </w:p>
    <w:p w:rsidR="00EB3D3B" w:rsidRDefault="00EB3D3B" w:rsidP="00541640">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lastRenderedPageBreak/>
        <w:t>В случае если стоимость домокомплекта ниже величины, полученной в результате расчета, величина возмещения за приобретенный домокомплект определяется в соответствии с платежными документами, но не более 4 000 000 рублей.</w:t>
      </w:r>
    </w:p>
    <w:p w:rsidR="005F2E6E" w:rsidRDefault="00EB3D3B" w:rsidP="0055438E">
      <w:pPr>
        <w:ind w:firstLine="708"/>
        <w:jc w:val="both"/>
        <w:rPr>
          <w:sz w:val="24"/>
          <w:szCs w:val="24"/>
        </w:rPr>
      </w:pPr>
      <w:r w:rsidRPr="00487D03">
        <w:rPr>
          <w:sz w:val="24"/>
          <w:szCs w:val="24"/>
        </w:rPr>
        <w:t xml:space="preserve"> </w:t>
      </w:r>
      <w:r w:rsidR="005F2E6E" w:rsidRPr="00487D03">
        <w:rPr>
          <w:sz w:val="24"/>
          <w:szCs w:val="24"/>
        </w:rPr>
        <w:t>Сумма субсидии, предоставляемая застройщику,</w:t>
      </w:r>
      <w:r w:rsidR="00210228" w:rsidRPr="00210228">
        <w:rPr>
          <w:rFonts w:eastAsiaTheme="minorHAnsi"/>
          <w:sz w:val="24"/>
          <w:szCs w:val="24"/>
          <w:lang w:eastAsia="en-US"/>
        </w:rPr>
        <w:t xml:space="preserve"> </w:t>
      </w:r>
      <w:r w:rsidR="00210228">
        <w:rPr>
          <w:rFonts w:eastAsiaTheme="minorHAnsi"/>
          <w:sz w:val="24"/>
          <w:szCs w:val="24"/>
          <w:lang w:eastAsia="en-US"/>
        </w:rPr>
        <w:t xml:space="preserve">осуществившему в отношении объекта </w:t>
      </w:r>
      <w:r w:rsidR="00210228" w:rsidRPr="001A1CC9">
        <w:rPr>
          <w:rFonts w:eastAsiaTheme="minorHAnsi"/>
          <w:sz w:val="24"/>
          <w:szCs w:val="24"/>
          <w:lang w:eastAsia="en-US"/>
        </w:rPr>
        <w:t>ИЖС мероприятия по его постановке на кадастровый учет и регистрации права собственности,</w:t>
      </w:r>
      <w:r w:rsidR="005F2E6E" w:rsidRPr="001A1CC9">
        <w:rPr>
          <w:sz w:val="24"/>
          <w:szCs w:val="24"/>
        </w:rPr>
        <w:t xml:space="preserve"> не может превышать сумму понесенных затрат застройщика на </w:t>
      </w:r>
      <w:r w:rsidR="00541640" w:rsidRPr="001A1CC9">
        <w:rPr>
          <w:sz w:val="24"/>
          <w:szCs w:val="24"/>
        </w:rPr>
        <w:t>строительство</w:t>
      </w:r>
      <w:r w:rsidR="0055438E" w:rsidRPr="001A1CC9">
        <w:rPr>
          <w:sz w:val="24"/>
          <w:szCs w:val="24"/>
        </w:rPr>
        <w:t xml:space="preserve"> объекта ИЖС.</w:t>
      </w:r>
    </w:p>
    <w:p w:rsidR="00C122C8" w:rsidRDefault="00777CF8" w:rsidP="00541640">
      <w:pPr>
        <w:widowControl w:val="0"/>
        <w:autoSpaceDE w:val="0"/>
        <w:autoSpaceDN w:val="0"/>
        <w:adjustRightInd w:val="0"/>
        <w:ind w:firstLine="708"/>
        <w:jc w:val="both"/>
        <w:rPr>
          <w:sz w:val="24"/>
          <w:szCs w:val="24"/>
        </w:rPr>
      </w:pPr>
      <w:r>
        <w:rPr>
          <w:sz w:val="24"/>
          <w:szCs w:val="24"/>
        </w:rPr>
        <w:t>2)</w:t>
      </w:r>
      <w:r w:rsidR="00541640">
        <w:rPr>
          <w:sz w:val="24"/>
          <w:szCs w:val="24"/>
        </w:rPr>
        <w:t xml:space="preserve"> В пункте 3.3. слова «</w:t>
      </w:r>
      <w:r w:rsidR="00541640" w:rsidRPr="00E03C92">
        <w:rPr>
          <w:sz w:val="24"/>
          <w:szCs w:val="24"/>
        </w:rPr>
        <w:t>в течение 10 (десяти) рабочих дней</w:t>
      </w:r>
      <w:r w:rsidR="00541640">
        <w:rPr>
          <w:sz w:val="24"/>
          <w:szCs w:val="24"/>
        </w:rPr>
        <w:t>» заменить словами «в течение 30 дней».</w:t>
      </w:r>
    </w:p>
    <w:p w:rsidR="007B79D9" w:rsidRDefault="00777CF8" w:rsidP="00541640">
      <w:pPr>
        <w:widowControl w:val="0"/>
        <w:autoSpaceDE w:val="0"/>
        <w:autoSpaceDN w:val="0"/>
        <w:adjustRightInd w:val="0"/>
        <w:ind w:firstLine="708"/>
        <w:jc w:val="both"/>
        <w:rPr>
          <w:sz w:val="24"/>
          <w:szCs w:val="24"/>
        </w:rPr>
      </w:pPr>
      <w:r>
        <w:rPr>
          <w:sz w:val="24"/>
          <w:szCs w:val="24"/>
        </w:rPr>
        <w:t xml:space="preserve">3) Пункт 3.9. </w:t>
      </w:r>
      <w:r w:rsidR="007B79D9">
        <w:rPr>
          <w:sz w:val="24"/>
          <w:szCs w:val="24"/>
        </w:rPr>
        <w:t>дополнить абзацем следующего содержания:</w:t>
      </w:r>
    </w:p>
    <w:p w:rsidR="007B79D9" w:rsidRPr="007B79D9" w:rsidRDefault="007B79D9" w:rsidP="007B79D9">
      <w:pPr>
        <w:widowControl w:val="0"/>
        <w:autoSpaceDE w:val="0"/>
        <w:autoSpaceDN w:val="0"/>
        <w:adjustRightInd w:val="0"/>
        <w:ind w:firstLine="708"/>
        <w:jc w:val="both"/>
        <w:rPr>
          <w:sz w:val="24"/>
          <w:szCs w:val="24"/>
        </w:rPr>
      </w:pPr>
      <w:r>
        <w:rPr>
          <w:sz w:val="24"/>
          <w:szCs w:val="24"/>
        </w:rPr>
        <w:t>«</w:t>
      </w:r>
      <w:r w:rsidR="00492889">
        <w:rPr>
          <w:sz w:val="24"/>
          <w:szCs w:val="24"/>
        </w:rPr>
        <w:t>Соглашения</w:t>
      </w:r>
      <w:r w:rsidRPr="007B79D9">
        <w:rPr>
          <w:sz w:val="24"/>
          <w:szCs w:val="24"/>
        </w:rPr>
        <w:t xml:space="preserve"> должны содержать положения:</w:t>
      </w:r>
    </w:p>
    <w:p w:rsidR="007B79D9" w:rsidRPr="007B79D9" w:rsidRDefault="00492889" w:rsidP="007B79D9">
      <w:pPr>
        <w:widowControl w:val="0"/>
        <w:autoSpaceDE w:val="0"/>
        <w:autoSpaceDN w:val="0"/>
        <w:adjustRightInd w:val="0"/>
        <w:ind w:firstLine="708"/>
        <w:jc w:val="both"/>
        <w:rPr>
          <w:sz w:val="24"/>
          <w:szCs w:val="24"/>
        </w:rPr>
      </w:pPr>
      <w:r>
        <w:rPr>
          <w:sz w:val="24"/>
          <w:szCs w:val="24"/>
        </w:rPr>
        <w:t xml:space="preserve">- </w:t>
      </w:r>
      <w:r w:rsidR="007B79D9" w:rsidRPr="007B79D9">
        <w:rPr>
          <w:sz w:val="24"/>
          <w:szCs w:val="24"/>
        </w:rPr>
        <w:t>о невозможности получения возмещения понесенных застройщиком расходов на строительство объекта ИЖС или пр</w:t>
      </w:r>
      <w:r w:rsidR="001A1CC9">
        <w:rPr>
          <w:sz w:val="24"/>
          <w:szCs w:val="24"/>
        </w:rPr>
        <w:t>иобретение домокомплекта более одного</w:t>
      </w:r>
      <w:r w:rsidR="007B79D9" w:rsidRPr="007B79D9">
        <w:rPr>
          <w:sz w:val="24"/>
          <w:szCs w:val="24"/>
        </w:rPr>
        <w:t xml:space="preserve"> раза;</w:t>
      </w:r>
    </w:p>
    <w:p w:rsidR="007B79D9" w:rsidRPr="007B79D9" w:rsidRDefault="00492889" w:rsidP="007B79D9">
      <w:pPr>
        <w:widowControl w:val="0"/>
        <w:autoSpaceDE w:val="0"/>
        <w:autoSpaceDN w:val="0"/>
        <w:adjustRightInd w:val="0"/>
        <w:ind w:firstLine="708"/>
        <w:jc w:val="both"/>
        <w:rPr>
          <w:sz w:val="24"/>
          <w:szCs w:val="24"/>
        </w:rPr>
      </w:pPr>
      <w:r>
        <w:rPr>
          <w:sz w:val="24"/>
          <w:szCs w:val="24"/>
        </w:rPr>
        <w:t xml:space="preserve">- </w:t>
      </w:r>
      <w:r w:rsidR="007B79D9" w:rsidRPr="007B79D9">
        <w:rPr>
          <w:sz w:val="24"/>
          <w:szCs w:val="24"/>
        </w:rPr>
        <w:t>об обязательствах застройщика по вводу в эксплуатацию объе</w:t>
      </w:r>
      <w:r w:rsidR="001A1CC9">
        <w:rPr>
          <w:sz w:val="24"/>
          <w:szCs w:val="24"/>
        </w:rPr>
        <w:t>кта ИЖС в срок, не превышающий двух</w:t>
      </w:r>
      <w:r w:rsidR="007B79D9" w:rsidRPr="007B79D9">
        <w:rPr>
          <w:sz w:val="24"/>
          <w:szCs w:val="24"/>
        </w:rPr>
        <w:t xml:space="preserve"> лет с года получения возмещения расходов за приобретенный домокомплект;</w:t>
      </w:r>
    </w:p>
    <w:p w:rsidR="007B79D9" w:rsidRDefault="00492889" w:rsidP="007B79D9">
      <w:pPr>
        <w:widowControl w:val="0"/>
        <w:autoSpaceDE w:val="0"/>
        <w:autoSpaceDN w:val="0"/>
        <w:adjustRightInd w:val="0"/>
        <w:ind w:firstLine="708"/>
        <w:jc w:val="both"/>
        <w:rPr>
          <w:sz w:val="24"/>
          <w:szCs w:val="24"/>
        </w:rPr>
      </w:pPr>
      <w:r>
        <w:rPr>
          <w:sz w:val="24"/>
          <w:szCs w:val="24"/>
        </w:rPr>
        <w:t xml:space="preserve">- </w:t>
      </w:r>
      <w:r w:rsidR="007B79D9" w:rsidRPr="007B79D9">
        <w:rPr>
          <w:sz w:val="24"/>
          <w:szCs w:val="24"/>
        </w:rPr>
        <w:t>ответственность застройщика в случае неисполнения им обязател</w:t>
      </w:r>
      <w:r w:rsidR="007B79D9">
        <w:rPr>
          <w:sz w:val="24"/>
          <w:szCs w:val="24"/>
        </w:rPr>
        <w:t>ьств по заключенному соглашению</w:t>
      </w:r>
      <w:r>
        <w:rPr>
          <w:sz w:val="24"/>
          <w:szCs w:val="24"/>
        </w:rPr>
        <w:t>.</w:t>
      </w:r>
      <w:r w:rsidR="007B79D9">
        <w:rPr>
          <w:sz w:val="24"/>
          <w:szCs w:val="24"/>
        </w:rPr>
        <w:t>»</w:t>
      </w:r>
    </w:p>
    <w:p w:rsidR="00541640" w:rsidRDefault="00777CF8" w:rsidP="00541640">
      <w:pPr>
        <w:widowControl w:val="0"/>
        <w:autoSpaceDE w:val="0"/>
        <w:autoSpaceDN w:val="0"/>
        <w:adjustRightInd w:val="0"/>
        <w:ind w:firstLine="708"/>
        <w:jc w:val="both"/>
        <w:rPr>
          <w:color w:val="000000"/>
          <w:sz w:val="24"/>
          <w:szCs w:val="24"/>
        </w:rPr>
      </w:pPr>
      <w:r>
        <w:rPr>
          <w:sz w:val="24"/>
          <w:szCs w:val="24"/>
        </w:rPr>
        <w:t>4)</w:t>
      </w:r>
      <w:r w:rsidR="00541640">
        <w:rPr>
          <w:sz w:val="24"/>
          <w:szCs w:val="24"/>
        </w:rPr>
        <w:t xml:space="preserve"> </w:t>
      </w:r>
      <w:r>
        <w:rPr>
          <w:sz w:val="24"/>
          <w:szCs w:val="24"/>
        </w:rPr>
        <w:t>В пункте 3.11.</w:t>
      </w:r>
      <w:r w:rsidR="006A4486">
        <w:rPr>
          <w:sz w:val="24"/>
          <w:szCs w:val="24"/>
        </w:rPr>
        <w:t xml:space="preserve"> слова «</w:t>
      </w:r>
      <w:r w:rsidR="006A4486" w:rsidRPr="005141CE">
        <w:rPr>
          <w:color w:val="000000"/>
          <w:sz w:val="24"/>
          <w:szCs w:val="24"/>
        </w:rPr>
        <w:t>не позднее 30 рабочих дней со дня заключения соглашения</w:t>
      </w:r>
      <w:r w:rsidR="006A4486">
        <w:rPr>
          <w:color w:val="000000"/>
          <w:sz w:val="24"/>
          <w:szCs w:val="24"/>
        </w:rPr>
        <w:t>» заменить словами «не позднее 25 декабря текущего финансового года».</w:t>
      </w:r>
    </w:p>
    <w:p w:rsidR="006A4486" w:rsidRDefault="00777CF8" w:rsidP="00541640">
      <w:pPr>
        <w:widowControl w:val="0"/>
        <w:autoSpaceDE w:val="0"/>
        <w:autoSpaceDN w:val="0"/>
        <w:adjustRightInd w:val="0"/>
        <w:ind w:firstLine="708"/>
        <w:jc w:val="both"/>
        <w:rPr>
          <w:color w:val="000000"/>
          <w:sz w:val="24"/>
          <w:szCs w:val="24"/>
        </w:rPr>
      </w:pPr>
      <w:r>
        <w:rPr>
          <w:color w:val="000000"/>
          <w:sz w:val="24"/>
          <w:szCs w:val="24"/>
        </w:rPr>
        <w:t>5)</w:t>
      </w:r>
      <w:r w:rsidR="006A4486">
        <w:rPr>
          <w:color w:val="000000"/>
          <w:sz w:val="24"/>
          <w:szCs w:val="24"/>
        </w:rPr>
        <w:t xml:space="preserve"> Абзац 2 пункта 3.15</w:t>
      </w:r>
      <w:r w:rsidR="00A46827">
        <w:rPr>
          <w:color w:val="000000"/>
          <w:sz w:val="24"/>
          <w:szCs w:val="24"/>
        </w:rPr>
        <w:t>.</w:t>
      </w:r>
      <w:r w:rsidR="006A4486">
        <w:rPr>
          <w:color w:val="000000"/>
          <w:sz w:val="24"/>
          <w:szCs w:val="24"/>
        </w:rPr>
        <w:t xml:space="preserve"> признать утратившим силу.</w:t>
      </w:r>
    </w:p>
    <w:p w:rsidR="0074450F" w:rsidRPr="005450A4" w:rsidRDefault="0074450F" w:rsidP="0055438E">
      <w:pPr>
        <w:widowControl w:val="0"/>
        <w:autoSpaceDE w:val="0"/>
        <w:autoSpaceDN w:val="0"/>
        <w:adjustRightInd w:val="0"/>
        <w:ind w:firstLine="708"/>
        <w:jc w:val="both"/>
        <w:rPr>
          <w:sz w:val="24"/>
          <w:szCs w:val="24"/>
        </w:rPr>
      </w:pPr>
    </w:p>
    <w:p w:rsidR="00E2240C" w:rsidRPr="00E2240C" w:rsidRDefault="00E2240C" w:rsidP="0055438E">
      <w:pPr>
        <w:ind w:firstLine="708"/>
        <w:jc w:val="both"/>
        <w:rPr>
          <w:sz w:val="24"/>
          <w:szCs w:val="24"/>
        </w:rPr>
      </w:pPr>
      <w:r w:rsidRPr="00E2240C">
        <w:rPr>
          <w:sz w:val="24"/>
          <w:szCs w:val="24"/>
        </w:rPr>
        <w:t>2. Настоящее постановление обнародовать в местах, определенных Уставом городского округа Эгвекинот, и разместить на официальном сайте Администрации городского округа Эгвекинот в информационно-телекоммуникационной сети «Интернет».</w:t>
      </w:r>
    </w:p>
    <w:p w:rsidR="00E2240C" w:rsidRPr="00E2240C" w:rsidRDefault="00E2240C" w:rsidP="0055438E">
      <w:pPr>
        <w:ind w:firstLine="708"/>
        <w:rPr>
          <w:bCs/>
          <w:sz w:val="24"/>
          <w:szCs w:val="24"/>
        </w:rPr>
      </w:pPr>
    </w:p>
    <w:p w:rsidR="00E2240C" w:rsidRPr="00E2240C" w:rsidRDefault="00E2240C" w:rsidP="0055438E">
      <w:pPr>
        <w:ind w:firstLine="708"/>
        <w:jc w:val="both"/>
        <w:rPr>
          <w:sz w:val="24"/>
          <w:szCs w:val="24"/>
        </w:rPr>
      </w:pPr>
      <w:r w:rsidRPr="00E2240C">
        <w:rPr>
          <w:bCs/>
          <w:sz w:val="24"/>
          <w:szCs w:val="24"/>
        </w:rPr>
        <w:t>3.</w:t>
      </w:r>
      <w:r w:rsidRPr="00E2240C">
        <w:rPr>
          <w:sz w:val="24"/>
          <w:szCs w:val="24"/>
        </w:rPr>
        <w:t xml:space="preserve"> Настоящее постановление вступает в силу со дня обнародования</w:t>
      </w:r>
      <w:r w:rsidR="00642560">
        <w:rPr>
          <w:sz w:val="24"/>
          <w:szCs w:val="24"/>
        </w:rPr>
        <w:t xml:space="preserve"> и распространяет свое действие на правоотношения, возникшие с 18 июня 2021 года</w:t>
      </w:r>
      <w:r w:rsidRPr="00E2240C">
        <w:rPr>
          <w:sz w:val="24"/>
          <w:szCs w:val="24"/>
        </w:rPr>
        <w:t>.</w:t>
      </w:r>
    </w:p>
    <w:p w:rsidR="00E2240C" w:rsidRPr="00E2240C" w:rsidRDefault="00E2240C" w:rsidP="0055438E">
      <w:pPr>
        <w:ind w:firstLine="708"/>
        <w:rPr>
          <w:spacing w:val="-6"/>
          <w:sz w:val="24"/>
          <w:szCs w:val="24"/>
        </w:rPr>
      </w:pPr>
    </w:p>
    <w:p w:rsidR="00642560" w:rsidRDefault="00642560" w:rsidP="0055438E">
      <w:pPr>
        <w:ind w:firstLine="708"/>
        <w:jc w:val="both"/>
        <w:rPr>
          <w:sz w:val="24"/>
          <w:szCs w:val="24"/>
        </w:rPr>
      </w:pPr>
      <w:r>
        <w:rPr>
          <w:sz w:val="24"/>
          <w:szCs w:val="24"/>
        </w:rPr>
        <w:t>4</w:t>
      </w:r>
      <w:r w:rsidRPr="00190696">
        <w:rPr>
          <w:sz w:val="24"/>
          <w:szCs w:val="24"/>
        </w:rPr>
        <w:t>. Контроль за исполнением настоящего постановления возложить на Управление промышленной политики Администрации городского</w:t>
      </w:r>
      <w:r>
        <w:rPr>
          <w:sz w:val="24"/>
          <w:szCs w:val="24"/>
        </w:rPr>
        <w:t xml:space="preserve"> округа Эгвекинот (</w:t>
      </w:r>
      <w:r w:rsidR="00B2092F">
        <w:rPr>
          <w:sz w:val="24"/>
          <w:szCs w:val="24"/>
        </w:rPr>
        <w:t>Абакаров А.М.</w:t>
      </w:r>
      <w:r w:rsidRPr="00190696">
        <w:rPr>
          <w:sz w:val="24"/>
          <w:szCs w:val="24"/>
        </w:rPr>
        <w:t>).</w:t>
      </w:r>
    </w:p>
    <w:p w:rsidR="00880EF2" w:rsidRPr="00190696" w:rsidRDefault="00880EF2" w:rsidP="00642560">
      <w:pPr>
        <w:ind w:firstLine="708"/>
        <w:jc w:val="both"/>
        <w:rPr>
          <w:b/>
          <w:sz w:val="24"/>
          <w:szCs w:val="24"/>
        </w:rPr>
      </w:pPr>
    </w:p>
    <w:p w:rsidR="007B6B29" w:rsidRPr="00AE0921" w:rsidRDefault="00E2240C" w:rsidP="000B4D2B">
      <w:pPr>
        <w:rPr>
          <w:sz w:val="24"/>
          <w:szCs w:val="24"/>
        </w:rPr>
      </w:pPr>
      <w:r w:rsidRPr="00E2240C">
        <w:rPr>
          <w:b/>
          <w:sz w:val="24"/>
          <w:szCs w:val="24"/>
        </w:rPr>
        <w:t>Глава Администрации</w:t>
      </w:r>
      <w:r w:rsidRPr="00E2240C">
        <w:rPr>
          <w:b/>
          <w:sz w:val="24"/>
          <w:szCs w:val="24"/>
        </w:rPr>
        <w:tab/>
      </w:r>
      <w:r w:rsidRPr="00E2240C">
        <w:rPr>
          <w:b/>
          <w:sz w:val="24"/>
          <w:szCs w:val="24"/>
        </w:rPr>
        <w:tab/>
      </w:r>
      <w:r w:rsidRPr="00E2240C">
        <w:rPr>
          <w:b/>
          <w:sz w:val="24"/>
          <w:szCs w:val="24"/>
        </w:rPr>
        <w:tab/>
      </w:r>
      <w:r w:rsidRPr="00E2240C">
        <w:rPr>
          <w:b/>
          <w:sz w:val="24"/>
          <w:szCs w:val="24"/>
        </w:rPr>
        <w:tab/>
        <w:t xml:space="preserve">       </w:t>
      </w:r>
      <w:r w:rsidRPr="00E2240C">
        <w:rPr>
          <w:b/>
          <w:sz w:val="24"/>
          <w:szCs w:val="24"/>
        </w:rPr>
        <w:tab/>
        <w:t xml:space="preserve">                                </w:t>
      </w:r>
      <w:r w:rsidR="00880EF2">
        <w:rPr>
          <w:b/>
          <w:sz w:val="24"/>
          <w:szCs w:val="24"/>
        </w:rPr>
        <w:t xml:space="preserve">     </w:t>
      </w:r>
      <w:r w:rsidRPr="00E2240C">
        <w:rPr>
          <w:b/>
          <w:sz w:val="24"/>
          <w:szCs w:val="24"/>
        </w:rPr>
        <w:t>Р.В. Коркишко</w:t>
      </w:r>
    </w:p>
    <w:sectPr w:rsidR="007B6B29" w:rsidRPr="00AE0921" w:rsidSect="000B4D2B">
      <w:headerReference w:type="default" r:id="rId13"/>
      <w:headerReference w:type="first" r:id="rId14"/>
      <w:pgSz w:w="11906" w:h="16838"/>
      <w:pgMar w:top="567" w:right="624"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E1C" w:rsidRDefault="00394E1C">
      <w:r>
        <w:separator/>
      </w:r>
    </w:p>
  </w:endnote>
  <w:endnote w:type="continuationSeparator" w:id="0">
    <w:p w:rsidR="00394E1C" w:rsidRDefault="00394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E1C" w:rsidRDefault="00394E1C">
      <w:r>
        <w:separator/>
      </w:r>
    </w:p>
  </w:footnote>
  <w:footnote w:type="continuationSeparator" w:id="0">
    <w:p w:rsidR="00394E1C" w:rsidRDefault="00394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CD" w:rsidRPr="007332F2" w:rsidRDefault="003973C4">
    <w:pPr>
      <w:pStyle w:val="a8"/>
      <w:jc w:val="center"/>
      <w:rPr>
        <w:rFonts w:ascii="Times New Roman" w:hAnsi="Times New Roman"/>
      </w:rPr>
    </w:pPr>
    <w:r w:rsidRPr="007332F2">
      <w:rPr>
        <w:rFonts w:ascii="Times New Roman" w:hAnsi="Times New Roman"/>
      </w:rPr>
      <w:fldChar w:fldCharType="begin"/>
    </w:r>
    <w:r w:rsidR="00EB28CD" w:rsidRPr="007332F2">
      <w:rPr>
        <w:rFonts w:ascii="Times New Roman" w:hAnsi="Times New Roman"/>
      </w:rPr>
      <w:instrText>PAGE   \* MERGEFORMAT</w:instrText>
    </w:r>
    <w:r w:rsidRPr="007332F2">
      <w:rPr>
        <w:rFonts w:ascii="Times New Roman" w:hAnsi="Times New Roman"/>
      </w:rPr>
      <w:fldChar w:fldCharType="separate"/>
    </w:r>
    <w:r w:rsidR="000B4D2B">
      <w:rPr>
        <w:rFonts w:ascii="Times New Roman" w:hAnsi="Times New Roman"/>
        <w:noProof/>
      </w:rPr>
      <w:t>2</w:t>
    </w:r>
    <w:r w:rsidRPr="007332F2">
      <w:rPr>
        <w:rFonts w:ascii="Times New Roman" w:hAnsi="Times New Roman"/>
      </w:rPr>
      <w:fldChar w:fldCharType="end"/>
    </w:r>
  </w:p>
  <w:p w:rsidR="00EB28CD" w:rsidRDefault="00EB28C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CD" w:rsidRDefault="00EB28C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676A0"/>
    <w:multiLevelType w:val="multilevel"/>
    <w:tmpl w:val="2C7861B6"/>
    <w:lvl w:ilvl="0">
      <w:start w:val="1"/>
      <w:numFmt w:val="decimal"/>
      <w:lvlText w:val="%1."/>
      <w:lvlJc w:val="left"/>
      <w:pPr>
        <w:ind w:left="1773" w:hanging="1065"/>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8FA2DE8"/>
    <w:multiLevelType w:val="hybridMultilevel"/>
    <w:tmpl w:val="77F45044"/>
    <w:lvl w:ilvl="0" w:tplc="FB44E6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0657E"/>
    <w:rsid w:val="000333E1"/>
    <w:rsid w:val="0006338A"/>
    <w:rsid w:val="000814F8"/>
    <w:rsid w:val="000B4D2B"/>
    <w:rsid w:val="000D283B"/>
    <w:rsid w:val="0011233B"/>
    <w:rsid w:val="001265AF"/>
    <w:rsid w:val="00141450"/>
    <w:rsid w:val="00175CF8"/>
    <w:rsid w:val="00184095"/>
    <w:rsid w:val="00185E02"/>
    <w:rsid w:val="001949BC"/>
    <w:rsid w:val="001A1CC9"/>
    <w:rsid w:val="00210228"/>
    <w:rsid w:val="002236B8"/>
    <w:rsid w:val="00246ED6"/>
    <w:rsid w:val="00256D3E"/>
    <w:rsid w:val="00263269"/>
    <w:rsid w:val="002A3261"/>
    <w:rsid w:val="002E5406"/>
    <w:rsid w:val="00336936"/>
    <w:rsid w:val="00336C17"/>
    <w:rsid w:val="00343126"/>
    <w:rsid w:val="00394E1C"/>
    <w:rsid w:val="003973C4"/>
    <w:rsid w:val="003C0F24"/>
    <w:rsid w:val="003D3DD3"/>
    <w:rsid w:val="00402E33"/>
    <w:rsid w:val="00414857"/>
    <w:rsid w:val="00492889"/>
    <w:rsid w:val="004B276B"/>
    <w:rsid w:val="004D7BEA"/>
    <w:rsid w:val="004F3494"/>
    <w:rsid w:val="00513C79"/>
    <w:rsid w:val="00530B61"/>
    <w:rsid w:val="00541640"/>
    <w:rsid w:val="0055438E"/>
    <w:rsid w:val="00572BE7"/>
    <w:rsid w:val="00575213"/>
    <w:rsid w:val="00594DE2"/>
    <w:rsid w:val="005C26D1"/>
    <w:rsid w:val="005C7BBE"/>
    <w:rsid w:val="005D41B9"/>
    <w:rsid w:val="005F2E6E"/>
    <w:rsid w:val="005F64B4"/>
    <w:rsid w:val="00605D86"/>
    <w:rsid w:val="00624492"/>
    <w:rsid w:val="00642560"/>
    <w:rsid w:val="006830E5"/>
    <w:rsid w:val="00686320"/>
    <w:rsid w:val="00686C81"/>
    <w:rsid w:val="006A4486"/>
    <w:rsid w:val="006F24B6"/>
    <w:rsid w:val="0070216F"/>
    <w:rsid w:val="007332F2"/>
    <w:rsid w:val="00743F8D"/>
    <w:rsid w:val="0074450F"/>
    <w:rsid w:val="00777CF8"/>
    <w:rsid w:val="00790981"/>
    <w:rsid w:val="00794BB0"/>
    <w:rsid w:val="007A23B3"/>
    <w:rsid w:val="007B117A"/>
    <w:rsid w:val="007B6B29"/>
    <w:rsid w:val="007B79D9"/>
    <w:rsid w:val="007C212A"/>
    <w:rsid w:val="00880EF2"/>
    <w:rsid w:val="008D093C"/>
    <w:rsid w:val="008E2257"/>
    <w:rsid w:val="0090657E"/>
    <w:rsid w:val="009A4AC1"/>
    <w:rsid w:val="009F06E4"/>
    <w:rsid w:val="00A46827"/>
    <w:rsid w:val="00A65DB5"/>
    <w:rsid w:val="00B165D0"/>
    <w:rsid w:val="00B2092F"/>
    <w:rsid w:val="00B86D69"/>
    <w:rsid w:val="00BA29D5"/>
    <w:rsid w:val="00BB62F3"/>
    <w:rsid w:val="00C122C8"/>
    <w:rsid w:val="00C41836"/>
    <w:rsid w:val="00D26F64"/>
    <w:rsid w:val="00D74727"/>
    <w:rsid w:val="00DE4DE9"/>
    <w:rsid w:val="00DF015D"/>
    <w:rsid w:val="00E2240C"/>
    <w:rsid w:val="00E65B3F"/>
    <w:rsid w:val="00E8155B"/>
    <w:rsid w:val="00EB28CD"/>
    <w:rsid w:val="00EB3D3B"/>
    <w:rsid w:val="00EC342A"/>
    <w:rsid w:val="00F21661"/>
    <w:rsid w:val="00F33D7D"/>
    <w:rsid w:val="00FB2A32"/>
    <w:rsid w:val="00FD2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7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657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57E"/>
    <w:rPr>
      <w:rFonts w:ascii="Arial" w:eastAsia="Times New Roman" w:hAnsi="Arial" w:cs="Arial"/>
      <w:b/>
      <w:bCs/>
      <w:kern w:val="32"/>
      <w:sz w:val="32"/>
      <w:szCs w:val="32"/>
      <w:lang w:eastAsia="ru-RU"/>
    </w:rPr>
  </w:style>
  <w:style w:type="table" w:styleId="a3">
    <w:name w:val="Table Grid"/>
    <w:basedOn w:val="a1"/>
    <w:rsid w:val="009065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90657E"/>
    <w:pPr>
      <w:jc w:val="center"/>
    </w:pPr>
    <w:rPr>
      <w:b/>
      <w:bCs/>
      <w:sz w:val="32"/>
      <w:szCs w:val="24"/>
    </w:rPr>
  </w:style>
  <w:style w:type="character" w:customStyle="1" w:styleId="a5">
    <w:name w:val="Название Знак"/>
    <w:basedOn w:val="a0"/>
    <w:link w:val="a4"/>
    <w:rsid w:val="0090657E"/>
    <w:rPr>
      <w:rFonts w:ascii="Times New Roman" w:eastAsia="Times New Roman" w:hAnsi="Times New Roman" w:cs="Times New Roman"/>
      <w:b/>
      <w:bCs/>
      <w:sz w:val="32"/>
      <w:szCs w:val="24"/>
      <w:lang w:eastAsia="ru-RU"/>
    </w:rPr>
  </w:style>
  <w:style w:type="paragraph" w:styleId="a6">
    <w:name w:val="Balloon Text"/>
    <w:basedOn w:val="a"/>
    <w:link w:val="a7"/>
    <w:uiPriority w:val="99"/>
    <w:semiHidden/>
    <w:unhideWhenUsed/>
    <w:rsid w:val="0090657E"/>
    <w:rPr>
      <w:rFonts w:ascii="Tahoma" w:hAnsi="Tahoma" w:cs="Tahoma"/>
      <w:sz w:val="16"/>
      <w:szCs w:val="16"/>
    </w:rPr>
  </w:style>
  <w:style w:type="character" w:customStyle="1" w:styleId="a7">
    <w:name w:val="Текст выноски Знак"/>
    <w:basedOn w:val="a0"/>
    <w:link w:val="a6"/>
    <w:uiPriority w:val="99"/>
    <w:semiHidden/>
    <w:rsid w:val="0090657E"/>
    <w:rPr>
      <w:rFonts w:ascii="Tahoma" w:eastAsia="Times New Roman" w:hAnsi="Tahoma" w:cs="Tahoma"/>
      <w:sz w:val="16"/>
      <w:szCs w:val="16"/>
      <w:lang w:eastAsia="ru-RU"/>
    </w:rPr>
  </w:style>
  <w:style w:type="paragraph" w:styleId="a8">
    <w:name w:val="header"/>
    <w:basedOn w:val="a"/>
    <w:link w:val="a9"/>
    <w:uiPriority w:val="99"/>
    <w:unhideWhenUsed/>
    <w:rsid w:val="00E2240C"/>
    <w:pPr>
      <w:widowControl w:val="0"/>
      <w:tabs>
        <w:tab w:val="center" w:pos="4677"/>
        <w:tab w:val="right" w:pos="9355"/>
      </w:tabs>
      <w:autoSpaceDE w:val="0"/>
      <w:autoSpaceDN w:val="0"/>
      <w:adjustRightInd w:val="0"/>
      <w:ind w:firstLine="720"/>
      <w:jc w:val="both"/>
    </w:pPr>
    <w:rPr>
      <w:rFonts w:ascii="Arial" w:hAnsi="Arial"/>
      <w:sz w:val="24"/>
      <w:szCs w:val="24"/>
    </w:rPr>
  </w:style>
  <w:style w:type="character" w:customStyle="1" w:styleId="a9">
    <w:name w:val="Верхний колонтитул Знак"/>
    <w:basedOn w:val="a0"/>
    <w:link w:val="a8"/>
    <w:uiPriority w:val="99"/>
    <w:rsid w:val="00E2240C"/>
    <w:rPr>
      <w:rFonts w:ascii="Arial" w:eastAsia="Times New Roman" w:hAnsi="Arial" w:cs="Times New Roman"/>
      <w:sz w:val="24"/>
      <w:szCs w:val="24"/>
    </w:rPr>
  </w:style>
  <w:style w:type="paragraph" w:styleId="aa">
    <w:name w:val="List Paragraph"/>
    <w:basedOn w:val="a"/>
    <w:uiPriority w:val="34"/>
    <w:qFormat/>
    <w:rsid w:val="009A4AC1"/>
    <w:pPr>
      <w:ind w:left="720"/>
      <w:contextualSpacing/>
    </w:pPr>
  </w:style>
  <w:style w:type="paragraph" w:styleId="ab">
    <w:name w:val="footer"/>
    <w:basedOn w:val="a"/>
    <w:link w:val="ac"/>
    <w:uiPriority w:val="99"/>
    <w:unhideWhenUsed/>
    <w:rsid w:val="007B6B29"/>
    <w:pPr>
      <w:tabs>
        <w:tab w:val="center" w:pos="4677"/>
        <w:tab w:val="right" w:pos="9355"/>
      </w:tabs>
    </w:pPr>
  </w:style>
  <w:style w:type="character" w:customStyle="1" w:styleId="ac">
    <w:name w:val="Нижний колонтитул Знак"/>
    <w:basedOn w:val="a0"/>
    <w:link w:val="ab"/>
    <w:uiPriority w:val="99"/>
    <w:rsid w:val="007B6B29"/>
    <w:rPr>
      <w:rFonts w:ascii="Times New Roman" w:eastAsia="Times New Roman" w:hAnsi="Times New Roman" w:cs="Times New Roman"/>
      <w:sz w:val="20"/>
      <w:szCs w:val="20"/>
      <w:lang w:eastAsia="ru-RU"/>
    </w:rPr>
  </w:style>
  <w:style w:type="paragraph" w:styleId="ad">
    <w:name w:val="Body Text Indent"/>
    <w:basedOn w:val="a"/>
    <w:link w:val="ae"/>
    <w:rsid w:val="00686320"/>
    <w:pPr>
      <w:widowControl w:val="0"/>
      <w:autoSpaceDE w:val="0"/>
      <w:autoSpaceDN w:val="0"/>
      <w:adjustRightInd w:val="0"/>
      <w:spacing w:after="120"/>
      <w:ind w:left="283"/>
    </w:pPr>
    <w:rPr>
      <w:rFonts w:ascii="Arial" w:hAnsi="Arial" w:cs="Arial"/>
    </w:rPr>
  </w:style>
  <w:style w:type="character" w:customStyle="1" w:styleId="ae">
    <w:name w:val="Основной текст с отступом Знак"/>
    <w:basedOn w:val="a0"/>
    <w:link w:val="ad"/>
    <w:rsid w:val="00686320"/>
    <w:rPr>
      <w:rFonts w:ascii="Arial" w:eastAsia="Times New Roman" w:hAnsi="Arial" w:cs="Arial"/>
      <w:sz w:val="20"/>
      <w:szCs w:val="20"/>
      <w:lang w:eastAsia="ru-RU"/>
    </w:rPr>
  </w:style>
  <w:style w:type="character" w:customStyle="1" w:styleId="af">
    <w:name w:val="Цветовое выделение"/>
    <w:rsid w:val="00686320"/>
    <w:rPr>
      <w:b/>
      <w:bCs/>
      <w:color w:val="000080"/>
      <w:sz w:val="18"/>
      <w:szCs w:val="18"/>
    </w:rPr>
  </w:style>
  <w:style w:type="paragraph" w:styleId="af0">
    <w:name w:val="Body Text"/>
    <w:basedOn w:val="a"/>
    <w:link w:val="af1"/>
    <w:uiPriority w:val="99"/>
    <w:semiHidden/>
    <w:unhideWhenUsed/>
    <w:rsid w:val="007A23B3"/>
    <w:pPr>
      <w:spacing w:after="120"/>
    </w:pPr>
  </w:style>
  <w:style w:type="character" w:customStyle="1" w:styleId="af1">
    <w:name w:val="Основной текст Знак"/>
    <w:basedOn w:val="a0"/>
    <w:link w:val="af0"/>
    <w:uiPriority w:val="99"/>
    <w:semiHidden/>
    <w:rsid w:val="007A23B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dc:creator>
  <cp:lastModifiedBy>Исмаилова Наталья Владимировна</cp:lastModifiedBy>
  <cp:revision>11</cp:revision>
  <cp:lastPrinted>2021-12-16T21:37:00Z</cp:lastPrinted>
  <dcterms:created xsi:type="dcterms:W3CDTF">2021-12-15T21:44:00Z</dcterms:created>
  <dcterms:modified xsi:type="dcterms:W3CDTF">2021-12-20T06:12:00Z</dcterms:modified>
</cp:coreProperties>
</file>