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58" w:rsidRDefault="00914058" w:rsidP="00914058">
      <w:pPr>
        <w:jc w:val="center"/>
      </w:pPr>
      <w:r>
        <w:rPr>
          <w:noProof/>
        </w:rPr>
        <w:drawing>
          <wp:inline distT="0" distB="0" distL="0" distR="0">
            <wp:extent cx="532130" cy="667385"/>
            <wp:effectExtent l="19050" t="0" r="127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058" w:rsidRPr="00D943B3" w:rsidRDefault="00914058" w:rsidP="00914058">
      <w:pPr>
        <w:pStyle w:val="1"/>
        <w:jc w:val="center"/>
        <w:rPr>
          <w:b/>
          <w:szCs w:val="24"/>
        </w:rPr>
      </w:pPr>
      <w:r w:rsidRPr="00D943B3">
        <w:rPr>
          <w:b/>
          <w:szCs w:val="24"/>
        </w:rPr>
        <w:t>АДМИНИСТРАЦИЯ</w:t>
      </w:r>
    </w:p>
    <w:p w:rsidR="00914058" w:rsidRPr="00DE6858" w:rsidRDefault="00914058" w:rsidP="00914058">
      <w:pPr>
        <w:pStyle w:val="1"/>
        <w:jc w:val="center"/>
        <w:rPr>
          <w:b/>
          <w:szCs w:val="24"/>
        </w:rPr>
      </w:pPr>
      <w:r w:rsidRPr="00D943B3">
        <w:rPr>
          <w:b/>
          <w:szCs w:val="24"/>
        </w:rPr>
        <w:t>ГОРОДСКОГО ОКРУГА ЭГВЕКИНОТ</w:t>
      </w:r>
    </w:p>
    <w:p w:rsidR="00914058" w:rsidRPr="00B000DB" w:rsidRDefault="00914058" w:rsidP="00914058">
      <w:pPr>
        <w:jc w:val="center"/>
        <w:rPr>
          <w:szCs w:val="24"/>
        </w:rPr>
      </w:pPr>
    </w:p>
    <w:p w:rsidR="00914058" w:rsidRDefault="00914058" w:rsidP="00914058">
      <w:pPr>
        <w:pStyle w:val="3"/>
        <w:jc w:val="center"/>
        <w:rPr>
          <w:sz w:val="24"/>
          <w:szCs w:val="24"/>
        </w:rPr>
      </w:pPr>
      <w:proofErr w:type="gramStart"/>
      <w:r w:rsidRPr="00B000DB">
        <w:rPr>
          <w:sz w:val="24"/>
          <w:szCs w:val="24"/>
        </w:rPr>
        <w:t>Р</w:t>
      </w:r>
      <w:proofErr w:type="gramEnd"/>
      <w:r w:rsidRPr="00B000DB">
        <w:rPr>
          <w:sz w:val="24"/>
          <w:szCs w:val="24"/>
        </w:rPr>
        <w:t xml:space="preserve"> А С П О Р Я Ж Е Н И Е</w:t>
      </w:r>
    </w:p>
    <w:p w:rsidR="00914058" w:rsidRPr="008229F0" w:rsidRDefault="00914058" w:rsidP="00914058"/>
    <w:tbl>
      <w:tblPr>
        <w:tblW w:w="0" w:type="auto"/>
        <w:tblLook w:val="04A0"/>
      </w:tblPr>
      <w:tblGrid>
        <w:gridCol w:w="3284"/>
        <w:gridCol w:w="3271"/>
        <w:gridCol w:w="3300"/>
      </w:tblGrid>
      <w:tr w:rsidR="00914058" w:rsidTr="00ED4C5E">
        <w:tc>
          <w:tcPr>
            <w:tcW w:w="3379" w:type="dxa"/>
          </w:tcPr>
          <w:p w:rsidR="00914058" w:rsidRDefault="00914058" w:rsidP="00ED4C5E">
            <w:r w:rsidRPr="008229F0">
              <w:rPr>
                <w:szCs w:val="24"/>
              </w:rPr>
              <w:t xml:space="preserve">от </w:t>
            </w:r>
            <w:r>
              <w:rPr>
                <w:szCs w:val="24"/>
              </w:rPr>
              <w:t>14 ноября</w:t>
            </w:r>
            <w:r w:rsidRPr="008229F0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8229F0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  <w:r w:rsidRPr="008229F0">
              <w:rPr>
                <w:szCs w:val="24"/>
              </w:rPr>
              <w:t xml:space="preserve">                                 </w:t>
            </w:r>
          </w:p>
        </w:tc>
        <w:tc>
          <w:tcPr>
            <w:tcW w:w="3379" w:type="dxa"/>
          </w:tcPr>
          <w:p w:rsidR="00914058" w:rsidRDefault="00914058" w:rsidP="00ED4C5E">
            <w:pPr>
              <w:jc w:val="center"/>
            </w:pPr>
            <w:r w:rsidRPr="008229F0">
              <w:rPr>
                <w:szCs w:val="24"/>
              </w:rPr>
              <w:t xml:space="preserve">№ </w:t>
            </w:r>
            <w:r>
              <w:rPr>
                <w:szCs w:val="24"/>
              </w:rPr>
              <w:t xml:space="preserve">303 </w:t>
            </w:r>
            <w:r w:rsidRPr="008229F0">
              <w:rPr>
                <w:szCs w:val="24"/>
              </w:rPr>
              <w:t xml:space="preserve">- </w:t>
            </w:r>
            <w:proofErr w:type="spellStart"/>
            <w:r w:rsidRPr="008229F0">
              <w:rPr>
                <w:szCs w:val="24"/>
              </w:rPr>
              <w:t>ра</w:t>
            </w:r>
            <w:proofErr w:type="spellEnd"/>
          </w:p>
        </w:tc>
        <w:tc>
          <w:tcPr>
            <w:tcW w:w="3380" w:type="dxa"/>
          </w:tcPr>
          <w:p w:rsidR="00914058" w:rsidRDefault="00914058" w:rsidP="00ED4C5E">
            <w:pPr>
              <w:jc w:val="right"/>
            </w:pPr>
            <w:r w:rsidRPr="008229F0">
              <w:rPr>
                <w:szCs w:val="24"/>
              </w:rPr>
              <w:t>п. Эгвекинот</w:t>
            </w:r>
          </w:p>
        </w:tc>
      </w:tr>
    </w:tbl>
    <w:p w:rsidR="00914058" w:rsidRPr="00B000DB" w:rsidRDefault="00914058" w:rsidP="00914058">
      <w:pPr>
        <w:jc w:val="center"/>
        <w:rPr>
          <w:szCs w:val="24"/>
        </w:rPr>
      </w:pPr>
    </w:p>
    <w:p w:rsidR="00914058" w:rsidRDefault="00914058" w:rsidP="00914058">
      <w:pPr>
        <w:jc w:val="center"/>
        <w:rPr>
          <w:b/>
        </w:rPr>
      </w:pPr>
      <w:r w:rsidRPr="00A05514">
        <w:rPr>
          <w:b/>
        </w:rPr>
        <w:t xml:space="preserve">О прогнозе социально-экономического развития </w:t>
      </w:r>
      <w:r>
        <w:rPr>
          <w:b/>
        </w:rPr>
        <w:t>городского округа Эгвекинот</w:t>
      </w:r>
    </w:p>
    <w:p w:rsidR="00914058" w:rsidRDefault="00914058" w:rsidP="00914058">
      <w:pPr>
        <w:jc w:val="center"/>
        <w:rPr>
          <w:b/>
        </w:rPr>
      </w:pPr>
      <w:r w:rsidRPr="00A05514">
        <w:rPr>
          <w:b/>
        </w:rPr>
        <w:t>на 20</w:t>
      </w:r>
      <w:r>
        <w:rPr>
          <w:b/>
        </w:rPr>
        <w:t>20</w:t>
      </w:r>
      <w:r w:rsidRPr="00A05514">
        <w:rPr>
          <w:b/>
        </w:rPr>
        <w:t xml:space="preserve"> год и плановый период 202</w:t>
      </w:r>
      <w:r>
        <w:rPr>
          <w:b/>
        </w:rPr>
        <w:t>1</w:t>
      </w:r>
      <w:r w:rsidRPr="00A05514">
        <w:rPr>
          <w:b/>
        </w:rPr>
        <w:t xml:space="preserve"> и 202</w:t>
      </w:r>
      <w:r>
        <w:rPr>
          <w:b/>
        </w:rPr>
        <w:t>2</w:t>
      </w:r>
      <w:r w:rsidRPr="00A05514">
        <w:rPr>
          <w:b/>
        </w:rPr>
        <w:t xml:space="preserve"> годов</w:t>
      </w:r>
    </w:p>
    <w:p w:rsidR="00914058" w:rsidRDefault="00914058" w:rsidP="00914058"/>
    <w:p w:rsidR="00914058" w:rsidRDefault="00914058" w:rsidP="00914058">
      <w:pPr>
        <w:pStyle w:val="1"/>
        <w:shd w:val="clear" w:color="auto" w:fill="FFFFFF"/>
        <w:jc w:val="both"/>
        <w:rPr>
          <w:bCs/>
          <w:szCs w:val="24"/>
        </w:rPr>
      </w:pPr>
      <w:r w:rsidRPr="001A0491">
        <w:rPr>
          <w:bCs/>
          <w:szCs w:val="24"/>
        </w:rPr>
        <w:tab/>
      </w:r>
      <w:r>
        <w:rPr>
          <w:bCs/>
          <w:szCs w:val="24"/>
        </w:rPr>
        <w:t>В соответствии со статье</w:t>
      </w:r>
      <w:r w:rsidRPr="00A05514">
        <w:rPr>
          <w:bCs/>
          <w:szCs w:val="24"/>
        </w:rPr>
        <w:t xml:space="preserve">й 173 Бюджетного кодекса </w:t>
      </w:r>
      <w:r>
        <w:rPr>
          <w:bCs/>
          <w:szCs w:val="24"/>
        </w:rPr>
        <w:t xml:space="preserve">Российской Федерации, </w:t>
      </w:r>
      <w:r w:rsidR="00C064CF">
        <w:rPr>
          <w:bCs/>
          <w:szCs w:val="24"/>
        </w:rPr>
        <w:t xml:space="preserve">      </w:t>
      </w:r>
      <w:r>
        <w:rPr>
          <w:bCs/>
          <w:szCs w:val="24"/>
        </w:rPr>
        <w:t>статьей 39</w:t>
      </w:r>
      <w:r w:rsidRPr="00A05514">
        <w:rPr>
          <w:bCs/>
          <w:szCs w:val="24"/>
        </w:rPr>
        <w:t xml:space="preserve"> Федерального закона от 28 июня 2014 г</w:t>
      </w:r>
      <w:r>
        <w:rPr>
          <w:bCs/>
          <w:szCs w:val="24"/>
        </w:rPr>
        <w:t>.</w:t>
      </w:r>
      <w:r w:rsidRPr="00A05514">
        <w:rPr>
          <w:bCs/>
          <w:szCs w:val="24"/>
        </w:rPr>
        <w:t xml:space="preserve"> № 172-ФЗ «О стратегическом плани</w:t>
      </w:r>
      <w:r>
        <w:rPr>
          <w:bCs/>
          <w:szCs w:val="24"/>
        </w:rPr>
        <w:t>ровании в Российской Федерации»</w:t>
      </w:r>
      <w:r w:rsidRPr="00A05514">
        <w:rPr>
          <w:bCs/>
          <w:szCs w:val="24"/>
        </w:rPr>
        <w:t>:</w:t>
      </w:r>
    </w:p>
    <w:p w:rsidR="00914058" w:rsidRPr="00817B49" w:rsidRDefault="00914058" w:rsidP="00914058"/>
    <w:p w:rsidR="00914058" w:rsidRDefault="00914058" w:rsidP="00914058">
      <w:pPr>
        <w:pStyle w:val="1"/>
        <w:shd w:val="clear" w:color="auto" w:fill="FFFFFF"/>
        <w:spacing w:before="0"/>
        <w:ind w:firstLine="708"/>
        <w:jc w:val="both"/>
        <w:rPr>
          <w:bCs/>
          <w:szCs w:val="24"/>
        </w:rPr>
      </w:pPr>
      <w:r w:rsidRPr="00A05514">
        <w:rPr>
          <w:bCs/>
          <w:szCs w:val="24"/>
        </w:rPr>
        <w:t xml:space="preserve">1. Одобрить прогноз социально-экономического развития </w:t>
      </w:r>
      <w:r>
        <w:rPr>
          <w:bCs/>
          <w:szCs w:val="24"/>
        </w:rPr>
        <w:t>городского округа Эгвекинот</w:t>
      </w:r>
      <w:r w:rsidRPr="00A05514">
        <w:rPr>
          <w:bCs/>
          <w:szCs w:val="24"/>
        </w:rPr>
        <w:t xml:space="preserve"> на 20</w:t>
      </w:r>
      <w:r>
        <w:rPr>
          <w:bCs/>
          <w:szCs w:val="24"/>
        </w:rPr>
        <w:t>20</w:t>
      </w:r>
      <w:r w:rsidRPr="00A05514">
        <w:rPr>
          <w:bCs/>
          <w:szCs w:val="24"/>
        </w:rPr>
        <w:t xml:space="preserve"> год и плановый период 202</w:t>
      </w:r>
      <w:r>
        <w:rPr>
          <w:bCs/>
          <w:szCs w:val="24"/>
        </w:rPr>
        <w:t>1</w:t>
      </w:r>
      <w:r w:rsidRPr="00A05514">
        <w:rPr>
          <w:bCs/>
          <w:szCs w:val="24"/>
        </w:rPr>
        <w:t xml:space="preserve"> и 202</w:t>
      </w:r>
      <w:r>
        <w:rPr>
          <w:bCs/>
          <w:szCs w:val="24"/>
        </w:rPr>
        <w:t>2</w:t>
      </w:r>
      <w:r w:rsidRPr="00A05514">
        <w:rPr>
          <w:bCs/>
          <w:szCs w:val="24"/>
        </w:rPr>
        <w:t xml:space="preserve"> годов согласно приложению к настоящему распоряжению.</w:t>
      </w:r>
    </w:p>
    <w:p w:rsidR="00914058" w:rsidRDefault="00914058" w:rsidP="0091405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14058" w:rsidRPr="00CB61A8" w:rsidRDefault="00914058" w:rsidP="0091405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2</w:t>
      </w:r>
      <w:r w:rsidRPr="00F679D7">
        <w:rPr>
          <w:szCs w:val="24"/>
        </w:rPr>
        <w:t xml:space="preserve">. Настоящее </w:t>
      </w:r>
      <w:r>
        <w:rPr>
          <w:szCs w:val="24"/>
        </w:rPr>
        <w:t>распоряжение</w:t>
      </w:r>
      <w:r w:rsidRPr="00F679D7">
        <w:rPr>
          <w:szCs w:val="24"/>
        </w:rPr>
        <w:t xml:space="preserve"> обнародовать в местах, определенных</w:t>
      </w:r>
      <w:r w:rsidRPr="00CB61A8">
        <w:rPr>
          <w:szCs w:val="24"/>
        </w:rPr>
        <w:t xml:space="preserve"> Уставом </w:t>
      </w:r>
      <w:r>
        <w:rPr>
          <w:szCs w:val="24"/>
        </w:rPr>
        <w:t>городского округа Эгвекинот</w:t>
      </w:r>
      <w:r w:rsidRPr="00CB61A8">
        <w:rPr>
          <w:szCs w:val="24"/>
        </w:rPr>
        <w:t xml:space="preserve">, и разместить на официальном сайте </w:t>
      </w:r>
      <w:r>
        <w:rPr>
          <w:szCs w:val="24"/>
        </w:rPr>
        <w:t>Администрации городского округа Эгвекинот</w:t>
      </w:r>
      <w:r w:rsidRPr="00CB61A8">
        <w:rPr>
          <w:szCs w:val="24"/>
        </w:rPr>
        <w:t xml:space="preserve"> в информационно-телекоммуникационной сети «Интернет».</w:t>
      </w:r>
    </w:p>
    <w:p w:rsidR="00914058" w:rsidRDefault="00914058" w:rsidP="0091405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14058" w:rsidRPr="00F679D7" w:rsidRDefault="00914058" w:rsidP="0091405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3</w:t>
      </w:r>
      <w:r w:rsidRPr="00EC1C90">
        <w:rPr>
          <w:szCs w:val="24"/>
        </w:rPr>
        <w:t xml:space="preserve">. </w:t>
      </w:r>
      <w:r w:rsidRPr="00CB6992">
        <w:rPr>
          <w:szCs w:val="24"/>
        </w:rPr>
        <w:t xml:space="preserve">Настоящее </w:t>
      </w:r>
      <w:r>
        <w:rPr>
          <w:szCs w:val="24"/>
        </w:rPr>
        <w:t>распоряжение</w:t>
      </w:r>
      <w:r w:rsidRPr="00CB6992">
        <w:rPr>
          <w:szCs w:val="24"/>
        </w:rPr>
        <w:t xml:space="preserve"> </w:t>
      </w:r>
      <w:r>
        <w:rPr>
          <w:szCs w:val="24"/>
        </w:rPr>
        <w:t>вступает в силу со дня обнародования.</w:t>
      </w:r>
    </w:p>
    <w:p w:rsidR="00914058" w:rsidRDefault="00914058" w:rsidP="00914058">
      <w:pPr>
        <w:pStyle w:val="1"/>
        <w:shd w:val="clear" w:color="auto" w:fill="FFFFFF"/>
        <w:spacing w:before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r>
        <w:rPr>
          <w:b/>
          <w:bCs/>
          <w:szCs w:val="24"/>
        </w:rPr>
        <w:tab/>
      </w:r>
    </w:p>
    <w:p w:rsidR="00914058" w:rsidRPr="00A05514" w:rsidRDefault="00914058" w:rsidP="00914058">
      <w:pPr>
        <w:pStyle w:val="1"/>
        <w:shd w:val="clear" w:color="auto" w:fill="FFFFFF"/>
        <w:spacing w:before="0"/>
        <w:ind w:firstLine="709"/>
        <w:jc w:val="both"/>
        <w:rPr>
          <w:bCs/>
          <w:szCs w:val="24"/>
        </w:rPr>
      </w:pPr>
      <w:r>
        <w:rPr>
          <w:bCs/>
          <w:szCs w:val="24"/>
        </w:rPr>
        <w:t>4</w:t>
      </w:r>
      <w:r w:rsidRPr="00860F09">
        <w:rPr>
          <w:bCs/>
          <w:szCs w:val="24"/>
        </w:rPr>
        <w:t xml:space="preserve">. </w:t>
      </w:r>
      <w:proofErr w:type="gramStart"/>
      <w:r w:rsidRPr="00860F09">
        <w:rPr>
          <w:bCs/>
          <w:szCs w:val="24"/>
        </w:rPr>
        <w:t>Контроль за</w:t>
      </w:r>
      <w:proofErr w:type="gramEnd"/>
      <w:r w:rsidRPr="00860F09">
        <w:rPr>
          <w:bCs/>
          <w:szCs w:val="24"/>
        </w:rPr>
        <w:t xml:space="preserve"> исполнением </w:t>
      </w:r>
      <w:r>
        <w:rPr>
          <w:bCs/>
          <w:szCs w:val="24"/>
        </w:rPr>
        <w:t>настоящего</w:t>
      </w:r>
      <w:r w:rsidRPr="00860F09">
        <w:rPr>
          <w:bCs/>
          <w:szCs w:val="24"/>
        </w:rPr>
        <w:t xml:space="preserve"> распоряжения возложить на Управление финансов, экономики и имущественных отношений горо</w:t>
      </w:r>
      <w:r>
        <w:rPr>
          <w:bCs/>
          <w:szCs w:val="24"/>
        </w:rPr>
        <w:t xml:space="preserve">дского округа Эгвекинот           </w:t>
      </w:r>
      <w:r w:rsidRPr="00860F09">
        <w:rPr>
          <w:bCs/>
          <w:szCs w:val="24"/>
        </w:rPr>
        <w:t>(Шпак А.В.).</w:t>
      </w:r>
    </w:p>
    <w:p w:rsidR="00914058" w:rsidRDefault="00914058" w:rsidP="00914058"/>
    <w:p w:rsidR="00914058" w:rsidRPr="00224AB2" w:rsidRDefault="00914058" w:rsidP="00914058">
      <w:pPr>
        <w:rPr>
          <w:b/>
        </w:rPr>
      </w:pPr>
      <w:r>
        <w:rPr>
          <w:b/>
        </w:rPr>
        <w:t>Глава</w:t>
      </w:r>
      <w:r w:rsidRPr="00224AB2">
        <w:rPr>
          <w:b/>
        </w:rPr>
        <w:t xml:space="preserve"> Администрации                    </w:t>
      </w:r>
      <w:r>
        <w:rPr>
          <w:b/>
        </w:rPr>
        <w:t xml:space="preserve">                                                                       Р.В. Коркишко</w:t>
      </w:r>
    </w:p>
    <w:p w:rsidR="00914058" w:rsidRDefault="00914058" w:rsidP="00914058">
      <w:pPr>
        <w:rPr>
          <w:b/>
        </w:rPr>
      </w:pPr>
    </w:p>
    <w:p w:rsidR="00914058" w:rsidRDefault="00914058" w:rsidP="00914058">
      <w:pPr>
        <w:rPr>
          <w:b/>
        </w:rPr>
      </w:pPr>
    </w:p>
    <w:p w:rsidR="00914058" w:rsidRDefault="00914058" w:rsidP="00914058">
      <w:pPr>
        <w:rPr>
          <w:b/>
        </w:rPr>
      </w:pPr>
      <w:r>
        <w:rPr>
          <w:b/>
        </w:rPr>
        <w:t xml:space="preserve">          </w:t>
      </w:r>
    </w:p>
    <w:p w:rsidR="00914058" w:rsidRDefault="00914058" w:rsidP="00914058">
      <w:pPr>
        <w:rPr>
          <w:b/>
        </w:rPr>
      </w:pPr>
    </w:p>
    <w:p w:rsidR="00914058" w:rsidRDefault="00914058" w:rsidP="00914058">
      <w:pPr>
        <w:rPr>
          <w:b/>
        </w:rPr>
      </w:pPr>
    </w:p>
    <w:p w:rsidR="00914058" w:rsidRDefault="00914058" w:rsidP="00914058">
      <w:pPr>
        <w:rPr>
          <w:b/>
        </w:rPr>
      </w:pPr>
    </w:p>
    <w:p w:rsidR="00914058" w:rsidRDefault="00914058" w:rsidP="00914058">
      <w:pPr>
        <w:rPr>
          <w:b/>
        </w:rPr>
      </w:pPr>
    </w:p>
    <w:p w:rsidR="00914058" w:rsidRDefault="00914058" w:rsidP="00914058">
      <w:pPr>
        <w:rPr>
          <w:b/>
        </w:rPr>
      </w:pPr>
    </w:p>
    <w:p w:rsidR="00914058" w:rsidRDefault="00914058" w:rsidP="00914058">
      <w:pPr>
        <w:rPr>
          <w:b/>
        </w:rPr>
      </w:pPr>
    </w:p>
    <w:p w:rsidR="00914058" w:rsidRDefault="00914058" w:rsidP="00914058">
      <w:pPr>
        <w:rPr>
          <w:b/>
        </w:rPr>
      </w:pPr>
      <w:r>
        <w:rPr>
          <w:b/>
        </w:rPr>
        <w:t xml:space="preserve">   </w:t>
      </w:r>
      <w:r w:rsidRPr="002970EC">
        <w:rPr>
          <w:b/>
        </w:rPr>
        <w:t xml:space="preserve">   </w:t>
      </w:r>
    </w:p>
    <w:p w:rsidR="00914058" w:rsidRDefault="00914058" w:rsidP="00914058">
      <w:pPr>
        <w:rPr>
          <w:b/>
        </w:rPr>
      </w:pPr>
    </w:p>
    <w:p w:rsidR="00914058" w:rsidRDefault="00914058" w:rsidP="00914058">
      <w:pPr>
        <w:rPr>
          <w:b/>
        </w:rPr>
      </w:pPr>
    </w:p>
    <w:p w:rsidR="00914058" w:rsidRDefault="00914058" w:rsidP="00914058">
      <w:pPr>
        <w:rPr>
          <w:b/>
        </w:rPr>
      </w:pPr>
    </w:p>
    <w:p w:rsidR="00914058" w:rsidRDefault="00914058" w:rsidP="00914058">
      <w:pPr>
        <w:rPr>
          <w:b/>
        </w:rPr>
      </w:pPr>
    </w:p>
    <w:p w:rsidR="00914058" w:rsidRDefault="00914058" w:rsidP="00914058">
      <w:pPr>
        <w:rPr>
          <w:b/>
        </w:rPr>
      </w:pPr>
    </w:p>
    <w:p w:rsidR="00914058" w:rsidRDefault="00914058" w:rsidP="00914058">
      <w:pPr>
        <w:ind w:right="-29"/>
        <w:jc w:val="both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tbl>
      <w:tblPr>
        <w:tblW w:w="0" w:type="auto"/>
        <w:tblLook w:val="04A0"/>
      </w:tblPr>
      <w:tblGrid>
        <w:gridCol w:w="5629"/>
        <w:gridCol w:w="4226"/>
      </w:tblGrid>
      <w:tr w:rsidR="00914058" w:rsidTr="00ED4C5E">
        <w:tc>
          <w:tcPr>
            <w:tcW w:w="6062" w:type="dxa"/>
          </w:tcPr>
          <w:p w:rsidR="00914058" w:rsidRDefault="00914058" w:rsidP="00ED4C5E">
            <w:pPr>
              <w:jc w:val="right"/>
            </w:pPr>
          </w:p>
        </w:tc>
        <w:tc>
          <w:tcPr>
            <w:tcW w:w="4414" w:type="dxa"/>
          </w:tcPr>
          <w:p w:rsidR="00914058" w:rsidRPr="00511B4E" w:rsidRDefault="00914058" w:rsidP="00ED4C5E">
            <w:pPr>
              <w:jc w:val="center"/>
            </w:pPr>
            <w:r w:rsidRPr="00511B4E">
              <w:t>Приложение</w:t>
            </w:r>
          </w:p>
          <w:p w:rsidR="00914058" w:rsidRPr="00511B4E" w:rsidRDefault="00914058" w:rsidP="00ED4C5E">
            <w:pPr>
              <w:jc w:val="center"/>
            </w:pPr>
            <w:r w:rsidRPr="00511B4E">
              <w:t>к распоряжению Администрации</w:t>
            </w:r>
          </w:p>
          <w:p w:rsidR="00914058" w:rsidRPr="00511B4E" w:rsidRDefault="00914058" w:rsidP="00ED4C5E">
            <w:pPr>
              <w:jc w:val="center"/>
            </w:pPr>
            <w:r w:rsidRPr="00511B4E">
              <w:t>городского округа Эгвекинот</w:t>
            </w:r>
          </w:p>
          <w:p w:rsidR="00914058" w:rsidRDefault="00914058" w:rsidP="00ED4C5E">
            <w:pPr>
              <w:jc w:val="center"/>
            </w:pPr>
            <w:r w:rsidRPr="00511B4E">
              <w:t>от 1</w:t>
            </w:r>
            <w:r>
              <w:t xml:space="preserve">4 ноября </w:t>
            </w:r>
            <w:r w:rsidRPr="00511B4E">
              <w:t>201</w:t>
            </w:r>
            <w:r>
              <w:t>9</w:t>
            </w:r>
            <w:r w:rsidRPr="00511B4E">
              <w:t xml:space="preserve"> г</w:t>
            </w:r>
            <w:r>
              <w:t>.</w:t>
            </w:r>
            <w:r w:rsidRPr="00511B4E">
              <w:t xml:space="preserve"> № 3</w:t>
            </w:r>
            <w:r>
              <w:t>03</w:t>
            </w:r>
            <w:r w:rsidRPr="00511B4E">
              <w:t>-ра</w:t>
            </w:r>
          </w:p>
        </w:tc>
      </w:tr>
    </w:tbl>
    <w:p w:rsidR="00914058" w:rsidRPr="00511B4E" w:rsidRDefault="00914058" w:rsidP="00914058">
      <w:pPr>
        <w:jc w:val="center"/>
        <w:rPr>
          <w:b/>
        </w:rPr>
      </w:pPr>
    </w:p>
    <w:p w:rsidR="00914058" w:rsidRPr="00876249" w:rsidRDefault="00914058" w:rsidP="00914058">
      <w:pPr>
        <w:jc w:val="center"/>
        <w:rPr>
          <w:b/>
          <w:szCs w:val="24"/>
        </w:rPr>
      </w:pPr>
      <w:r w:rsidRPr="00876249">
        <w:rPr>
          <w:b/>
          <w:szCs w:val="24"/>
        </w:rPr>
        <w:t xml:space="preserve">ПРОГНОЗ </w:t>
      </w:r>
    </w:p>
    <w:p w:rsidR="00914058" w:rsidRPr="00876249" w:rsidRDefault="00914058" w:rsidP="00914058">
      <w:pPr>
        <w:jc w:val="center"/>
        <w:rPr>
          <w:b/>
          <w:szCs w:val="24"/>
        </w:rPr>
      </w:pPr>
      <w:r>
        <w:rPr>
          <w:b/>
          <w:szCs w:val="24"/>
        </w:rPr>
        <w:t>с</w:t>
      </w:r>
      <w:r w:rsidRPr="00876249">
        <w:rPr>
          <w:b/>
          <w:szCs w:val="24"/>
        </w:rPr>
        <w:t xml:space="preserve">оциально-экономического развития городского округа Эгвекинот </w:t>
      </w:r>
    </w:p>
    <w:p w:rsidR="00914058" w:rsidRPr="00876249" w:rsidRDefault="00914058" w:rsidP="00914058">
      <w:pPr>
        <w:jc w:val="center"/>
        <w:rPr>
          <w:b/>
          <w:szCs w:val="24"/>
        </w:rPr>
      </w:pPr>
      <w:r w:rsidRPr="00876249">
        <w:rPr>
          <w:b/>
          <w:szCs w:val="24"/>
        </w:rPr>
        <w:t xml:space="preserve">на 2020 год и на период до 2022 года </w:t>
      </w:r>
    </w:p>
    <w:p w:rsidR="00914058" w:rsidRPr="00876249" w:rsidRDefault="00914058" w:rsidP="00914058">
      <w:pPr>
        <w:jc w:val="both"/>
        <w:rPr>
          <w:color w:val="FF0000"/>
          <w:szCs w:val="24"/>
        </w:rPr>
      </w:pPr>
      <w:r w:rsidRPr="00876249">
        <w:rPr>
          <w:color w:val="FF0000"/>
          <w:szCs w:val="24"/>
        </w:rPr>
        <w:tab/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 xml:space="preserve">Прогноз социально-экономического развития </w:t>
      </w:r>
      <w:r>
        <w:t xml:space="preserve">городского округа Эгвекинот на </w:t>
      </w:r>
      <w:r w:rsidR="00C064CF">
        <w:t xml:space="preserve">       </w:t>
      </w:r>
      <w:r>
        <w:t xml:space="preserve">2020 год и плановый период 2021 и 2022 годов (далее – прогноз социально-экономического развития городского округа Эгвекинот) составлен на основе </w:t>
      </w:r>
      <w:r w:rsidRPr="00876249">
        <w:t>тенденций развития экономики и социальной сферы Чукотского автономного округа на 2020-2022 годы.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 xml:space="preserve">За основу при разработке прогноза </w:t>
      </w:r>
      <w:r>
        <w:t xml:space="preserve">социально-экономического развития городского округа Эгвекинот </w:t>
      </w:r>
      <w:r w:rsidRPr="00876249">
        <w:t>взяты статистические отчетные данные, отчетные данные за истекший год и оперативные данные текущего года, а также результаты анализа экономического развития организаций, действующих на территории городского округа</w:t>
      </w:r>
      <w:r>
        <w:t xml:space="preserve"> Эгвекинот</w:t>
      </w:r>
      <w:r w:rsidRPr="00876249">
        <w:t>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Прогноз социально-экономического развития городского округа Эгвекинот  разработан с учетом: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- тенденции социально-экономического развития городского округа Эгвекинот;</w:t>
      </w:r>
    </w:p>
    <w:p w:rsidR="00914058" w:rsidRPr="00876249" w:rsidRDefault="00C064CF" w:rsidP="00914058">
      <w:pPr>
        <w:pStyle w:val="a5"/>
        <w:spacing w:line="276" w:lineRule="auto"/>
        <w:ind w:firstLine="709"/>
        <w:jc w:val="both"/>
      </w:pPr>
      <w:r>
        <w:t>- выполнения У</w:t>
      </w:r>
      <w:r w:rsidR="00914058" w:rsidRPr="00876249">
        <w:t xml:space="preserve">казов Президента Российской Федерации от 7 мая 2012 года и от 4 мая 2019 годов;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- прогноза социально-экономического развития Чукотского автономного округа на 2020 год и плановый период 2021 и 2022 годов;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- Стратегии социально-экономического развития Чукотского автономного округа на период до 2030 года.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Экономический курс социально-экономического развития городского округа Эгвекинот направлен, прежде всего, на создание условий для развития основных отраслей промышленности, сельского хозяйства, повышени</w:t>
      </w:r>
      <w:r>
        <w:t>е</w:t>
      </w:r>
      <w:r w:rsidRPr="00876249">
        <w:t xml:space="preserve"> уровня жизни и благосостояния населения муниципального образования.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 xml:space="preserve">Предполагается сохранение темпов роста реальных денежных доходов населения, что связано с ростом фонда оплаты труда работников во всех секторах экономики, включая </w:t>
      </w:r>
      <w:proofErr w:type="gramStart"/>
      <w:r w:rsidRPr="00876249">
        <w:t>бюджетный</w:t>
      </w:r>
      <w:proofErr w:type="gramEnd"/>
      <w:r w:rsidRPr="00876249">
        <w:t xml:space="preserve">, выплат социального характера, индексаций пенсий и ростом доходов от предпринимательской деятельности.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  <w:rPr>
          <w:color w:val="FF0000"/>
        </w:rPr>
      </w:pPr>
    </w:p>
    <w:p w:rsidR="00914058" w:rsidRPr="00876249" w:rsidRDefault="00914058" w:rsidP="00914058">
      <w:pPr>
        <w:pStyle w:val="a5"/>
        <w:spacing w:line="276" w:lineRule="auto"/>
        <w:ind w:firstLine="709"/>
        <w:jc w:val="both"/>
        <w:rPr>
          <w:b/>
        </w:rPr>
      </w:pPr>
      <w:r w:rsidRPr="00876249">
        <w:rPr>
          <w:b/>
        </w:rPr>
        <w:t>1. Демография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 xml:space="preserve">Специфика географического положения городского округа в поясе Крайнего Севера, его отдаленность от центральных регионов страны, а также особенности экономического развития непосредственно влияют на демографическую ситуацию в городском округе.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В прогнозируемом периоде демографическая ситуация в городском округе Эгвекинот будет развиваться с учетом следующих тенденций: плавное увеличение рождаемости, снижение уровня смертности и миграционного оттока населения.</w:t>
      </w:r>
    </w:p>
    <w:p w:rsidR="00914058" w:rsidRDefault="00914058" w:rsidP="00914058">
      <w:pPr>
        <w:pStyle w:val="a5"/>
        <w:spacing w:line="276" w:lineRule="auto"/>
        <w:ind w:firstLine="709"/>
        <w:jc w:val="both"/>
      </w:pPr>
      <w:r w:rsidRPr="00876249">
        <w:t>Таким образом, сформировавшиеся тенденции демографических процессов позволяют прогнозировать дальнейший рост численности постоянного населения городского округа Эгвекинот. В 2020 году среднегодовая численность населения составит 5 125 человек, а к 2022 году численность населения увеличится до 5 225 человек.</w:t>
      </w:r>
    </w:p>
    <w:p w:rsidR="00914058" w:rsidRDefault="00914058" w:rsidP="00914058">
      <w:pPr>
        <w:pStyle w:val="a5"/>
        <w:spacing w:line="276" w:lineRule="auto"/>
        <w:ind w:firstLine="709"/>
        <w:jc w:val="both"/>
      </w:pPr>
    </w:p>
    <w:p w:rsidR="00C064CF" w:rsidRDefault="00C064CF" w:rsidP="00914058">
      <w:pPr>
        <w:pStyle w:val="a5"/>
        <w:spacing w:line="276" w:lineRule="auto"/>
        <w:ind w:firstLine="709"/>
        <w:jc w:val="both"/>
        <w:sectPr w:rsidR="00C064CF" w:rsidSect="002A49F3">
          <w:headerReference w:type="default" r:id="rId7"/>
          <w:headerReference w:type="first" r:id="rId8"/>
          <w:pgSz w:w="11907" w:h="16840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914058" w:rsidRPr="00876249" w:rsidRDefault="00914058" w:rsidP="00914058">
      <w:pPr>
        <w:pStyle w:val="a5"/>
        <w:spacing w:line="276" w:lineRule="auto"/>
        <w:ind w:firstLine="709"/>
        <w:jc w:val="both"/>
        <w:rPr>
          <w:b/>
          <w:bCs/>
        </w:rPr>
      </w:pPr>
      <w:r w:rsidRPr="00876249">
        <w:rPr>
          <w:b/>
          <w:bCs/>
        </w:rPr>
        <w:lastRenderedPageBreak/>
        <w:t>2. Промышленность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Развитие промышленного производства на 2020 – 2022 годы прогнозируется</w:t>
      </w:r>
      <w:r>
        <w:t>,</w:t>
      </w:r>
      <w:r w:rsidRPr="00876249">
        <w:t xml:space="preserve"> исходя из структуры промышленного производства, ситуации в отдельных отраслях промышленности в 2019 году. В рассматриваемом периоде ситуацию в промышленном секторе, по-прежнему, будут определять такие отрасли, как «Добыча полезных ископаемых» и «Обеспечение электрической энергией, газом и паром; кондиционирование воздуха».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В 2020-2022 годах объем промышленной продукции в ценах соответствующих лет прогнозируется в размере 4 743,3 – 5 136,5 млн. рублей, что выше уровня 2018 года на 11,4% - 20,6 % соответственно.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Базовая отрасль городского округа Эгвекинот – золотодобыча. Уровень добычи золота будет определяться производительностью действующих золотодобывающих предприятий АО «Чукотская торговая компания» и старательски</w:t>
      </w:r>
      <w:r>
        <w:t>х</w:t>
      </w:r>
      <w:r w:rsidRPr="00876249">
        <w:t xml:space="preserve"> артел</w:t>
      </w:r>
      <w:r>
        <w:t>ей</w:t>
      </w:r>
      <w:r w:rsidRPr="00876249">
        <w:t xml:space="preserve">: </w:t>
      </w:r>
      <w:proofErr w:type="gramStart"/>
      <w:r w:rsidRPr="00876249">
        <w:t xml:space="preserve">ПК «Артель старателей «Полярная», ООО «Артель старателей «Шахтер», ООО «Арктика», ООО «Артель старателей «Майна». </w:t>
      </w:r>
      <w:proofErr w:type="gramEnd"/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Добыча золота в 2019 году составит 1 041,37 кг. В период 2020-2022 год</w:t>
      </w:r>
      <w:r>
        <w:t>ов</w:t>
      </w:r>
      <w:r w:rsidRPr="00876249">
        <w:t xml:space="preserve"> добыча золота незначительно вырастет и составит 1 100,0 кг ежегодно.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Производственные базы предприятий и разведанные запасы позволяют планировать объемы добычи золота до 1 300 кг в год.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rPr>
          <w:bCs/>
        </w:rPr>
        <w:t>Энергетический комплекс</w:t>
      </w:r>
      <w:r w:rsidRPr="00876249">
        <w:t xml:space="preserve"> городского округа Эгвекинот в полном объеме обеспечивает внутренние потребности городского округа и является одним из устойчиво работающих производственных комплексов экономики, определяющим образом влияя на стабильность социально-экономического положения территории.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 xml:space="preserve">Основным товаропроизводителем электроэнергии в городском округе остается </w:t>
      </w:r>
      <w:proofErr w:type="spellStart"/>
      <w:r w:rsidRPr="00876249">
        <w:t>Эгвекинотская</w:t>
      </w:r>
      <w:proofErr w:type="spellEnd"/>
      <w:r w:rsidRPr="00876249">
        <w:t xml:space="preserve"> ГРЭС.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В 2020-2022 годах объем промышленной продукции (выработка электроэнергии) в ценах соответствующих лет прогнозируется в размере 288,0 – 310,0 млн. рублей, что выше уровня 2018 года на 24,9% - 34,5% соответственно.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  <w:rPr>
          <w:bCs/>
        </w:rPr>
      </w:pPr>
      <w:r w:rsidRPr="00876249">
        <w:rPr>
          <w:bCs/>
        </w:rPr>
        <w:t xml:space="preserve">В 2019 году выработка электроэнергии составит 79,1 млн. </w:t>
      </w:r>
      <w:proofErr w:type="spellStart"/>
      <w:r w:rsidRPr="00876249">
        <w:rPr>
          <w:bCs/>
        </w:rPr>
        <w:t>кВт</w:t>
      </w:r>
      <w:proofErr w:type="gramStart"/>
      <w:r w:rsidRPr="00876249">
        <w:rPr>
          <w:bCs/>
        </w:rPr>
        <w:t>.ч</w:t>
      </w:r>
      <w:proofErr w:type="spellEnd"/>
      <w:proofErr w:type="gramEnd"/>
      <w:r w:rsidRPr="00876249">
        <w:rPr>
          <w:bCs/>
        </w:rPr>
        <w:t>., в 2020 году</w:t>
      </w:r>
      <w:r>
        <w:rPr>
          <w:bCs/>
        </w:rPr>
        <w:t xml:space="preserve"> – </w:t>
      </w:r>
      <w:r w:rsidRPr="00876249">
        <w:rPr>
          <w:bCs/>
        </w:rPr>
        <w:t xml:space="preserve">73,9 млн. </w:t>
      </w:r>
      <w:proofErr w:type="spellStart"/>
      <w:r w:rsidRPr="00876249">
        <w:rPr>
          <w:bCs/>
        </w:rPr>
        <w:t>кВт.ч</w:t>
      </w:r>
      <w:proofErr w:type="spellEnd"/>
      <w:r w:rsidRPr="00876249">
        <w:rPr>
          <w:bCs/>
        </w:rPr>
        <w:t>., в 2021 – 2022 годах соответственно</w:t>
      </w:r>
      <w:r>
        <w:rPr>
          <w:bCs/>
        </w:rPr>
        <w:t xml:space="preserve"> –</w:t>
      </w:r>
      <w:r w:rsidRPr="00876249">
        <w:rPr>
          <w:bCs/>
        </w:rPr>
        <w:t xml:space="preserve"> 74,7 – 75,4 млн. </w:t>
      </w:r>
      <w:proofErr w:type="spellStart"/>
      <w:r w:rsidRPr="00876249">
        <w:rPr>
          <w:bCs/>
        </w:rPr>
        <w:t>кВт.ч</w:t>
      </w:r>
      <w:proofErr w:type="spellEnd"/>
      <w:r w:rsidRPr="00876249">
        <w:rPr>
          <w:bCs/>
        </w:rPr>
        <w:t>..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Пищевая промышленность городского округа представлена производством хлеба и хлебобулочных изделий и производством цельномолочной продукции.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 xml:space="preserve">На территории городского округа расположены </w:t>
      </w:r>
      <w:r>
        <w:t>2</w:t>
      </w:r>
      <w:r w:rsidRPr="00876249">
        <w:t xml:space="preserve"> предприятия</w:t>
      </w:r>
      <w:r>
        <w:t>,</w:t>
      </w:r>
      <w:r w:rsidRPr="00876249">
        <w:t xml:space="preserve"> занимающиеся производством хлеба и хлебобулочных изделий</w:t>
      </w:r>
      <w:r>
        <w:t>:</w:t>
      </w:r>
      <w:r w:rsidRPr="00876249">
        <w:t xml:space="preserve"> ООО «Хлебный </w:t>
      </w:r>
      <w:r>
        <w:t xml:space="preserve">Дар»,  ООО «Иультинский пекарь» и индивидуальный предприниматель </w:t>
      </w:r>
      <w:proofErr w:type="spellStart"/>
      <w:r w:rsidRPr="00876249">
        <w:t>Яковенко</w:t>
      </w:r>
      <w:proofErr w:type="spellEnd"/>
      <w:r w:rsidRPr="00876249">
        <w:t xml:space="preserve"> В.М.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 xml:space="preserve">Производством молочной продукции занимается ИП </w:t>
      </w:r>
      <w:proofErr w:type="spellStart"/>
      <w:r w:rsidRPr="00876249">
        <w:t>Яковенко</w:t>
      </w:r>
      <w:proofErr w:type="spellEnd"/>
      <w:r w:rsidRPr="00876249">
        <w:t xml:space="preserve"> В.М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В 2020 году объем выпуска хлеба и хлебобулочных изделий и цельномолочной продукции  составит 32,62 млн. рублей, 35,88 млн. рублей</w:t>
      </w:r>
      <w:r>
        <w:t xml:space="preserve"> – </w:t>
      </w:r>
      <w:r w:rsidRPr="00876249">
        <w:t>в 2021 году, 38,76 млн. рублей</w:t>
      </w:r>
      <w:r>
        <w:t xml:space="preserve"> –</w:t>
      </w:r>
      <w:r w:rsidRPr="00876249">
        <w:t xml:space="preserve"> в 2022 году.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  <w:rPr>
          <w:bCs/>
        </w:rPr>
      </w:pPr>
      <w:r w:rsidRPr="00876249">
        <w:rPr>
          <w:b/>
          <w:bCs/>
        </w:rPr>
        <w:tab/>
      </w:r>
      <w:r w:rsidRPr="00876249">
        <w:rPr>
          <w:bCs/>
        </w:rPr>
        <w:t xml:space="preserve">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  <w:rPr>
          <w:b/>
          <w:bCs/>
        </w:rPr>
      </w:pPr>
      <w:r w:rsidRPr="00876249">
        <w:rPr>
          <w:b/>
          <w:bCs/>
        </w:rPr>
        <w:t>3. Сельское хозяйство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Сельскохозяйственное производство городского округа Эгвекинот представлено оленеводством, морским зверобойным промыслом и птицеводством.</w:t>
      </w:r>
    </w:p>
    <w:p w:rsidR="00914058" w:rsidRDefault="00914058" w:rsidP="00914058">
      <w:pPr>
        <w:pStyle w:val="a5"/>
        <w:spacing w:line="276" w:lineRule="auto"/>
        <w:ind w:firstLine="709"/>
        <w:jc w:val="both"/>
        <w:sectPr w:rsidR="00914058" w:rsidSect="002A49F3">
          <w:headerReference w:type="first" r:id="rId9"/>
          <w:type w:val="continuous"/>
          <w:pgSz w:w="11907" w:h="16840" w:code="9"/>
          <w:pgMar w:top="1134" w:right="567" w:bottom="1134" w:left="1701" w:header="720" w:footer="720" w:gutter="0"/>
          <w:cols w:space="720"/>
          <w:titlePg/>
          <w:docGrid w:linePitch="326"/>
        </w:sectPr>
      </w:pPr>
      <w:r w:rsidRPr="00876249">
        <w:t xml:space="preserve">В </w:t>
      </w:r>
      <w:r w:rsidRPr="00876249">
        <w:rPr>
          <w:bCs/>
        </w:rPr>
        <w:t xml:space="preserve">сельском хозяйстве городского округа в среднесрочном периоде продолжится </w:t>
      </w:r>
      <w:r w:rsidRPr="00876249">
        <w:t xml:space="preserve">целенаправленная поддержка отрасли, в рамках региональных целевых программ будет обеспечиваться стимулирование занятости коренных народов Севера, прежде всего через укрепление товарного оленеводства, создание системы подготовки национальных кадров,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  <w:rPr>
          <w:b/>
          <w:bCs/>
        </w:rPr>
      </w:pPr>
      <w:r w:rsidRPr="00876249">
        <w:lastRenderedPageBreak/>
        <w:t>материальное стимулирование оленеводов и других сельскохозяйственных работников, материально - техническ</w:t>
      </w:r>
      <w:r>
        <w:t>ую</w:t>
      </w:r>
      <w:r w:rsidRPr="00876249">
        <w:t xml:space="preserve"> поддержк</w:t>
      </w:r>
      <w:r>
        <w:t>у</w:t>
      </w:r>
      <w:r w:rsidRPr="00876249">
        <w:t xml:space="preserve"> сельскохозяйственных предприятий.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 xml:space="preserve">Домашнее северное оленеводство является основной отраслью сельского хозяйства по объему производства, количеству занятых в ней людей и ее социально-культурной роли.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Разведением оленей занимаются 3 сельскохозяйственных предприя</w:t>
      </w:r>
      <w:r>
        <w:t>тия</w:t>
      </w:r>
      <w:r w:rsidRPr="00876249">
        <w:t xml:space="preserve"> городского округа Эгвекинот: МУСХП «Возрождение», МУП СХП «Амгуэма»</w:t>
      </w:r>
      <w:r>
        <w:t>,</w:t>
      </w:r>
      <w:r w:rsidRPr="00876249">
        <w:t xml:space="preserve"> МУП СХП «Пионер». Предприятия МУСХП «Возрождение» и МУП СХП «Пионер» являются племенными хозяйствами, их деятельность направлена на сохранение и у</w:t>
      </w:r>
      <w:r>
        <w:t>лучшение породы северного оленя.</w:t>
      </w:r>
      <w:r w:rsidRPr="00876249">
        <w:t xml:space="preserve"> </w:t>
      </w:r>
      <w:r>
        <w:t>Н</w:t>
      </w:r>
      <w:r w:rsidRPr="00876249">
        <w:t xml:space="preserve">а базе МУПСХП «Амгуэма» продолжает действовать филиал «Полярник» с целью ведения племенной работы, также на базе предприятия МУП СХП «Пионер» продолжает действовать филиал «Заря» с целью стабилизации и развития северного оленеводства. 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Ожидаемое выходное поголовье оленей на 2020 год составит 47,9 тыс. голов, к концу 2020 года выходное поголовье оленей составит 49,5 тыс. голов. По сравнению с 2018 годом рост выходного поголовья оленей составит 2,6 тыс. голов.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 xml:space="preserve">Производство мяса </w:t>
      </w:r>
      <w:r>
        <w:t>оленя</w:t>
      </w:r>
      <w:r w:rsidRPr="00876249">
        <w:t xml:space="preserve"> (в убойном весе) в 2019 году составит 199,5 тонны, в </w:t>
      </w:r>
      <w:r w:rsidR="00C064CF">
        <w:t xml:space="preserve">      </w:t>
      </w:r>
      <w:r w:rsidRPr="00876249">
        <w:t xml:space="preserve">2020 году  планируется 234,5 тонны (увеличение на 17,5%).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На территории городского округа морским зв</w:t>
      </w:r>
      <w:r>
        <w:t>еробойным промыслом занимается Т</w:t>
      </w:r>
      <w:r w:rsidRPr="00876249">
        <w:t>ерриториально-соседская община морских зверобоев «</w:t>
      </w:r>
      <w:proofErr w:type="spellStart"/>
      <w:r w:rsidRPr="00876249">
        <w:t>Анкальыт</w:t>
      </w:r>
      <w:proofErr w:type="spellEnd"/>
      <w:r w:rsidRPr="00876249">
        <w:t xml:space="preserve">». В текущем году промысел осуществлялся на пяти участках, из них три </w:t>
      </w:r>
      <w:r>
        <w:t xml:space="preserve">функционирует </w:t>
      </w:r>
      <w:r w:rsidRPr="00876249">
        <w:t>на постоянной основе (в селах Уэлькаль, Ванкарем, Нутэпэльмен), и два участка</w:t>
      </w:r>
      <w:r>
        <w:t xml:space="preserve"> – </w:t>
      </w:r>
      <w:r w:rsidRPr="00876249">
        <w:t xml:space="preserve">сезонные (в п. Эгвекинот и с. Конергино).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Добыча морских млекопитающих в 2019 году ожидается в количестве 234 головы мелких ластоногих и китообразных (рост на 18,3% в сравнении с 2018 годом) общим весом 105,8 тонн (увеличение на 16,9%).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 xml:space="preserve">Объемы добычи морских млекопитающих определены потребностью в продукции населения национальных прибрежных сел городского округа. В 2020-2022 годах добыча морских млекопитающих, будет осуществляться исключительно для обеспечения нужд коренного населения.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С 2019 года сельскохозяйственное производство городского округа Эгвекинот дополнено птицеводством.</w:t>
      </w:r>
      <w:r w:rsidRPr="00876249">
        <w:rPr>
          <w:b/>
        </w:rPr>
        <w:t xml:space="preserve"> </w:t>
      </w:r>
      <w:proofErr w:type="gramStart"/>
      <w:r w:rsidRPr="00876249">
        <w:t>Птицеводство</w:t>
      </w:r>
      <w:r w:rsidRPr="00876249">
        <w:rPr>
          <w:b/>
        </w:rPr>
        <w:t xml:space="preserve"> </w:t>
      </w:r>
      <w:r w:rsidRPr="00876249">
        <w:t xml:space="preserve">представлено одним индивидуальным предпринимателем Федорченко В.В и ориентировано на производство пищевого яйца. </w:t>
      </w:r>
      <w:proofErr w:type="gramEnd"/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По данным предпринимателя</w:t>
      </w:r>
      <w:r>
        <w:t>,</w:t>
      </w:r>
      <w:r w:rsidRPr="00876249">
        <w:t xml:space="preserve"> взро</w:t>
      </w:r>
      <w:r w:rsidR="004130DF">
        <w:t xml:space="preserve">слое поголовье птицы на </w:t>
      </w:r>
      <w:r w:rsidRPr="00876249">
        <w:t>1</w:t>
      </w:r>
      <w:r>
        <w:t xml:space="preserve"> ноября </w:t>
      </w:r>
      <w:r w:rsidRPr="00876249">
        <w:t xml:space="preserve">2019 года составляет 1,2 тыс. голов, на начало 2020 года составит 2,0 тыс. голов, а на начало 2021 года выйдет на производственную мощность в 3,0 голов.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  <w:rPr>
          <w:color w:val="FF0000"/>
        </w:rPr>
      </w:pPr>
      <w:r w:rsidRPr="00876249">
        <w:t>Ожидаемое производство яиц в начале 2020 года составит 15,0 тыс. яиц в месяц, а к концу 2020 года составит уже 30,0 тыс. – 40,0 тыс</w:t>
      </w:r>
      <w:proofErr w:type="gramStart"/>
      <w:r w:rsidRPr="00876249">
        <w:t xml:space="preserve">.. </w:t>
      </w:r>
      <w:proofErr w:type="gramEnd"/>
      <w:r w:rsidRPr="00876249">
        <w:t>В 2021 году производство яйца выйдет на производственную мощность и составит 50,0 тыс. – 60,0 тыс. в месяц.</w:t>
      </w:r>
      <w:r w:rsidRPr="00876249">
        <w:rPr>
          <w:color w:val="FF0000"/>
        </w:rPr>
        <w:t xml:space="preserve">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В целом валовая продукция сельского хозяйства в 2019 году ожидается  в размере 143,34 млн. рублей (рост на 7,3% в сравнении с 2018 годом). В 2020 году валовая продукция сельского хозяйства оценивается в 169,95 млн. рублей  (рост на 18,6% в сравнении с 2019 годом). В 2021-2022 годах объем сельскохозяйственной останется на прежнем уровне.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  <w:rPr>
          <w:color w:val="FF0000"/>
        </w:rPr>
      </w:pPr>
    </w:p>
    <w:p w:rsidR="00914058" w:rsidRPr="00876249" w:rsidRDefault="00914058" w:rsidP="00914058">
      <w:pPr>
        <w:pStyle w:val="a5"/>
        <w:spacing w:line="276" w:lineRule="auto"/>
        <w:ind w:firstLine="709"/>
        <w:jc w:val="both"/>
        <w:rPr>
          <w:b/>
          <w:bCs/>
        </w:rPr>
      </w:pPr>
      <w:r w:rsidRPr="00876249">
        <w:rPr>
          <w:b/>
          <w:bCs/>
        </w:rPr>
        <w:t>4. Малое и среднее предпринимательство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Прогноз развития малого и среднего предпринимательства составлен на основе данных выборочного статистического наблюдения с учетом имеющейся информации налоговых органов, органов местного самоуправления.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lastRenderedPageBreak/>
        <w:t xml:space="preserve">В 2020 году число </w:t>
      </w:r>
      <w:r>
        <w:t xml:space="preserve">субъектов малого и среднего предпринимательства (далее – МСП) </w:t>
      </w:r>
      <w:r w:rsidRPr="00876249">
        <w:t xml:space="preserve">зарегистрированных, включенных в единый реестр субъектов малого и среднего предпринимательства оценивается в 103 единицы, из них: индивидуальных предпринимателей – 70 единиц, юридических лиц – 33 единицы, малых предприятий – 4 единицы, </w:t>
      </w:r>
      <w:proofErr w:type="spellStart"/>
      <w:r w:rsidRPr="00876249">
        <w:t>микропредприятий</w:t>
      </w:r>
      <w:proofErr w:type="spellEnd"/>
      <w:r w:rsidRPr="00876249">
        <w:t xml:space="preserve"> – 99 единиц.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В 2021 – 2022</w:t>
      </w:r>
      <w:r w:rsidR="004130DF">
        <w:t xml:space="preserve"> годах  число МСП увеличится не</w:t>
      </w:r>
      <w:r w:rsidRPr="00876249">
        <w:t>значительно.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 xml:space="preserve">Превалирующую долю малых и средних предприятий в общем объеме всех малых предприятий занимают предприятия оптовой и розничной торговли. Отраслевая структура малых и средних предприятий не претерпит существенных изменений. По-прежнему, основная часть действующих субъектов малого предпринимательства будет занята в торговле, сфере транспортных услуг, строительстве.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Развитие МСП является одним из приоритетных направлений экономического развития городского округа. Учитывая государственные меры поддержки развития малого и среднего предпринимательства в виде предоставления государственной финансовой поддержки, создание благоприятного налогового климата для развития малого бизнеса, в среднесрочном  периоде прогнозируется стабилизация в сфере развития малого и среднего предпринимательств</w:t>
      </w:r>
      <w:r>
        <w:t>а</w:t>
      </w:r>
      <w:r w:rsidRPr="00876249">
        <w:t xml:space="preserve"> на территории городского округа Эгвекинот.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  <w:rPr>
          <w:b/>
          <w:bCs/>
          <w:color w:val="FF0000"/>
        </w:rPr>
      </w:pPr>
    </w:p>
    <w:p w:rsidR="00914058" w:rsidRPr="00876249" w:rsidRDefault="00914058" w:rsidP="00914058">
      <w:pPr>
        <w:pStyle w:val="a5"/>
        <w:spacing w:line="276" w:lineRule="auto"/>
        <w:ind w:firstLine="709"/>
        <w:jc w:val="both"/>
        <w:rPr>
          <w:b/>
          <w:bCs/>
        </w:rPr>
      </w:pPr>
      <w:r w:rsidRPr="00876249">
        <w:rPr>
          <w:b/>
          <w:bCs/>
        </w:rPr>
        <w:t>5. Строительство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 xml:space="preserve">Ожидаемый объем инвестиций, направленных в основной капитал (реконструкцию и капитальный ремонт)  в 2020 составит 50,5 млн. рублей.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На 2020-2022 годы запланированы ремонты и строительство следующих объектов: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 xml:space="preserve">- в п. Эгвекинот: строительство спортивного комплекса, реконструкция тепловых и водопроводных сетей; реконструкция электросетей 6 кВ 11 км; реконструкция электросетей 0,4 кВ 9 км.-14,2; строительство 10 одноквартирных двухкомнатных жилых домов; капитальный ремонт автодорог и дворовых территорий; строительство плавательного бассейна; капитальный ремонт кровель </w:t>
      </w:r>
      <w:r w:rsidR="004130DF">
        <w:t>много</w:t>
      </w:r>
      <w:r>
        <w:t>квартирных домов (далее – МКД)</w:t>
      </w:r>
      <w:r w:rsidRPr="00876249">
        <w:t>; утепление фасадов жилых домов; капитальный ремонт выгребных ям; реконструкция здания под социальное жильё</w:t>
      </w:r>
      <w:r>
        <w:t>;</w:t>
      </w:r>
      <w:r w:rsidRPr="00876249">
        <w:t xml:space="preserve">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- в с. Амгуэма: строительство здания почты; строительство спортивного комплекса; строительство спортивной площадки; капитальный ремонт кровель МКД; строительство 10</w:t>
      </w:r>
      <w:r>
        <w:t>-</w:t>
      </w:r>
      <w:r w:rsidRPr="00876249">
        <w:t>ти квартирного жилого дома для «малосемейных»; реконструкция тепловых и водопроводных сетей</w:t>
      </w:r>
      <w:r>
        <w:t>;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 xml:space="preserve">- </w:t>
      </w:r>
      <w:proofErr w:type="gramStart"/>
      <w:r w:rsidRPr="00876249">
        <w:t>в</w:t>
      </w:r>
      <w:proofErr w:type="gramEnd"/>
      <w:r w:rsidRPr="00876249">
        <w:t xml:space="preserve"> с. Конергино: </w:t>
      </w:r>
      <w:proofErr w:type="gramStart"/>
      <w:r w:rsidRPr="00876249">
        <w:t>реконструкция</w:t>
      </w:r>
      <w:proofErr w:type="gramEnd"/>
      <w:r w:rsidRPr="00876249">
        <w:t xml:space="preserve"> тепловых и водопроводных сетей; строительство 12</w:t>
      </w:r>
      <w:r>
        <w:t>-ти</w:t>
      </w:r>
      <w:r w:rsidRPr="00876249">
        <w:t xml:space="preserve"> квартирного дома; строительство 42 одноквартирных жилых домов; строительство водоочистных сооружений; капитальный ремонт водовода; стр</w:t>
      </w:r>
      <w:r>
        <w:t>оительство вертолетной площадки;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 xml:space="preserve">- </w:t>
      </w:r>
      <w:proofErr w:type="gramStart"/>
      <w:r w:rsidRPr="00876249">
        <w:t>в</w:t>
      </w:r>
      <w:proofErr w:type="gramEnd"/>
      <w:r w:rsidRPr="00876249">
        <w:t xml:space="preserve"> с. Рыркайпий: </w:t>
      </w:r>
      <w:proofErr w:type="gramStart"/>
      <w:r w:rsidRPr="00876249">
        <w:t>реконструкция</w:t>
      </w:r>
      <w:proofErr w:type="gramEnd"/>
      <w:r w:rsidRPr="00876249">
        <w:t xml:space="preserve"> здания </w:t>
      </w:r>
      <w:r>
        <w:t>дизельной электростанции;</w:t>
      </w:r>
      <w:r w:rsidRPr="00876249">
        <w:t xml:space="preserve"> строительство спортивного комплекса;  строительство спортивной площадки; строительство водоочистных сооружений; реконструкция сетей </w:t>
      </w:r>
      <w:r>
        <w:t>холодного водоснабжения</w:t>
      </w:r>
      <w:r w:rsidRPr="00876249">
        <w:t>; реконструкция канализационных сетей; реконструкция</w:t>
      </w:r>
      <w:r>
        <w:t>, ремонт сетей электроснабжения;</w:t>
      </w:r>
    </w:p>
    <w:p w:rsidR="00914058" w:rsidRDefault="00914058" w:rsidP="00914058">
      <w:pPr>
        <w:pStyle w:val="a5"/>
        <w:spacing w:line="276" w:lineRule="auto"/>
        <w:ind w:firstLine="709"/>
        <w:jc w:val="both"/>
      </w:pPr>
      <w:r w:rsidRPr="00876249">
        <w:t xml:space="preserve">- с. Ванкарем: капитальный ремонт административного здания, школы, </w:t>
      </w:r>
      <w:r>
        <w:t>зданий МАУК «Ц</w:t>
      </w:r>
      <w:r w:rsidRPr="00876249">
        <w:t>ентр досуга и народного творчества</w:t>
      </w:r>
      <w:r>
        <w:t>»</w:t>
      </w:r>
      <w:r w:rsidRPr="00876249">
        <w:t>; строительство спортивной площадки; строит</w:t>
      </w:r>
      <w:r>
        <w:t>ельство 12 одноквартирных домов;</w:t>
      </w:r>
    </w:p>
    <w:p w:rsidR="00914058" w:rsidRDefault="00914058" w:rsidP="00914058">
      <w:pPr>
        <w:pStyle w:val="a5"/>
        <w:spacing w:line="276" w:lineRule="auto"/>
        <w:ind w:firstLine="709"/>
        <w:jc w:val="both"/>
        <w:sectPr w:rsidR="00914058" w:rsidSect="00792019">
          <w:headerReference w:type="default" r:id="rId10"/>
          <w:headerReference w:type="first" r:id="rId11"/>
          <w:pgSz w:w="11907" w:h="16840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lastRenderedPageBreak/>
        <w:t>- с. Нутэпэльмен: строительство здания</w:t>
      </w:r>
      <w:r w:rsidR="004130DF">
        <w:t xml:space="preserve"> фельдшерско-акушерского пункта</w:t>
      </w:r>
      <w:r w:rsidRPr="00876249">
        <w:t>; строительство здания МАУК «Центр досуга и народного творчества»; строительств</w:t>
      </w:r>
      <w:r>
        <w:t>о</w:t>
      </w:r>
      <w:r w:rsidRPr="00876249">
        <w:t xml:space="preserve"> пристройки к школе; строительство 10</w:t>
      </w:r>
      <w:r>
        <w:t>-ти</w:t>
      </w:r>
      <w:r w:rsidRPr="00876249">
        <w:t xml:space="preserve"> одно</w:t>
      </w:r>
      <w:r>
        <w:t>квартирных домов;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- с. Уэлькаль: реконструкция тепловых сетей, холодного и горячего водоснабжения; капитальный ремонт МКД; строительство жилья; строительство взлетно-посадочной площадки.</w:t>
      </w:r>
    </w:p>
    <w:p w:rsidR="00914058" w:rsidRPr="00876249" w:rsidRDefault="00914058" w:rsidP="00914058">
      <w:pPr>
        <w:jc w:val="both"/>
        <w:rPr>
          <w:szCs w:val="24"/>
        </w:rPr>
      </w:pPr>
      <w:r w:rsidRPr="00876249">
        <w:rPr>
          <w:szCs w:val="24"/>
        </w:rPr>
        <w:tab/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  <w:rPr>
          <w:b/>
        </w:rPr>
      </w:pPr>
      <w:r w:rsidRPr="00876249">
        <w:rPr>
          <w:b/>
        </w:rPr>
        <w:t>6. Транспорт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Хозяйственная жизнь городского округа поддерживается транспортными артериями, включающими в себя авиационный, морской и автомобильный транспорт. Морской транспорт функционирует в короткий навигационный период.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 xml:space="preserve">Основным транспортным предприятием округа является ППК </w:t>
      </w:r>
      <w:r>
        <w:t>Эгвекинот ОАО «Анадырский порт»,</w:t>
      </w:r>
      <w:r w:rsidRPr="00876249">
        <w:t xml:space="preserve"> </w:t>
      </w:r>
      <w:r>
        <w:t>который</w:t>
      </w:r>
      <w:r w:rsidRPr="00876249">
        <w:t xml:space="preserve"> способен принимать и обрабатывать морские суда любой грузоподъемности и осадки.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В 2020 году ожидаемый объем перевезенных грузов воздушным транспортом – 31,0 тонна.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Количество перевезенных пассажиров в 2020 году составит</w:t>
      </w:r>
      <w:r>
        <w:t xml:space="preserve"> </w:t>
      </w:r>
      <w:r w:rsidRPr="00876249">
        <w:t>6 тыс. человек.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Протяженность муниципальных автомобильных дорог округа составляет 367,17 км, в том числе дороги с твердым покрытием  общей протяженностью 3,17 км</w:t>
      </w:r>
      <w:r w:rsidR="004130DF">
        <w:t>:</w:t>
      </w:r>
      <w:r w:rsidRPr="00876249">
        <w:t xml:space="preserve"> «</w:t>
      </w:r>
      <w:r w:rsidRPr="00876249">
        <w:rPr>
          <w:color w:val="000000"/>
        </w:rPr>
        <w:t xml:space="preserve">Подъезд до </w:t>
      </w:r>
      <w:r>
        <w:rPr>
          <w:color w:val="000000"/>
        </w:rPr>
        <w:t xml:space="preserve">          п. Дорожный» от 86 </w:t>
      </w:r>
      <w:proofErr w:type="gramStart"/>
      <w:r>
        <w:rPr>
          <w:color w:val="000000"/>
        </w:rPr>
        <w:t>км</w:t>
      </w:r>
      <w:proofErr w:type="gramEnd"/>
      <w:r>
        <w:rPr>
          <w:color w:val="000000"/>
        </w:rPr>
        <w:t xml:space="preserve"> а/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 «</w:t>
      </w:r>
      <w:r w:rsidRPr="00876249">
        <w:rPr>
          <w:color w:val="000000"/>
        </w:rPr>
        <w:t xml:space="preserve">Эгвекинот - Мыс Шмидта» - 2,028 км </w:t>
      </w:r>
      <w:r w:rsidRPr="00876249">
        <w:t xml:space="preserve">и </w:t>
      </w:r>
      <w:r w:rsidRPr="00876249">
        <w:rPr>
          <w:color w:val="000000"/>
        </w:rPr>
        <w:t>«Подъезд до с. Амгуэма» от 89 км а/</w:t>
      </w:r>
      <w:proofErr w:type="spellStart"/>
      <w:r w:rsidRPr="00876249">
        <w:rPr>
          <w:color w:val="000000"/>
        </w:rPr>
        <w:t>д</w:t>
      </w:r>
      <w:proofErr w:type="spellEnd"/>
      <w:r w:rsidRPr="00876249">
        <w:rPr>
          <w:color w:val="000000"/>
        </w:rPr>
        <w:t xml:space="preserve"> «Эгв</w:t>
      </w:r>
      <w:r w:rsidR="004130DF">
        <w:rPr>
          <w:color w:val="000000"/>
        </w:rPr>
        <w:t>екинот - Мыс Шмидта» - 1,142 км;</w:t>
      </w:r>
      <w:r w:rsidRPr="00876249">
        <w:rPr>
          <w:color w:val="000000"/>
        </w:rPr>
        <w:t xml:space="preserve"> </w:t>
      </w:r>
      <w:r w:rsidRPr="00876249">
        <w:t xml:space="preserve"> автозимники общей протяженностью 364 км</w:t>
      </w:r>
      <w:r w:rsidR="004130DF">
        <w:t>:</w:t>
      </w:r>
      <w:r w:rsidRPr="00876249">
        <w:t xml:space="preserve"> «</w:t>
      </w:r>
      <w:r w:rsidRPr="00876249">
        <w:rPr>
          <w:color w:val="000000"/>
        </w:rPr>
        <w:t>Подъезд до с. Ванкарем</w:t>
      </w:r>
      <w:r>
        <w:rPr>
          <w:color w:val="000000"/>
        </w:rPr>
        <w:t>»</w:t>
      </w:r>
      <w:r w:rsidRPr="00876249">
        <w:rPr>
          <w:color w:val="000000"/>
        </w:rPr>
        <w:t xml:space="preserve"> от 122 </w:t>
      </w:r>
      <w:proofErr w:type="gramStart"/>
      <w:r w:rsidRPr="00876249">
        <w:rPr>
          <w:color w:val="000000"/>
        </w:rPr>
        <w:t>км</w:t>
      </w:r>
      <w:proofErr w:type="gramEnd"/>
      <w:r w:rsidRPr="00876249">
        <w:rPr>
          <w:color w:val="000000"/>
        </w:rPr>
        <w:t xml:space="preserve"> а/</w:t>
      </w:r>
      <w:proofErr w:type="spellStart"/>
      <w:r w:rsidRPr="00876249">
        <w:rPr>
          <w:color w:val="000000"/>
        </w:rPr>
        <w:t>д</w:t>
      </w:r>
      <w:proofErr w:type="spellEnd"/>
      <w:r w:rsidRPr="00876249">
        <w:rPr>
          <w:color w:val="000000"/>
        </w:rPr>
        <w:t xml:space="preserve"> </w:t>
      </w:r>
      <w:r>
        <w:rPr>
          <w:color w:val="000000"/>
        </w:rPr>
        <w:t>«</w:t>
      </w:r>
      <w:r w:rsidRPr="00876249">
        <w:rPr>
          <w:color w:val="000000"/>
        </w:rPr>
        <w:t>Эгвекинот - Мыс Шмидта</w:t>
      </w:r>
      <w:r>
        <w:rPr>
          <w:color w:val="000000"/>
        </w:rPr>
        <w:t>»</w:t>
      </w:r>
      <w:r w:rsidRPr="00876249">
        <w:rPr>
          <w:color w:val="000000"/>
        </w:rPr>
        <w:t xml:space="preserve"> – 174 км и «Подъезд до с. Нутэпэльмен</w:t>
      </w:r>
      <w:r>
        <w:rPr>
          <w:color w:val="000000"/>
        </w:rPr>
        <w:t>»</w:t>
      </w:r>
      <w:r w:rsidRPr="00876249">
        <w:rPr>
          <w:color w:val="000000"/>
        </w:rPr>
        <w:t xml:space="preserve"> от 122 км а/</w:t>
      </w:r>
      <w:proofErr w:type="spellStart"/>
      <w:r w:rsidRPr="00876249">
        <w:rPr>
          <w:color w:val="000000"/>
        </w:rPr>
        <w:t>д</w:t>
      </w:r>
      <w:proofErr w:type="spellEnd"/>
      <w:r w:rsidRPr="00876249">
        <w:rPr>
          <w:color w:val="000000"/>
        </w:rPr>
        <w:t xml:space="preserve"> </w:t>
      </w:r>
      <w:r>
        <w:rPr>
          <w:color w:val="000000"/>
        </w:rPr>
        <w:t>«</w:t>
      </w:r>
      <w:r w:rsidRPr="00876249">
        <w:rPr>
          <w:color w:val="000000"/>
        </w:rPr>
        <w:t>Эгвекинот - Мыс Шмидта</w:t>
      </w:r>
      <w:r>
        <w:rPr>
          <w:color w:val="000000"/>
        </w:rPr>
        <w:t>»</w:t>
      </w:r>
      <w:r w:rsidRPr="00876249">
        <w:rPr>
          <w:color w:val="000000"/>
        </w:rPr>
        <w:t xml:space="preserve"> – 190 км.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  <w:rPr>
          <w:color w:val="FF0000"/>
        </w:rPr>
      </w:pPr>
    </w:p>
    <w:p w:rsidR="00914058" w:rsidRPr="00876249" w:rsidRDefault="00914058" w:rsidP="00914058">
      <w:pPr>
        <w:pStyle w:val="a5"/>
        <w:spacing w:line="276" w:lineRule="auto"/>
        <w:ind w:firstLine="709"/>
        <w:jc w:val="both"/>
        <w:rPr>
          <w:b/>
        </w:rPr>
      </w:pPr>
      <w:r w:rsidRPr="00876249">
        <w:rPr>
          <w:b/>
        </w:rPr>
        <w:t>7. Рынок труда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 xml:space="preserve">Ситуация на рынке труда характеризуется относительной сбалансированностью между наличием трудовых ресурсов и предложением рабочих мест.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В 2019 году ожидается увеличение среднесписочной численности работников (по полному кругу) предприятий и организаций до 2 450  человек (2 361 человек в 2018 году).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 xml:space="preserve">В 2020-2022 годах прогнозируется положительная динамика показателей регистрируемого рынка труда, среднесписочная численность занятых в экономике составит </w:t>
      </w:r>
      <w:r>
        <w:t xml:space="preserve">   </w:t>
      </w:r>
      <w:r w:rsidRPr="00876249">
        <w:t>2 600 человек или 50,0% от общей численности постоянного населения.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Основными задачами в данной сфере остаются  снижение напряженности на рынке труда и повышение трудовой занятости населения. В рамках реализуемых целевых программ расширяются возможности подготовки кадров в учреждениях среднего профессионального образования городского округа по востребованным в экономике региона специальностям.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Численность официально зарегистрированных безработных на 1 января 2019 года составила 99 человек, прогнозируемый уровень безработицы на 1</w:t>
      </w:r>
      <w:r>
        <w:t xml:space="preserve"> января 2020</w:t>
      </w:r>
      <w:r w:rsidRPr="00876249">
        <w:t xml:space="preserve"> года составит 90 человек, на 1</w:t>
      </w:r>
      <w:r>
        <w:t xml:space="preserve"> января 20</w:t>
      </w:r>
      <w:r w:rsidRPr="00876249">
        <w:t>21 год</w:t>
      </w:r>
      <w:r>
        <w:t>а</w:t>
      </w:r>
      <w:r w:rsidRPr="00876249">
        <w:t xml:space="preserve"> – 85 человек, на 1</w:t>
      </w:r>
      <w:r>
        <w:t xml:space="preserve"> января </w:t>
      </w:r>
      <w:r w:rsidRPr="00876249">
        <w:t xml:space="preserve">2022 года – 80 человек.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  <w:rPr>
          <w:color w:val="FF0000"/>
        </w:rPr>
      </w:pPr>
    </w:p>
    <w:p w:rsidR="00914058" w:rsidRPr="00876249" w:rsidRDefault="00914058" w:rsidP="00914058">
      <w:pPr>
        <w:pStyle w:val="a5"/>
        <w:spacing w:line="276" w:lineRule="auto"/>
        <w:ind w:firstLine="709"/>
        <w:jc w:val="both"/>
        <w:rPr>
          <w:b/>
          <w:color w:val="FF0000"/>
        </w:rPr>
      </w:pPr>
      <w:r w:rsidRPr="00876249">
        <w:rPr>
          <w:b/>
        </w:rPr>
        <w:t>9. Уровень жизни населения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Приоритетным направлением остается повышение благосостояния  и поддержание достойного уровня жизни населения городского округа Эгвекинот.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  <w:rPr>
          <w:color w:val="FF0000"/>
        </w:rPr>
      </w:pPr>
      <w:r w:rsidRPr="00876249">
        <w:t>Уровень жизни населения в 2019-2021 годах характеризуется ростом среднемесячной заработной платы и увеличением денежных доходов населения. С ростом денежных доходов и покупательской способност</w:t>
      </w:r>
      <w:r>
        <w:t>и</w:t>
      </w:r>
      <w:r w:rsidRPr="00876249">
        <w:t xml:space="preserve">  населения вырастут в целом и расходы населения.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lastRenderedPageBreak/>
        <w:t>По прогнозным данным</w:t>
      </w:r>
      <w:r>
        <w:t>,</w:t>
      </w:r>
      <w:r w:rsidRPr="00876249">
        <w:t xml:space="preserve"> денежные доходы населения в 2020 году составят 3 336,71 млн. рублей, в 2021 году прогнозируется рост до 3 449,95 млн. рублей, в 2022 году – 3 563,45млн. рублей.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 xml:space="preserve">В среднесрочной перспективе произойдет рост фонда заработной платы работников предприятий и организаций и составит в 2020 году – 2 650,0 млн. рублей, в 2022 – 2 850,0 млн. рублей. </w:t>
      </w:r>
    </w:p>
    <w:p w:rsidR="00914058" w:rsidRPr="00876249" w:rsidRDefault="00914058" w:rsidP="00914058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876249">
        <w:rPr>
          <w:szCs w:val="24"/>
        </w:rPr>
        <w:t>По прогнозным расчетам</w:t>
      </w:r>
      <w:r>
        <w:rPr>
          <w:szCs w:val="24"/>
        </w:rPr>
        <w:t>,</w:t>
      </w:r>
      <w:r w:rsidRPr="00876249">
        <w:rPr>
          <w:szCs w:val="24"/>
        </w:rPr>
        <w:t xml:space="preserve"> в 2020 году среднемесячная заработная плата составит 100,0 тыс. рублей,  в 2022 – 110,0 тыс. рублей.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 xml:space="preserve">Рост фонда заработной платы, среднемесячной заработной платы на 2020-2022 годы обусловлен постепенным улучшением экономической ситуации в регионе, а также выполнением социальных обязательств Правительства Чукотского автономного округа по сохранению </w:t>
      </w:r>
      <w:proofErr w:type="gramStart"/>
      <w:r w:rsidRPr="00876249">
        <w:t>уровня оплаты труда работников бюджетной сферы</w:t>
      </w:r>
      <w:proofErr w:type="gramEnd"/>
      <w:r>
        <w:t>.</w:t>
      </w:r>
      <w:r w:rsidRPr="00876249">
        <w:t xml:space="preserve">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 xml:space="preserve">Среднегодовая величина прожиточного минимума  на  душу населения  оценивается в 2019 году – 23,2 тыс. рублей, в 2020 году – 24,1 тыс. рублей, в 2021 году – 25,06 тыс. рублей, в 2022 году – 25,8 тыс. рублей.  Численность населения с денежными доходами ниже величины прожиточного минимума в прогнозном периоде оценивается на уровне 8,2% – 8,0%. 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Величина прожиточного минимума в среднем на душу населения в 2020 году составит 23 768 рублей, а к 2022 году увеличится до 25 813 рублей. Рост показателя к 2018 году составит 10,2% и 19,7% соответственно.</w:t>
      </w:r>
    </w:p>
    <w:p w:rsidR="00914058" w:rsidRPr="00876249" w:rsidRDefault="00914058" w:rsidP="00914058">
      <w:pPr>
        <w:pStyle w:val="a5"/>
        <w:spacing w:line="276" w:lineRule="auto"/>
        <w:ind w:firstLine="709"/>
        <w:jc w:val="both"/>
      </w:pPr>
      <w:r w:rsidRPr="00876249">
        <w:t>В среднесрочной перспективе в результате реализации мер по повышению уровня доходов населения городского округа Эгвекинот ожидается постепенное увеличение не только номинальных, но и реальных показателей материальной обеспеченности</w:t>
      </w:r>
      <w:r>
        <w:t xml:space="preserve"> населения</w:t>
      </w:r>
      <w:r w:rsidRPr="00876249">
        <w:t>, сокращение социально-экономической дифференциации населения. В частности, в 2022 году ожидается снижение численности населения с денежными доходами ниже величины прожиточного минимума до 8,0% по отношению к населению городского округа в целом.</w:t>
      </w:r>
    </w:p>
    <w:sectPr w:rsidR="00914058" w:rsidRPr="00876249" w:rsidSect="00792019">
      <w:headerReference w:type="first" r:id="rId12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16" w:rsidRDefault="00C01216" w:rsidP="00AE2097">
      <w:r>
        <w:separator/>
      </w:r>
    </w:p>
  </w:endnote>
  <w:endnote w:type="continuationSeparator" w:id="0">
    <w:p w:rsidR="00C01216" w:rsidRDefault="00C01216" w:rsidP="00AE2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16" w:rsidRDefault="00C01216" w:rsidP="00AE2097">
      <w:r>
        <w:separator/>
      </w:r>
    </w:p>
  </w:footnote>
  <w:footnote w:type="continuationSeparator" w:id="0">
    <w:p w:rsidR="00C01216" w:rsidRDefault="00C01216" w:rsidP="00AE2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58" w:rsidRPr="002A49F3" w:rsidRDefault="00914058" w:rsidP="002A49F3">
    <w:pPr>
      <w:pStyle w:val="a3"/>
      <w:jc w:val="center"/>
      <w:rPr>
        <w:b w:val="0"/>
      </w:rPr>
    </w:pPr>
    <w:r w:rsidRPr="002A49F3">
      <w:rPr>
        <w:b w:val="0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58" w:rsidRPr="002A49F3" w:rsidRDefault="00914058" w:rsidP="002A49F3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58" w:rsidRPr="00792019" w:rsidRDefault="00914058" w:rsidP="00792019">
    <w:pPr>
      <w:pStyle w:val="a3"/>
      <w:jc w:val="center"/>
      <w:rPr>
        <w:b w:val="0"/>
      </w:rPr>
    </w:pPr>
    <w:r w:rsidRPr="00792019">
      <w:rPr>
        <w:b w:val="0"/>
      </w:rPr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58" w:rsidRPr="002A49F3" w:rsidRDefault="00914058" w:rsidP="002A49F3">
    <w:pPr>
      <w:pStyle w:val="a3"/>
      <w:jc w:val="center"/>
      <w:rPr>
        <w:b w:val="0"/>
      </w:rPr>
    </w:pPr>
    <w:r>
      <w:rPr>
        <w:b w:val="0"/>
      </w:rPr>
      <w:t>5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58" w:rsidRPr="007F4085" w:rsidRDefault="00914058" w:rsidP="007F4085">
    <w:pPr>
      <w:pStyle w:val="a3"/>
      <w:jc w:val="center"/>
      <w:rPr>
        <w:b w:val="0"/>
      </w:rPr>
    </w:pPr>
    <w:r w:rsidRPr="007F4085">
      <w:rPr>
        <w:b w:val="0"/>
      </w:rPr>
      <w:t>4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5" w:rsidRPr="007F4085" w:rsidRDefault="00C01216" w:rsidP="007F4085">
    <w:pPr>
      <w:pStyle w:val="a3"/>
      <w:jc w:val="center"/>
      <w:rPr>
        <w:b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794"/>
    <w:rsid w:val="0035594F"/>
    <w:rsid w:val="004130DF"/>
    <w:rsid w:val="00830AE3"/>
    <w:rsid w:val="008E3794"/>
    <w:rsid w:val="00914058"/>
    <w:rsid w:val="00AD1E46"/>
    <w:rsid w:val="00AE2097"/>
    <w:rsid w:val="00BA1C56"/>
    <w:rsid w:val="00C01216"/>
    <w:rsid w:val="00C064CF"/>
    <w:rsid w:val="00C4210A"/>
    <w:rsid w:val="00C4611E"/>
    <w:rsid w:val="00F4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3794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8E3794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7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37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8E3794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basedOn w:val="a0"/>
    <w:link w:val="a3"/>
    <w:rsid w:val="008E3794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8E37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E37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E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3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6</cp:revision>
  <cp:lastPrinted>2019-11-17T21:28:00Z</cp:lastPrinted>
  <dcterms:created xsi:type="dcterms:W3CDTF">2019-11-15T05:49:00Z</dcterms:created>
  <dcterms:modified xsi:type="dcterms:W3CDTF">2019-11-18T00:01:00Z</dcterms:modified>
</cp:coreProperties>
</file>