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18" w:rsidRDefault="001F7C18" w:rsidP="001F7C18">
      <w:pPr>
        <w:jc w:val="center"/>
      </w:pPr>
      <w:r>
        <w:rPr>
          <w:noProof/>
        </w:rPr>
        <w:drawing>
          <wp:inline distT="0" distB="0" distL="0" distR="0">
            <wp:extent cx="523875" cy="657225"/>
            <wp:effectExtent l="19050" t="0" r="952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C18" w:rsidRDefault="001F7C18" w:rsidP="001F7C18">
      <w:pPr>
        <w:jc w:val="center"/>
        <w:rPr>
          <w:b/>
          <w:sz w:val="24"/>
          <w:szCs w:val="24"/>
        </w:rPr>
      </w:pPr>
    </w:p>
    <w:p w:rsidR="001F7C18" w:rsidRDefault="001F7C18" w:rsidP="001F7C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  <w:r w:rsidR="00F01816">
        <w:rPr>
          <w:b/>
          <w:sz w:val="24"/>
          <w:szCs w:val="24"/>
        </w:rPr>
        <w:t xml:space="preserve"> </w:t>
      </w:r>
    </w:p>
    <w:p w:rsidR="001F7C18" w:rsidRPr="0002454F" w:rsidRDefault="001F7C18" w:rsidP="001F7C18">
      <w:pPr>
        <w:jc w:val="center"/>
        <w:rPr>
          <w:b/>
          <w:sz w:val="24"/>
        </w:rPr>
      </w:pPr>
      <w:r w:rsidRPr="006720A1">
        <w:rPr>
          <w:b/>
          <w:sz w:val="24"/>
        </w:rPr>
        <w:t>ГОРОДСКОГО ОКРУГА</w:t>
      </w:r>
      <w:r w:rsidR="00F01816">
        <w:rPr>
          <w:b/>
          <w:sz w:val="24"/>
        </w:rPr>
        <w:t xml:space="preserve"> </w:t>
      </w:r>
      <w:r w:rsidRPr="006720A1">
        <w:rPr>
          <w:b/>
          <w:sz w:val="24"/>
        </w:rPr>
        <w:t>ЭГВЕКИНОТ</w:t>
      </w:r>
    </w:p>
    <w:p w:rsidR="001F7C18" w:rsidRPr="0002454F" w:rsidRDefault="001F7C18" w:rsidP="001F7C18">
      <w:pPr>
        <w:jc w:val="center"/>
        <w:rPr>
          <w:sz w:val="24"/>
        </w:rPr>
      </w:pPr>
    </w:p>
    <w:p w:rsidR="001F7C18" w:rsidRPr="0002454F" w:rsidRDefault="001F7C18" w:rsidP="001F7C18">
      <w:pPr>
        <w:jc w:val="center"/>
        <w:rPr>
          <w:b/>
          <w:sz w:val="24"/>
          <w:szCs w:val="24"/>
        </w:rPr>
      </w:pPr>
      <w:r w:rsidRPr="0002454F">
        <w:rPr>
          <w:b/>
          <w:sz w:val="24"/>
          <w:szCs w:val="24"/>
        </w:rPr>
        <w:t>ПОСТАНОВЛЕНИЕ</w:t>
      </w:r>
    </w:p>
    <w:p w:rsidR="001F7C18" w:rsidRPr="0002454F" w:rsidRDefault="001F7C18" w:rsidP="001F7C18">
      <w:pPr>
        <w:rPr>
          <w:sz w:val="24"/>
        </w:rPr>
      </w:pPr>
    </w:p>
    <w:p w:rsidR="001F7C18" w:rsidRPr="0002454F" w:rsidRDefault="001F7C18" w:rsidP="003473CC">
      <w:pPr>
        <w:jc w:val="center"/>
        <w:rPr>
          <w:sz w:val="24"/>
          <w:szCs w:val="24"/>
        </w:rPr>
      </w:pPr>
      <w:r w:rsidRPr="0002454F">
        <w:rPr>
          <w:sz w:val="24"/>
          <w:szCs w:val="24"/>
        </w:rPr>
        <w:t>от</w:t>
      </w:r>
      <w:r w:rsidR="003473CC">
        <w:rPr>
          <w:sz w:val="24"/>
          <w:szCs w:val="24"/>
        </w:rPr>
        <w:t xml:space="preserve"> </w:t>
      </w:r>
      <w:r w:rsidR="000149F1">
        <w:rPr>
          <w:sz w:val="24"/>
          <w:szCs w:val="24"/>
        </w:rPr>
        <w:t xml:space="preserve">29 </w:t>
      </w:r>
      <w:r w:rsidR="00844051">
        <w:rPr>
          <w:sz w:val="24"/>
          <w:szCs w:val="24"/>
        </w:rPr>
        <w:t>мая</w:t>
      </w:r>
      <w:r w:rsidRPr="0002454F">
        <w:rPr>
          <w:sz w:val="24"/>
          <w:szCs w:val="24"/>
        </w:rPr>
        <w:t xml:space="preserve"> </w:t>
      </w:r>
      <w:r w:rsidR="00513DA7" w:rsidRPr="0002454F">
        <w:rPr>
          <w:sz w:val="24"/>
          <w:szCs w:val="24"/>
        </w:rPr>
        <w:t>2020</w:t>
      </w:r>
      <w:r w:rsidRPr="0002454F">
        <w:rPr>
          <w:sz w:val="24"/>
          <w:szCs w:val="24"/>
        </w:rPr>
        <w:t xml:space="preserve"> г.</w:t>
      </w:r>
      <w:r w:rsidR="00F01816">
        <w:rPr>
          <w:sz w:val="24"/>
          <w:szCs w:val="24"/>
        </w:rPr>
        <w:t xml:space="preserve"> </w:t>
      </w:r>
      <w:r w:rsidR="00F01816">
        <w:rPr>
          <w:sz w:val="24"/>
          <w:szCs w:val="24"/>
        </w:rPr>
        <w:tab/>
      </w:r>
      <w:r w:rsidR="00F01816">
        <w:rPr>
          <w:sz w:val="24"/>
          <w:szCs w:val="24"/>
        </w:rPr>
        <w:tab/>
      </w:r>
      <w:r w:rsidR="00F01816">
        <w:rPr>
          <w:sz w:val="24"/>
          <w:szCs w:val="24"/>
        </w:rPr>
        <w:tab/>
      </w:r>
      <w:r w:rsidR="00F01816">
        <w:rPr>
          <w:sz w:val="24"/>
          <w:szCs w:val="24"/>
        </w:rPr>
        <w:tab/>
      </w:r>
      <w:r w:rsidRPr="0002454F">
        <w:rPr>
          <w:sz w:val="24"/>
          <w:szCs w:val="24"/>
        </w:rPr>
        <w:t>№</w:t>
      </w:r>
      <w:r w:rsidR="003473CC">
        <w:rPr>
          <w:sz w:val="24"/>
          <w:szCs w:val="24"/>
        </w:rPr>
        <w:t xml:space="preserve"> </w:t>
      </w:r>
      <w:r w:rsidR="000149F1">
        <w:rPr>
          <w:sz w:val="24"/>
          <w:szCs w:val="24"/>
        </w:rPr>
        <w:t xml:space="preserve">215 </w:t>
      </w:r>
      <w:r w:rsidRPr="0002454F">
        <w:rPr>
          <w:sz w:val="24"/>
          <w:szCs w:val="24"/>
        </w:rPr>
        <w:t>-па</w:t>
      </w:r>
      <w:r w:rsidR="00F01816">
        <w:rPr>
          <w:sz w:val="24"/>
          <w:szCs w:val="24"/>
        </w:rPr>
        <w:t xml:space="preserve"> </w:t>
      </w:r>
      <w:r w:rsidR="00F01816">
        <w:rPr>
          <w:sz w:val="24"/>
          <w:szCs w:val="24"/>
        </w:rPr>
        <w:tab/>
      </w:r>
      <w:r w:rsidR="00F01816">
        <w:rPr>
          <w:sz w:val="24"/>
          <w:szCs w:val="24"/>
        </w:rPr>
        <w:tab/>
      </w:r>
      <w:r w:rsidR="00F01816">
        <w:rPr>
          <w:sz w:val="24"/>
          <w:szCs w:val="24"/>
        </w:rPr>
        <w:tab/>
      </w:r>
      <w:r w:rsidR="00F01816">
        <w:rPr>
          <w:sz w:val="24"/>
          <w:szCs w:val="24"/>
        </w:rPr>
        <w:tab/>
        <w:t xml:space="preserve">   </w:t>
      </w:r>
      <w:r w:rsidRPr="0002454F">
        <w:rPr>
          <w:sz w:val="24"/>
          <w:szCs w:val="24"/>
        </w:rPr>
        <w:t>п. Эгвекинот</w:t>
      </w:r>
    </w:p>
    <w:p w:rsidR="001F7C18" w:rsidRPr="0002454F" w:rsidRDefault="001F7C18" w:rsidP="001F7C18">
      <w:pPr>
        <w:ind w:right="5438"/>
        <w:jc w:val="both"/>
        <w:rPr>
          <w:b/>
          <w:sz w:val="24"/>
          <w:szCs w:val="24"/>
        </w:rPr>
      </w:pPr>
    </w:p>
    <w:p w:rsidR="001F7C18" w:rsidRDefault="00F47486" w:rsidP="00F47486">
      <w:pPr>
        <w:tabs>
          <w:tab w:val="left" w:pos="4962"/>
        </w:tabs>
        <w:ind w:right="51"/>
        <w:contextualSpacing/>
        <w:jc w:val="center"/>
        <w:rPr>
          <w:b/>
          <w:sz w:val="24"/>
          <w:szCs w:val="24"/>
        </w:rPr>
      </w:pPr>
      <w:r w:rsidRPr="00F47486">
        <w:rPr>
          <w:b/>
          <w:sz w:val="24"/>
          <w:szCs w:val="24"/>
        </w:rPr>
        <w:t xml:space="preserve">О порядке осуществления </w:t>
      </w:r>
      <w:r w:rsidR="002F5852">
        <w:rPr>
          <w:b/>
          <w:sz w:val="24"/>
          <w:szCs w:val="24"/>
        </w:rPr>
        <w:t xml:space="preserve">муниципальными </w:t>
      </w:r>
      <w:r w:rsidRPr="00F47486">
        <w:rPr>
          <w:b/>
          <w:sz w:val="24"/>
          <w:szCs w:val="24"/>
        </w:rPr>
        <w:t xml:space="preserve">бюджетными </w:t>
      </w:r>
      <w:r>
        <w:rPr>
          <w:b/>
          <w:sz w:val="24"/>
          <w:szCs w:val="24"/>
        </w:rPr>
        <w:t xml:space="preserve">и автономными </w:t>
      </w:r>
      <w:r w:rsidRPr="00F47486">
        <w:rPr>
          <w:b/>
          <w:sz w:val="24"/>
          <w:szCs w:val="24"/>
        </w:rPr>
        <w:t xml:space="preserve">учреждениями </w:t>
      </w:r>
      <w:r>
        <w:rPr>
          <w:b/>
          <w:sz w:val="24"/>
          <w:szCs w:val="24"/>
        </w:rPr>
        <w:t>городского округа Эгвекинот</w:t>
      </w:r>
      <w:r w:rsidRPr="00F47486">
        <w:rPr>
          <w:b/>
          <w:sz w:val="24"/>
          <w:szCs w:val="24"/>
        </w:rPr>
        <w:t xml:space="preserve"> полномочий </w:t>
      </w:r>
      <w:r>
        <w:rPr>
          <w:b/>
          <w:sz w:val="24"/>
          <w:szCs w:val="24"/>
        </w:rPr>
        <w:t>о</w:t>
      </w:r>
      <w:r w:rsidR="00BE3D9B">
        <w:rPr>
          <w:b/>
          <w:sz w:val="24"/>
          <w:szCs w:val="24"/>
        </w:rPr>
        <w:t>ргана</w:t>
      </w:r>
      <w:r>
        <w:rPr>
          <w:b/>
          <w:sz w:val="24"/>
          <w:szCs w:val="24"/>
        </w:rPr>
        <w:t xml:space="preserve"> местного самоуправления</w:t>
      </w:r>
      <w:r w:rsidRPr="00F47486">
        <w:rPr>
          <w:b/>
          <w:sz w:val="24"/>
          <w:szCs w:val="24"/>
        </w:rPr>
        <w:t xml:space="preserve"> по исполнению публичных обязательств перед физическим лицом, подлежащих исполнению в денежной форме, и финансового обеспечения </w:t>
      </w:r>
      <w:r>
        <w:rPr>
          <w:b/>
          <w:sz w:val="24"/>
          <w:szCs w:val="24"/>
        </w:rPr>
        <w:t>их осуществления</w:t>
      </w:r>
    </w:p>
    <w:p w:rsidR="00F47486" w:rsidRPr="0002454F" w:rsidRDefault="00F47486" w:rsidP="007E4D1B">
      <w:pPr>
        <w:tabs>
          <w:tab w:val="left" w:pos="4962"/>
        </w:tabs>
        <w:ind w:right="4676" w:firstLine="709"/>
        <w:contextualSpacing/>
        <w:jc w:val="both"/>
        <w:rPr>
          <w:sz w:val="24"/>
          <w:szCs w:val="24"/>
        </w:rPr>
      </w:pPr>
    </w:p>
    <w:p w:rsidR="001F7C18" w:rsidRPr="0002454F" w:rsidRDefault="00BE3D9B" w:rsidP="000B35D8">
      <w:pPr>
        <w:ind w:firstLine="709"/>
        <w:jc w:val="both"/>
        <w:rPr>
          <w:sz w:val="28"/>
          <w:szCs w:val="28"/>
        </w:rPr>
      </w:pPr>
      <w:r w:rsidRPr="00BE3D9B">
        <w:rPr>
          <w:sz w:val="24"/>
          <w:szCs w:val="24"/>
        </w:rPr>
        <w:t>В соответствии со статьей 9.2 Федерально</w:t>
      </w:r>
      <w:r>
        <w:rPr>
          <w:sz w:val="24"/>
          <w:szCs w:val="24"/>
        </w:rPr>
        <w:t>го закона от 12 января 1996 г.</w:t>
      </w:r>
      <w:r w:rsidRPr="00BE3D9B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BE3D9B">
        <w:rPr>
          <w:sz w:val="24"/>
          <w:szCs w:val="24"/>
        </w:rPr>
        <w:t xml:space="preserve"> 7-ФЗ </w:t>
      </w:r>
      <w:r>
        <w:rPr>
          <w:sz w:val="24"/>
          <w:szCs w:val="24"/>
        </w:rPr>
        <w:t>«</w:t>
      </w:r>
      <w:r w:rsidRPr="00BE3D9B">
        <w:rPr>
          <w:sz w:val="24"/>
          <w:szCs w:val="24"/>
        </w:rPr>
        <w:t xml:space="preserve">О </w:t>
      </w:r>
      <w:r>
        <w:rPr>
          <w:sz w:val="24"/>
          <w:szCs w:val="24"/>
        </w:rPr>
        <w:t>некоммерческих организациях»</w:t>
      </w:r>
      <w:r w:rsidRPr="00BE3D9B">
        <w:rPr>
          <w:sz w:val="24"/>
          <w:szCs w:val="24"/>
        </w:rPr>
        <w:t xml:space="preserve"> и статьей 2 Федеральн</w:t>
      </w:r>
      <w:r>
        <w:rPr>
          <w:sz w:val="24"/>
          <w:szCs w:val="24"/>
        </w:rPr>
        <w:t>ого закона от 3 ноября 2006 г.</w:t>
      </w:r>
      <w:r w:rsidRPr="00BE3D9B">
        <w:rPr>
          <w:sz w:val="24"/>
          <w:szCs w:val="24"/>
        </w:rPr>
        <w:t xml:space="preserve"> </w:t>
      </w:r>
      <w:r>
        <w:rPr>
          <w:sz w:val="24"/>
          <w:szCs w:val="24"/>
        </w:rPr>
        <w:t>№ </w:t>
      </w:r>
      <w:r w:rsidRPr="00BE3D9B">
        <w:rPr>
          <w:sz w:val="24"/>
          <w:szCs w:val="24"/>
        </w:rPr>
        <w:t xml:space="preserve">174-ФЗ </w:t>
      </w:r>
      <w:r>
        <w:rPr>
          <w:sz w:val="24"/>
          <w:szCs w:val="24"/>
        </w:rPr>
        <w:t>«</w:t>
      </w:r>
      <w:r w:rsidRPr="00BE3D9B">
        <w:rPr>
          <w:sz w:val="24"/>
          <w:szCs w:val="24"/>
        </w:rPr>
        <w:t>Об автономных учреждениях</w:t>
      </w:r>
      <w:r>
        <w:rPr>
          <w:sz w:val="24"/>
          <w:szCs w:val="24"/>
        </w:rPr>
        <w:t>»</w:t>
      </w:r>
      <w:r w:rsidR="007E4D1B" w:rsidRPr="0002454F">
        <w:rPr>
          <w:sz w:val="24"/>
          <w:szCs w:val="24"/>
        </w:rPr>
        <w:t xml:space="preserve">, </w:t>
      </w:r>
      <w:r w:rsidR="001F7C18" w:rsidRPr="0002454F">
        <w:rPr>
          <w:sz w:val="24"/>
          <w:szCs w:val="24"/>
        </w:rPr>
        <w:t>Адми</w:t>
      </w:r>
      <w:bookmarkStart w:id="0" w:name="_GoBack"/>
      <w:bookmarkEnd w:id="0"/>
      <w:r w:rsidR="001F7C18" w:rsidRPr="0002454F">
        <w:rPr>
          <w:sz w:val="24"/>
          <w:szCs w:val="24"/>
        </w:rPr>
        <w:t>нистрация городского округа Эгвекинот</w:t>
      </w:r>
    </w:p>
    <w:p w:rsidR="001F7C18" w:rsidRPr="004D5C9B" w:rsidRDefault="001F7C18" w:rsidP="001F7C18">
      <w:pPr>
        <w:pStyle w:val="a9"/>
        <w:ind w:left="0"/>
        <w:contextualSpacing/>
        <w:jc w:val="both"/>
        <w:rPr>
          <w:b/>
          <w:bCs/>
          <w:spacing w:val="20"/>
        </w:rPr>
      </w:pPr>
    </w:p>
    <w:p w:rsidR="001F7C18" w:rsidRPr="004D5C9B" w:rsidRDefault="001F7C18" w:rsidP="001F7C18">
      <w:pPr>
        <w:pStyle w:val="a9"/>
        <w:ind w:left="0"/>
        <w:contextualSpacing/>
        <w:jc w:val="both"/>
        <w:rPr>
          <w:b/>
          <w:bCs/>
          <w:spacing w:val="20"/>
        </w:rPr>
      </w:pPr>
      <w:proofErr w:type="gramStart"/>
      <w:r w:rsidRPr="004D5C9B">
        <w:rPr>
          <w:b/>
          <w:bCs/>
          <w:spacing w:val="20"/>
        </w:rPr>
        <w:t>П</w:t>
      </w:r>
      <w:proofErr w:type="gramEnd"/>
      <w:r w:rsidRPr="004D5C9B">
        <w:rPr>
          <w:b/>
          <w:bCs/>
          <w:spacing w:val="20"/>
        </w:rPr>
        <w:t xml:space="preserve"> О С Т А Н О В Л Я Е Т:</w:t>
      </w:r>
    </w:p>
    <w:p w:rsidR="00DA1B3D" w:rsidRDefault="00DA1B3D" w:rsidP="00DA1B3D">
      <w:pPr>
        <w:pStyle w:val="a7"/>
        <w:tabs>
          <w:tab w:val="left" w:pos="993"/>
        </w:tabs>
        <w:ind w:firstLine="709"/>
        <w:contextualSpacing/>
        <w:rPr>
          <w:szCs w:val="24"/>
        </w:rPr>
      </w:pPr>
      <w:r>
        <w:rPr>
          <w:szCs w:val="24"/>
        </w:rPr>
        <w:t xml:space="preserve">1. </w:t>
      </w:r>
      <w:r w:rsidRPr="00DA1B3D">
        <w:rPr>
          <w:szCs w:val="24"/>
        </w:rPr>
        <w:t xml:space="preserve">Утвердить прилагаемый Порядок осуществления </w:t>
      </w:r>
      <w:r w:rsidR="002F5852">
        <w:rPr>
          <w:szCs w:val="24"/>
        </w:rPr>
        <w:t>муниципальными</w:t>
      </w:r>
      <w:r w:rsidRPr="00DA1B3D">
        <w:rPr>
          <w:szCs w:val="24"/>
        </w:rPr>
        <w:t xml:space="preserve"> бюджетным</w:t>
      </w:r>
      <w:r w:rsidR="002F5852">
        <w:rPr>
          <w:szCs w:val="24"/>
        </w:rPr>
        <w:t>и</w:t>
      </w:r>
      <w:r w:rsidRPr="00DA1B3D">
        <w:rPr>
          <w:szCs w:val="24"/>
        </w:rPr>
        <w:t xml:space="preserve"> и автономным</w:t>
      </w:r>
      <w:r w:rsidR="002F5852">
        <w:rPr>
          <w:szCs w:val="24"/>
        </w:rPr>
        <w:t>и учреждениями</w:t>
      </w:r>
      <w:r w:rsidRPr="00DA1B3D">
        <w:rPr>
          <w:szCs w:val="24"/>
        </w:rPr>
        <w:t xml:space="preserve"> </w:t>
      </w:r>
      <w:r w:rsidR="002F5852">
        <w:rPr>
          <w:szCs w:val="24"/>
        </w:rPr>
        <w:t>городского округа Эгвекинот</w:t>
      </w:r>
      <w:r w:rsidRPr="00DA1B3D">
        <w:rPr>
          <w:szCs w:val="24"/>
        </w:rPr>
        <w:t xml:space="preserve"> полномочий </w:t>
      </w:r>
      <w:r w:rsidR="002F5852">
        <w:rPr>
          <w:szCs w:val="24"/>
        </w:rPr>
        <w:t>органа местного самоуправления</w:t>
      </w:r>
      <w:r w:rsidRPr="00DA1B3D">
        <w:rPr>
          <w:szCs w:val="24"/>
        </w:rPr>
        <w:t xml:space="preserve"> по исполнению публичных обязательств перед физическим лицом, подлежащих исполнению в денежной форме, и финансового обеспечения их осуществления.</w:t>
      </w:r>
    </w:p>
    <w:p w:rsidR="00DA1B3D" w:rsidRPr="00DA1B3D" w:rsidRDefault="00DA1B3D" w:rsidP="00DA1B3D">
      <w:pPr>
        <w:pStyle w:val="a7"/>
        <w:tabs>
          <w:tab w:val="left" w:pos="993"/>
        </w:tabs>
        <w:ind w:firstLine="709"/>
        <w:contextualSpacing/>
        <w:rPr>
          <w:szCs w:val="24"/>
        </w:rPr>
      </w:pPr>
      <w:r>
        <w:rPr>
          <w:szCs w:val="24"/>
        </w:rPr>
        <w:t xml:space="preserve">2. </w:t>
      </w:r>
      <w:proofErr w:type="gramStart"/>
      <w:r>
        <w:rPr>
          <w:szCs w:val="24"/>
        </w:rPr>
        <w:t xml:space="preserve">Признать </w:t>
      </w:r>
      <w:r w:rsidR="002F5852">
        <w:rPr>
          <w:szCs w:val="24"/>
        </w:rPr>
        <w:t xml:space="preserve">утратившим силу </w:t>
      </w:r>
      <w:r>
        <w:rPr>
          <w:szCs w:val="24"/>
        </w:rPr>
        <w:t>Постановление</w:t>
      </w:r>
      <w:r w:rsidR="002F5852">
        <w:rPr>
          <w:szCs w:val="24"/>
        </w:rPr>
        <w:t xml:space="preserve"> Администрации Иультинского муниципального района от 14 июня 2011 г. № 19-па «</w:t>
      </w:r>
      <w:r w:rsidR="002F5852" w:rsidRPr="002F5852">
        <w:rPr>
          <w:szCs w:val="24"/>
        </w:rPr>
        <w:t>О порядке осуществления бюджетными учреждениями Иультинского муниципального района полномочий исполнительного органа муниципального образования по исполнению публичных обязательств перед физическим лицом, подлежащих исполнению в денежной форме, и порядок финансового обеспечения осуществления бюджетными учреждениями Иультинского муниципального района указанных полномочий</w:t>
      </w:r>
      <w:r w:rsidR="002F5852">
        <w:rPr>
          <w:szCs w:val="24"/>
        </w:rPr>
        <w:t>».</w:t>
      </w:r>
      <w:proofErr w:type="gramEnd"/>
    </w:p>
    <w:p w:rsidR="001F7C18" w:rsidRPr="004D5C9B" w:rsidRDefault="00AD4F54" w:rsidP="00DA1B3D">
      <w:pPr>
        <w:pStyle w:val="a7"/>
        <w:tabs>
          <w:tab w:val="left" w:pos="993"/>
        </w:tabs>
        <w:ind w:firstLine="709"/>
        <w:contextualSpacing/>
      </w:pPr>
      <w:r>
        <w:t>3</w:t>
      </w:r>
      <w:r w:rsidR="00DA1B3D">
        <w:t xml:space="preserve">. </w:t>
      </w:r>
      <w:r w:rsidR="001F7C18" w:rsidRPr="004D5C9B"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F60730" w:rsidRPr="004D5C9B" w:rsidRDefault="00AD4F54" w:rsidP="00DA1B3D">
      <w:pPr>
        <w:pStyle w:val="a7"/>
        <w:tabs>
          <w:tab w:val="left" w:pos="993"/>
        </w:tabs>
        <w:ind w:firstLine="709"/>
        <w:contextualSpacing/>
      </w:pPr>
      <w:r>
        <w:t>4</w:t>
      </w:r>
      <w:r w:rsidR="00DA1B3D">
        <w:t xml:space="preserve">. </w:t>
      </w:r>
      <w:r w:rsidR="001F7C18" w:rsidRPr="004D5C9B">
        <w:t>Настоящее постановление вступает в силу со дня его обнародования.</w:t>
      </w:r>
    </w:p>
    <w:p w:rsidR="001F7C18" w:rsidRPr="00DA1B3D" w:rsidRDefault="00AD4F54" w:rsidP="00DA1B3D">
      <w:pPr>
        <w:pStyle w:val="a7"/>
        <w:tabs>
          <w:tab w:val="left" w:pos="993"/>
        </w:tabs>
        <w:ind w:firstLine="709"/>
        <w:contextualSpacing/>
      </w:pPr>
      <w:r>
        <w:rPr>
          <w:spacing w:val="6"/>
          <w:szCs w:val="24"/>
        </w:rPr>
        <w:t>5</w:t>
      </w:r>
      <w:r w:rsidR="00DA1B3D">
        <w:rPr>
          <w:spacing w:val="6"/>
          <w:szCs w:val="24"/>
        </w:rPr>
        <w:t xml:space="preserve">. </w:t>
      </w:r>
      <w:proofErr w:type="gramStart"/>
      <w:r w:rsidR="001F7C18" w:rsidRPr="00DA1B3D">
        <w:rPr>
          <w:spacing w:val="6"/>
          <w:szCs w:val="24"/>
        </w:rPr>
        <w:t>Контроль за</w:t>
      </w:r>
      <w:proofErr w:type="gramEnd"/>
      <w:r w:rsidR="001F7C18" w:rsidRPr="00DA1B3D">
        <w:rPr>
          <w:spacing w:val="6"/>
          <w:szCs w:val="24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(Шпак А.В.).</w:t>
      </w:r>
    </w:p>
    <w:p w:rsidR="001F7C18" w:rsidRPr="004D5C9B" w:rsidRDefault="00F01816" w:rsidP="001F7C18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F7C18" w:rsidRPr="004D5C9B" w:rsidRDefault="001F7C18" w:rsidP="001F7C18">
      <w:pPr>
        <w:contextualSpacing/>
        <w:jc w:val="both"/>
        <w:rPr>
          <w:b/>
          <w:sz w:val="24"/>
          <w:szCs w:val="24"/>
        </w:rPr>
      </w:pPr>
      <w:r w:rsidRPr="004D5C9B">
        <w:rPr>
          <w:b/>
          <w:sz w:val="24"/>
          <w:szCs w:val="24"/>
        </w:rPr>
        <w:t>Глава Администрации</w:t>
      </w:r>
      <w:r w:rsidR="00F01816">
        <w:rPr>
          <w:b/>
          <w:sz w:val="24"/>
          <w:szCs w:val="24"/>
        </w:rPr>
        <w:t xml:space="preserve"> </w:t>
      </w:r>
      <w:r w:rsidRPr="004D5C9B">
        <w:rPr>
          <w:b/>
          <w:sz w:val="24"/>
          <w:szCs w:val="24"/>
        </w:rPr>
        <w:tab/>
      </w:r>
      <w:r w:rsidR="00F01816">
        <w:rPr>
          <w:b/>
          <w:sz w:val="24"/>
          <w:szCs w:val="24"/>
        </w:rPr>
        <w:t xml:space="preserve"> </w:t>
      </w:r>
      <w:r w:rsidR="00FE5DE2">
        <w:rPr>
          <w:b/>
          <w:sz w:val="24"/>
          <w:szCs w:val="24"/>
        </w:rPr>
        <w:tab/>
      </w:r>
      <w:r w:rsidR="00FE5DE2">
        <w:rPr>
          <w:b/>
          <w:sz w:val="24"/>
          <w:szCs w:val="24"/>
        </w:rPr>
        <w:tab/>
      </w:r>
      <w:r w:rsidR="00FE5DE2">
        <w:rPr>
          <w:b/>
          <w:sz w:val="24"/>
          <w:szCs w:val="24"/>
        </w:rPr>
        <w:tab/>
      </w:r>
      <w:r w:rsidR="00FE5DE2">
        <w:rPr>
          <w:b/>
          <w:sz w:val="24"/>
          <w:szCs w:val="24"/>
        </w:rPr>
        <w:tab/>
      </w:r>
      <w:r w:rsidR="00FE5DE2">
        <w:rPr>
          <w:b/>
          <w:sz w:val="24"/>
          <w:szCs w:val="24"/>
        </w:rPr>
        <w:tab/>
      </w:r>
      <w:r w:rsidR="00FE5DE2">
        <w:rPr>
          <w:b/>
          <w:sz w:val="24"/>
          <w:szCs w:val="24"/>
        </w:rPr>
        <w:tab/>
        <w:t xml:space="preserve">       </w:t>
      </w:r>
      <w:r w:rsidRPr="004D5C9B">
        <w:rPr>
          <w:b/>
          <w:sz w:val="24"/>
          <w:szCs w:val="24"/>
        </w:rPr>
        <w:t>Р.В. Коркишко</w:t>
      </w:r>
    </w:p>
    <w:p w:rsidR="001F7C18" w:rsidRPr="004D5C9B" w:rsidRDefault="001F7C18" w:rsidP="001F7C18">
      <w:pPr>
        <w:shd w:val="clear" w:color="auto" w:fill="FFFFFF"/>
        <w:rPr>
          <w:sz w:val="26"/>
          <w:szCs w:val="26"/>
        </w:rPr>
      </w:pPr>
      <w:r w:rsidRPr="004D5C9B">
        <w:tab/>
      </w:r>
    </w:p>
    <w:p w:rsidR="001F7C18" w:rsidRPr="004D5C9B" w:rsidRDefault="001F7C18" w:rsidP="001F7C18">
      <w:pPr>
        <w:pStyle w:val="3"/>
        <w:contextualSpacing/>
        <w:sectPr w:rsidR="001F7C18" w:rsidRPr="004D5C9B" w:rsidSect="001F7C18">
          <w:headerReference w:type="default" r:id="rId9"/>
          <w:pgSz w:w="11907" w:h="16840" w:code="9"/>
          <w:pgMar w:top="993" w:right="799" w:bottom="357" w:left="1701" w:header="720" w:footer="720" w:gutter="0"/>
          <w:cols w:space="720"/>
          <w:noEndnote/>
          <w:titlePg/>
          <w:docGrid w:linePitch="272"/>
        </w:sectPr>
      </w:pPr>
    </w:p>
    <w:p w:rsidR="003C0D03" w:rsidRPr="00844051" w:rsidRDefault="00D55937" w:rsidP="00D1728A">
      <w:pPr>
        <w:tabs>
          <w:tab w:val="left" w:pos="709"/>
        </w:tabs>
        <w:autoSpaceDE w:val="0"/>
        <w:autoSpaceDN w:val="0"/>
        <w:adjustRightInd w:val="0"/>
        <w:ind w:left="5245"/>
        <w:contextualSpacing/>
        <w:jc w:val="center"/>
        <w:rPr>
          <w:bCs/>
          <w:sz w:val="24"/>
          <w:szCs w:val="24"/>
        </w:rPr>
      </w:pPr>
      <w:r w:rsidRPr="00844051">
        <w:rPr>
          <w:bCs/>
          <w:sz w:val="24"/>
          <w:szCs w:val="24"/>
        </w:rPr>
        <w:lastRenderedPageBreak/>
        <w:t>УТВЕРЖДЕН</w:t>
      </w:r>
      <w:r w:rsidR="000D1FFD" w:rsidRPr="00844051">
        <w:rPr>
          <w:bCs/>
          <w:sz w:val="24"/>
          <w:szCs w:val="24"/>
        </w:rPr>
        <w:t>О</w:t>
      </w:r>
    </w:p>
    <w:p w:rsidR="00214018" w:rsidRPr="00844051" w:rsidRDefault="00D55937" w:rsidP="00D1728A">
      <w:pPr>
        <w:tabs>
          <w:tab w:val="left" w:pos="709"/>
        </w:tabs>
        <w:autoSpaceDE w:val="0"/>
        <w:autoSpaceDN w:val="0"/>
        <w:adjustRightInd w:val="0"/>
        <w:ind w:left="5245"/>
        <w:contextualSpacing/>
        <w:jc w:val="center"/>
        <w:rPr>
          <w:bCs/>
          <w:sz w:val="24"/>
          <w:szCs w:val="24"/>
        </w:rPr>
      </w:pPr>
      <w:r w:rsidRPr="00844051">
        <w:rPr>
          <w:bCs/>
          <w:sz w:val="24"/>
          <w:szCs w:val="24"/>
        </w:rPr>
        <w:t>п</w:t>
      </w:r>
      <w:r w:rsidR="00214018" w:rsidRPr="00844051">
        <w:rPr>
          <w:bCs/>
          <w:sz w:val="24"/>
          <w:szCs w:val="24"/>
        </w:rPr>
        <w:t>остановлени</w:t>
      </w:r>
      <w:r w:rsidRPr="00844051">
        <w:rPr>
          <w:bCs/>
          <w:sz w:val="24"/>
          <w:szCs w:val="24"/>
        </w:rPr>
        <w:t>ем</w:t>
      </w:r>
      <w:r w:rsidR="00214018" w:rsidRPr="00844051">
        <w:rPr>
          <w:bCs/>
          <w:sz w:val="24"/>
          <w:szCs w:val="24"/>
        </w:rPr>
        <w:t xml:space="preserve"> Администрации</w:t>
      </w:r>
    </w:p>
    <w:p w:rsidR="00214018" w:rsidRPr="00844051" w:rsidRDefault="00214018" w:rsidP="00D1728A">
      <w:pPr>
        <w:tabs>
          <w:tab w:val="left" w:pos="709"/>
        </w:tabs>
        <w:autoSpaceDE w:val="0"/>
        <w:autoSpaceDN w:val="0"/>
        <w:adjustRightInd w:val="0"/>
        <w:ind w:left="5245"/>
        <w:contextualSpacing/>
        <w:jc w:val="center"/>
        <w:rPr>
          <w:bCs/>
          <w:sz w:val="24"/>
          <w:szCs w:val="24"/>
        </w:rPr>
      </w:pPr>
      <w:r w:rsidRPr="00844051">
        <w:rPr>
          <w:bCs/>
          <w:sz w:val="24"/>
          <w:szCs w:val="24"/>
        </w:rPr>
        <w:t>городского округа Эгвекинот</w:t>
      </w:r>
    </w:p>
    <w:p w:rsidR="00214018" w:rsidRPr="00844051" w:rsidRDefault="00987EFA" w:rsidP="00D1728A">
      <w:pPr>
        <w:tabs>
          <w:tab w:val="left" w:pos="709"/>
        </w:tabs>
        <w:autoSpaceDE w:val="0"/>
        <w:autoSpaceDN w:val="0"/>
        <w:adjustRightInd w:val="0"/>
        <w:ind w:left="5245"/>
        <w:contextualSpacing/>
        <w:jc w:val="center"/>
        <w:rPr>
          <w:sz w:val="24"/>
          <w:szCs w:val="24"/>
        </w:rPr>
      </w:pPr>
      <w:r w:rsidRPr="00844051">
        <w:rPr>
          <w:bCs/>
          <w:sz w:val="24"/>
          <w:szCs w:val="24"/>
        </w:rPr>
        <w:t>от</w:t>
      </w:r>
      <w:r w:rsidR="00F01816">
        <w:rPr>
          <w:bCs/>
          <w:sz w:val="24"/>
          <w:szCs w:val="24"/>
        </w:rPr>
        <w:t xml:space="preserve"> </w:t>
      </w:r>
      <w:r w:rsidR="000149F1">
        <w:rPr>
          <w:bCs/>
          <w:sz w:val="24"/>
          <w:szCs w:val="24"/>
        </w:rPr>
        <w:t xml:space="preserve">29 </w:t>
      </w:r>
      <w:r w:rsidR="00844051" w:rsidRPr="00844051">
        <w:rPr>
          <w:bCs/>
          <w:sz w:val="24"/>
          <w:szCs w:val="24"/>
        </w:rPr>
        <w:t>мая</w:t>
      </w:r>
      <w:r w:rsidR="00214018" w:rsidRPr="00844051">
        <w:rPr>
          <w:bCs/>
          <w:sz w:val="24"/>
          <w:szCs w:val="24"/>
        </w:rPr>
        <w:t xml:space="preserve"> 2020 г. №</w:t>
      </w:r>
      <w:r w:rsidR="003473CC">
        <w:rPr>
          <w:bCs/>
          <w:sz w:val="24"/>
          <w:szCs w:val="24"/>
        </w:rPr>
        <w:t xml:space="preserve"> </w:t>
      </w:r>
      <w:r w:rsidR="000149F1">
        <w:rPr>
          <w:bCs/>
          <w:sz w:val="24"/>
          <w:szCs w:val="24"/>
        </w:rPr>
        <w:t xml:space="preserve">215 </w:t>
      </w:r>
      <w:r w:rsidRPr="00844051">
        <w:rPr>
          <w:bCs/>
          <w:sz w:val="24"/>
          <w:szCs w:val="24"/>
        </w:rPr>
        <w:t>-па</w:t>
      </w:r>
    </w:p>
    <w:p w:rsidR="00BD159C" w:rsidRDefault="00BD159C" w:rsidP="00D1728A">
      <w:pPr>
        <w:pStyle w:val="ab"/>
        <w:tabs>
          <w:tab w:val="left" w:pos="709"/>
        </w:tabs>
        <w:ind w:left="0"/>
        <w:jc w:val="right"/>
      </w:pPr>
    </w:p>
    <w:p w:rsidR="00730F6B" w:rsidRPr="00730F6B" w:rsidRDefault="00730F6B" w:rsidP="00730F6B">
      <w:pPr>
        <w:pStyle w:val="a7"/>
        <w:tabs>
          <w:tab w:val="left" w:pos="993"/>
        </w:tabs>
        <w:contextualSpacing/>
        <w:jc w:val="center"/>
        <w:rPr>
          <w:b/>
          <w:szCs w:val="24"/>
        </w:rPr>
      </w:pPr>
      <w:r w:rsidRPr="00730F6B">
        <w:rPr>
          <w:b/>
          <w:szCs w:val="24"/>
        </w:rPr>
        <w:t>Порядок осуществления муниципальными бюджетными и автономными учреждениями городского округа Эгвекинот полномочий органа местного самоуправления по исполнению публичных обязательств перед физическим лицом, подлежащих исполнению в денежной форме, и финансово</w:t>
      </w:r>
      <w:r w:rsidR="00EF1091">
        <w:rPr>
          <w:b/>
          <w:szCs w:val="24"/>
        </w:rPr>
        <w:t>го обеспечения их осуществления</w:t>
      </w:r>
    </w:p>
    <w:p w:rsidR="00730F6B" w:rsidRDefault="00730F6B" w:rsidP="00730F6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</w:p>
    <w:p w:rsidR="00EF1091" w:rsidRDefault="00730F6B" w:rsidP="00EF109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730F6B">
        <w:rPr>
          <w:rFonts w:eastAsia="Calibri"/>
          <w:bCs/>
          <w:sz w:val="24"/>
          <w:szCs w:val="24"/>
        </w:rPr>
        <w:t xml:space="preserve">1. Настоящий Порядок определяет правила осуществления </w:t>
      </w:r>
      <w:r w:rsidR="00EF1091">
        <w:rPr>
          <w:rFonts w:eastAsia="Calibri"/>
          <w:bCs/>
          <w:sz w:val="24"/>
          <w:szCs w:val="24"/>
        </w:rPr>
        <w:t>муниципальными</w:t>
      </w:r>
      <w:r w:rsidRPr="00730F6B">
        <w:rPr>
          <w:rFonts w:eastAsia="Calibri"/>
          <w:bCs/>
          <w:sz w:val="24"/>
          <w:szCs w:val="24"/>
        </w:rPr>
        <w:t xml:space="preserve"> бюджетным</w:t>
      </w:r>
      <w:r w:rsidR="00EF1091">
        <w:rPr>
          <w:rFonts w:eastAsia="Calibri"/>
          <w:bCs/>
          <w:sz w:val="24"/>
          <w:szCs w:val="24"/>
        </w:rPr>
        <w:t xml:space="preserve">и </w:t>
      </w:r>
      <w:r w:rsidR="00EF1091" w:rsidRPr="00730F6B">
        <w:rPr>
          <w:rFonts w:eastAsia="Calibri"/>
          <w:bCs/>
          <w:sz w:val="24"/>
          <w:szCs w:val="24"/>
        </w:rPr>
        <w:t>и автономным</w:t>
      </w:r>
      <w:r w:rsidR="00EF1091">
        <w:rPr>
          <w:rFonts w:eastAsia="Calibri"/>
          <w:bCs/>
          <w:sz w:val="24"/>
          <w:szCs w:val="24"/>
        </w:rPr>
        <w:t>и учреждениями</w:t>
      </w:r>
      <w:r w:rsidRPr="00730F6B">
        <w:rPr>
          <w:rFonts w:eastAsia="Calibri"/>
          <w:bCs/>
          <w:sz w:val="24"/>
          <w:szCs w:val="24"/>
        </w:rPr>
        <w:t xml:space="preserve"> </w:t>
      </w:r>
      <w:r w:rsidR="00EF1091">
        <w:rPr>
          <w:rFonts w:eastAsia="Calibri"/>
          <w:bCs/>
          <w:sz w:val="24"/>
          <w:szCs w:val="24"/>
        </w:rPr>
        <w:t>городского округа Эгвекинот</w:t>
      </w:r>
      <w:r w:rsidRPr="00730F6B">
        <w:rPr>
          <w:rFonts w:eastAsia="Calibri"/>
          <w:bCs/>
          <w:sz w:val="24"/>
          <w:szCs w:val="24"/>
        </w:rPr>
        <w:t xml:space="preserve"> (далее - Учреждение) полномочий </w:t>
      </w:r>
      <w:r w:rsidR="00EF1091">
        <w:rPr>
          <w:rFonts w:eastAsia="Calibri"/>
          <w:bCs/>
          <w:sz w:val="24"/>
          <w:szCs w:val="24"/>
        </w:rPr>
        <w:t>органа местного самоуправления</w:t>
      </w:r>
      <w:r w:rsidRPr="00730F6B">
        <w:rPr>
          <w:rFonts w:eastAsia="Calibri"/>
          <w:bCs/>
          <w:sz w:val="24"/>
          <w:szCs w:val="24"/>
        </w:rPr>
        <w:t xml:space="preserve">, осуществляющего функции и полномочия учредителя Учреждения (далее - </w:t>
      </w:r>
      <w:r w:rsidR="00EF1091">
        <w:rPr>
          <w:rFonts w:eastAsia="Calibri"/>
          <w:bCs/>
          <w:sz w:val="24"/>
          <w:szCs w:val="24"/>
        </w:rPr>
        <w:t>ОМСУ</w:t>
      </w:r>
      <w:r w:rsidRPr="00730F6B">
        <w:rPr>
          <w:rFonts w:eastAsia="Calibri"/>
          <w:bCs/>
          <w:sz w:val="24"/>
          <w:szCs w:val="24"/>
        </w:rPr>
        <w:t>) по исполнению публичных обязательств перед физическим лицом, подлежащих исполнению в денежной форме, и правила финансового обеспечения их осуществления.</w:t>
      </w:r>
    </w:p>
    <w:p w:rsidR="00EF1091" w:rsidRDefault="00730F6B" w:rsidP="00EF109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730F6B">
        <w:rPr>
          <w:rFonts w:eastAsia="Calibri"/>
          <w:bCs/>
          <w:sz w:val="24"/>
          <w:szCs w:val="24"/>
        </w:rPr>
        <w:t xml:space="preserve">2. </w:t>
      </w:r>
      <w:proofErr w:type="gramStart"/>
      <w:r w:rsidRPr="00730F6B">
        <w:rPr>
          <w:rFonts w:eastAsia="Calibri"/>
          <w:bCs/>
          <w:sz w:val="24"/>
          <w:szCs w:val="24"/>
        </w:rPr>
        <w:t xml:space="preserve">Публичными обязательствами в целях настоящего Порядка являются публичные обязательства </w:t>
      </w:r>
      <w:r w:rsidR="00EF1091">
        <w:rPr>
          <w:rFonts w:eastAsia="Calibri"/>
          <w:bCs/>
          <w:sz w:val="24"/>
          <w:szCs w:val="24"/>
        </w:rPr>
        <w:t>городского округа Эгвекинот</w:t>
      </w:r>
      <w:r w:rsidRPr="00730F6B">
        <w:rPr>
          <w:rFonts w:eastAsia="Calibri"/>
          <w:bCs/>
          <w:sz w:val="24"/>
          <w:szCs w:val="24"/>
        </w:rPr>
        <w:t xml:space="preserve"> перед физическим лицом, подлежащие исполнению Учреждением от имени </w:t>
      </w:r>
      <w:r w:rsidR="00EF1091">
        <w:rPr>
          <w:rFonts w:eastAsia="Calibri"/>
          <w:bCs/>
          <w:sz w:val="24"/>
          <w:szCs w:val="24"/>
        </w:rPr>
        <w:t>ОМСУ</w:t>
      </w:r>
      <w:r w:rsidRPr="00730F6B">
        <w:rPr>
          <w:rFonts w:eastAsia="Calibri"/>
          <w:bCs/>
          <w:sz w:val="24"/>
          <w:szCs w:val="24"/>
        </w:rPr>
        <w:t xml:space="preserve"> в денежной форме в установленном нормативным правовым актом размере или имеющие установленный порядок его определения (расчета, индексации) и не подлежащие включению в нормативные затраты на оказание </w:t>
      </w:r>
      <w:r w:rsidR="00EF1091">
        <w:rPr>
          <w:rFonts w:eastAsia="Calibri"/>
          <w:bCs/>
          <w:sz w:val="24"/>
          <w:szCs w:val="24"/>
        </w:rPr>
        <w:t xml:space="preserve">муниципальных </w:t>
      </w:r>
      <w:r w:rsidRPr="00730F6B">
        <w:rPr>
          <w:rFonts w:eastAsia="Calibri"/>
          <w:bCs/>
          <w:sz w:val="24"/>
          <w:szCs w:val="24"/>
        </w:rPr>
        <w:t>услуг (далее - Публичные обязательства).</w:t>
      </w:r>
      <w:proofErr w:type="gramEnd"/>
    </w:p>
    <w:p w:rsidR="009E0BDB" w:rsidRDefault="00730F6B" w:rsidP="009E0BD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730F6B">
        <w:rPr>
          <w:rFonts w:eastAsia="Calibri"/>
          <w:bCs/>
          <w:sz w:val="24"/>
          <w:szCs w:val="24"/>
        </w:rPr>
        <w:t xml:space="preserve">3. </w:t>
      </w:r>
      <w:proofErr w:type="gramStart"/>
      <w:r w:rsidR="00EF1091">
        <w:rPr>
          <w:rFonts w:eastAsia="Calibri"/>
          <w:bCs/>
          <w:sz w:val="24"/>
          <w:szCs w:val="24"/>
        </w:rPr>
        <w:t>ОМСУ</w:t>
      </w:r>
      <w:r w:rsidRPr="00730F6B">
        <w:rPr>
          <w:rFonts w:eastAsia="Calibri"/>
          <w:bCs/>
          <w:sz w:val="24"/>
          <w:szCs w:val="24"/>
        </w:rPr>
        <w:t xml:space="preserve"> в отношении Учреждений, находя</w:t>
      </w:r>
      <w:r w:rsidR="002313FE">
        <w:rPr>
          <w:rFonts w:eastAsia="Calibri"/>
          <w:bCs/>
          <w:sz w:val="24"/>
          <w:szCs w:val="24"/>
        </w:rPr>
        <w:t>щихся в их ведении, разрабатыва</w:t>
      </w:r>
      <w:r w:rsidR="004E2F12">
        <w:rPr>
          <w:rFonts w:eastAsia="Calibri"/>
          <w:bCs/>
          <w:sz w:val="24"/>
          <w:szCs w:val="24"/>
        </w:rPr>
        <w:t>ю</w:t>
      </w:r>
      <w:r w:rsidRPr="00730F6B">
        <w:rPr>
          <w:rFonts w:eastAsia="Calibri"/>
          <w:bCs/>
          <w:sz w:val="24"/>
          <w:szCs w:val="24"/>
        </w:rPr>
        <w:t xml:space="preserve">т по форме, установленной в приложении к настоящему Порядку, перечни Публичных обязательств перед физическим лицом, подлежащих исполнению в денежной форме Учреждениями от имени и по поручению </w:t>
      </w:r>
      <w:r w:rsidR="002313FE">
        <w:rPr>
          <w:rFonts w:eastAsia="Calibri"/>
          <w:bCs/>
          <w:sz w:val="24"/>
          <w:szCs w:val="24"/>
        </w:rPr>
        <w:t>ОМСУ</w:t>
      </w:r>
      <w:r w:rsidRPr="00730F6B">
        <w:rPr>
          <w:rFonts w:eastAsia="Calibri"/>
          <w:bCs/>
          <w:sz w:val="24"/>
          <w:szCs w:val="24"/>
        </w:rPr>
        <w:t xml:space="preserve">, осуществляющего функции и полномочия их учредителя, и утверждают указанные перечни после согласования с </w:t>
      </w:r>
      <w:r w:rsidR="009E0BDB">
        <w:rPr>
          <w:rFonts w:eastAsia="Calibri"/>
          <w:bCs/>
          <w:sz w:val="24"/>
          <w:szCs w:val="24"/>
        </w:rPr>
        <w:t>Управлением</w:t>
      </w:r>
      <w:r w:rsidRPr="00730F6B">
        <w:rPr>
          <w:rFonts w:eastAsia="Calibri"/>
          <w:bCs/>
          <w:sz w:val="24"/>
          <w:szCs w:val="24"/>
        </w:rPr>
        <w:t xml:space="preserve"> финансов, экономики и имущественных отношений </w:t>
      </w:r>
      <w:r w:rsidR="009E0BDB">
        <w:rPr>
          <w:rFonts w:eastAsia="Calibri"/>
          <w:bCs/>
          <w:sz w:val="24"/>
          <w:szCs w:val="24"/>
        </w:rPr>
        <w:t>городского округа Эгвекинот</w:t>
      </w:r>
      <w:r w:rsidRPr="00730F6B">
        <w:rPr>
          <w:rFonts w:eastAsia="Calibri"/>
          <w:bCs/>
          <w:sz w:val="24"/>
          <w:szCs w:val="24"/>
        </w:rPr>
        <w:t xml:space="preserve"> (далее - </w:t>
      </w:r>
      <w:r w:rsidR="009E0BDB">
        <w:rPr>
          <w:rFonts w:eastAsia="Calibri"/>
          <w:bCs/>
          <w:sz w:val="24"/>
          <w:szCs w:val="24"/>
        </w:rPr>
        <w:t>Управление</w:t>
      </w:r>
      <w:r w:rsidRPr="00730F6B">
        <w:rPr>
          <w:rFonts w:eastAsia="Calibri"/>
          <w:bCs/>
          <w:sz w:val="24"/>
          <w:szCs w:val="24"/>
        </w:rPr>
        <w:t>).</w:t>
      </w:r>
      <w:proofErr w:type="gramEnd"/>
    </w:p>
    <w:p w:rsidR="0085245B" w:rsidRDefault="00730F6B" w:rsidP="0085245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730F6B">
        <w:rPr>
          <w:rFonts w:eastAsia="Calibri"/>
          <w:bCs/>
          <w:sz w:val="24"/>
          <w:szCs w:val="24"/>
        </w:rPr>
        <w:t xml:space="preserve">4. </w:t>
      </w:r>
      <w:r w:rsidR="009E0BDB">
        <w:rPr>
          <w:rFonts w:eastAsia="Calibri"/>
          <w:bCs/>
          <w:sz w:val="24"/>
          <w:szCs w:val="24"/>
        </w:rPr>
        <w:t>ОМСУ</w:t>
      </w:r>
      <w:r w:rsidRPr="00730F6B">
        <w:rPr>
          <w:rFonts w:eastAsia="Calibri"/>
          <w:bCs/>
          <w:sz w:val="24"/>
          <w:szCs w:val="24"/>
        </w:rPr>
        <w:t xml:space="preserve"> представляет в </w:t>
      </w:r>
      <w:r w:rsidR="009E0BDB">
        <w:rPr>
          <w:rFonts w:eastAsia="Calibri"/>
          <w:bCs/>
          <w:sz w:val="24"/>
          <w:szCs w:val="24"/>
        </w:rPr>
        <w:t>Управление</w:t>
      </w:r>
      <w:r w:rsidRPr="00730F6B">
        <w:rPr>
          <w:rFonts w:eastAsia="Calibri"/>
          <w:bCs/>
          <w:sz w:val="24"/>
          <w:szCs w:val="24"/>
        </w:rPr>
        <w:t xml:space="preserve"> для согласования информацию о планируемых объемах бюджетных ассигнований на исполнение Публичных обязательств, </w:t>
      </w:r>
      <w:proofErr w:type="gramStart"/>
      <w:r w:rsidRPr="00730F6B">
        <w:rPr>
          <w:rFonts w:eastAsia="Calibri"/>
          <w:bCs/>
          <w:sz w:val="24"/>
          <w:szCs w:val="24"/>
        </w:rPr>
        <w:t>полномочия</w:t>
      </w:r>
      <w:proofErr w:type="gramEnd"/>
      <w:r w:rsidRPr="00730F6B">
        <w:rPr>
          <w:rFonts w:eastAsia="Calibri"/>
          <w:bCs/>
          <w:sz w:val="24"/>
          <w:szCs w:val="24"/>
        </w:rPr>
        <w:t xml:space="preserve"> по исполнению которых будут осуществляться Учреждениями (далее - Информация). Информация представляется вместе с материалами, необходимыми для составления проекта бюджета</w:t>
      </w:r>
      <w:r w:rsidR="009E0BDB">
        <w:rPr>
          <w:rFonts w:eastAsia="Calibri"/>
          <w:bCs/>
          <w:sz w:val="24"/>
          <w:szCs w:val="24"/>
        </w:rPr>
        <w:t xml:space="preserve"> городского округа Эгвекинот</w:t>
      </w:r>
      <w:r w:rsidRPr="00730F6B">
        <w:rPr>
          <w:rFonts w:eastAsia="Calibri"/>
          <w:bCs/>
          <w:sz w:val="24"/>
          <w:szCs w:val="24"/>
        </w:rPr>
        <w:t xml:space="preserve"> на очередной финансовый год. В Информации указываются:</w:t>
      </w:r>
    </w:p>
    <w:p w:rsidR="0085245B" w:rsidRDefault="00730F6B" w:rsidP="0085245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730F6B">
        <w:rPr>
          <w:rFonts w:eastAsia="Calibri"/>
          <w:bCs/>
          <w:sz w:val="24"/>
          <w:szCs w:val="24"/>
        </w:rPr>
        <w:t>правовое основание возникновения Публичного обязательства;</w:t>
      </w:r>
    </w:p>
    <w:p w:rsidR="0085245B" w:rsidRDefault="00730F6B" w:rsidP="0085245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730F6B">
        <w:rPr>
          <w:rFonts w:eastAsia="Calibri"/>
          <w:bCs/>
          <w:sz w:val="24"/>
          <w:szCs w:val="24"/>
        </w:rPr>
        <w:t>вид выплаты в соответствии с Публичным обязательством;</w:t>
      </w:r>
    </w:p>
    <w:p w:rsidR="0085245B" w:rsidRDefault="00730F6B" w:rsidP="0085245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730F6B">
        <w:rPr>
          <w:rFonts w:eastAsia="Calibri"/>
          <w:bCs/>
          <w:sz w:val="24"/>
          <w:szCs w:val="24"/>
        </w:rPr>
        <w:t>размер выплаты и порядок расчета в соответствии с нормативным правовым актом;</w:t>
      </w:r>
    </w:p>
    <w:p w:rsidR="0085245B" w:rsidRDefault="00730F6B" w:rsidP="0085245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730F6B">
        <w:rPr>
          <w:rFonts w:eastAsia="Calibri"/>
          <w:bCs/>
          <w:sz w:val="24"/>
          <w:szCs w:val="24"/>
        </w:rPr>
        <w:t>категория получателей.</w:t>
      </w:r>
    </w:p>
    <w:p w:rsidR="00C6070E" w:rsidRDefault="00730F6B" w:rsidP="00C6070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730F6B">
        <w:rPr>
          <w:rFonts w:eastAsia="Calibri"/>
          <w:bCs/>
          <w:sz w:val="24"/>
          <w:szCs w:val="24"/>
        </w:rPr>
        <w:t xml:space="preserve">5. </w:t>
      </w:r>
      <w:r w:rsidR="0085245B">
        <w:rPr>
          <w:rFonts w:eastAsia="Calibri"/>
          <w:bCs/>
          <w:sz w:val="24"/>
          <w:szCs w:val="24"/>
        </w:rPr>
        <w:t>Управление</w:t>
      </w:r>
      <w:r w:rsidRPr="00730F6B">
        <w:rPr>
          <w:rFonts w:eastAsia="Calibri"/>
          <w:bCs/>
          <w:sz w:val="24"/>
          <w:szCs w:val="24"/>
        </w:rPr>
        <w:t xml:space="preserve"> в течение 10 рабочих дней со дня поступления Информации согласовывает ее или при наличии замечаний возвращает Информацию с указанием причин, послуживших основанием для ее возврата.</w:t>
      </w:r>
    </w:p>
    <w:p w:rsidR="00261D94" w:rsidRDefault="00730F6B" w:rsidP="00261D9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730F6B">
        <w:rPr>
          <w:rFonts w:eastAsia="Calibri"/>
          <w:bCs/>
          <w:sz w:val="24"/>
          <w:szCs w:val="24"/>
        </w:rPr>
        <w:t xml:space="preserve">6. </w:t>
      </w:r>
      <w:r w:rsidR="00C6070E">
        <w:rPr>
          <w:rFonts w:eastAsia="Calibri"/>
          <w:bCs/>
          <w:sz w:val="24"/>
          <w:szCs w:val="24"/>
        </w:rPr>
        <w:t>ОМСУ</w:t>
      </w:r>
      <w:r w:rsidRPr="00730F6B">
        <w:rPr>
          <w:rFonts w:eastAsia="Calibri"/>
          <w:bCs/>
          <w:sz w:val="24"/>
          <w:szCs w:val="24"/>
        </w:rPr>
        <w:t xml:space="preserve"> в течение месяца со дня утверждения ему как главному распорядителю средств бюджета</w:t>
      </w:r>
      <w:r w:rsidR="00261D94">
        <w:rPr>
          <w:rFonts w:eastAsia="Calibri"/>
          <w:bCs/>
          <w:sz w:val="24"/>
          <w:szCs w:val="24"/>
        </w:rPr>
        <w:t xml:space="preserve"> городского округа Эгвекинот</w:t>
      </w:r>
      <w:r w:rsidRPr="00730F6B">
        <w:rPr>
          <w:rFonts w:eastAsia="Calibri"/>
          <w:bCs/>
          <w:sz w:val="24"/>
          <w:szCs w:val="24"/>
        </w:rPr>
        <w:t xml:space="preserve"> соответствующих бюджетных ассигнований на исполнение Публичных обязатель</w:t>
      </w:r>
      <w:proofErr w:type="gramStart"/>
      <w:r w:rsidRPr="00730F6B">
        <w:rPr>
          <w:rFonts w:eastAsia="Calibri"/>
          <w:bCs/>
          <w:sz w:val="24"/>
          <w:szCs w:val="24"/>
        </w:rPr>
        <w:t>ств пр</w:t>
      </w:r>
      <w:proofErr w:type="gramEnd"/>
      <w:r w:rsidRPr="00730F6B">
        <w:rPr>
          <w:rFonts w:eastAsia="Calibri"/>
          <w:bCs/>
          <w:sz w:val="24"/>
          <w:szCs w:val="24"/>
        </w:rPr>
        <w:t xml:space="preserve">инимает правовой акт об осуществлении Учреждением полномочий </w:t>
      </w:r>
      <w:r w:rsidR="00261D94">
        <w:rPr>
          <w:rFonts w:eastAsia="Calibri"/>
          <w:bCs/>
          <w:sz w:val="24"/>
          <w:szCs w:val="24"/>
        </w:rPr>
        <w:t xml:space="preserve">ОМСУ </w:t>
      </w:r>
      <w:r w:rsidRPr="00730F6B">
        <w:rPr>
          <w:rFonts w:eastAsia="Calibri"/>
          <w:bCs/>
          <w:sz w:val="24"/>
          <w:szCs w:val="24"/>
        </w:rPr>
        <w:t>по исполнению Публичных обязательств (далее - Приказ).</w:t>
      </w:r>
    </w:p>
    <w:p w:rsidR="00261D94" w:rsidRDefault="00730F6B" w:rsidP="00261D9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730F6B">
        <w:rPr>
          <w:rFonts w:eastAsia="Calibri"/>
          <w:bCs/>
          <w:sz w:val="24"/>
          <w:szCs w:val="24"/>
        </w:rPr>
        <w:t>7. В Приказе указываются:</w:t>
      </w:r>
    </w:p>
    <w:p w:rsidR="00261D94" w:rsidRDefault="00730F6B" w:rsidP="00261D9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730F6B">
        <w:rPr>
          <w:rFonts w:eastAsia="Calibri"/>
          <w:bCs/>
          <w:sz w:val="24"/>
          <w:szCs w:val="24"/>
        </w:rPr>
        <w:t xml:space="preserve">публичные обязательства, </w:t>
      </w:r>
      <w:proofErr w:type="gramStart"/>
      <w:r w:rsidRPr="00730F6B">
        <w:rPr>
          <w:rFonts w:eastAsia="Calibri"/>
          <w:bCs/>
          <w:sz w:val="24"/>
          <w:szCs w:val="24"/>
        </w:rPr>
        <w:t>полномочия</w:t>
      </w:r>
      <w:proofErr w:type="gramEnd"/>
      <w:r w:rsidRPr="00730F6B">
        <w:rPr>
          <w:rFonts w:eastAsia="Calibri"/>
          <w:bCs/>
          <w:sz w:val="24"/>
          <w:szCs w:val="24"/>
        </w:rPr>
        <w:t xml:space="preserve"> по осуществлению которых передаются </w:t>
      </w:r>
      <w:r w:rsidR="00261D94">
        <w:rPr>
          <w:rFonts w:eastAsia="Calibri"/>
          <w:bCs/>
          <w:sz w:val="24"/>
          <w:szCs w:val="24"/>
        </w:rPr>
        <w:t xml:space="preserve">ОМСУ </w:t>
      </w:r>
      <w:r w:rsidRPr="00730F6B">
        <w:rPr>
          <w:rFonts w:eastAsia="Calibri"/>
          <w:bCs/>
          <w:sz w:val="24"/>
          <w:szCs w:val="24"/>
        </w:rPr>
        <w:t>Учреждению, в том числе по ведению бюджетного учета, составлению и представлению бюджетной отчетности;</w:t>
      </w:r>
    </w:p>
    <w:p w:rsidR="00261D94" w:rsidRDefault="00730F6B" w:rsidP="00261D9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730F6B">
        <w:rPr>
          <w:rFonts w:eastAsia="Calibri"/>
          <w:bCs/>
          <w:sz w:val="24"/>
          <w:szCs w:val="24"/>
        </w:rPr>
        <w:lastRenderedPageBreak/>
        <w:t xml:space="preserve">права и обязанности Учреждения по исполнению переданных ему полномочий </w:t>
      </w:r>
      <w:r w:rsidR="00261D94">
        <w:rPr>
          <w:rFonts w:eastAsia="Calibri"/>
          <w:bCs/>
          <w:sz w:val="24"/>
          <w:szCs w:val="24"/>
        </w:rPr>
        <w:t>ОМСУ</w:t>
      </w:r>
      <w:r w:rsidRPr="00730F6B">
        <w:rPr>
          <w:rFonts w:eastAsia="Calibri"/>
          <w:bCs/>
          <w:sz w:val="24"/>
          <w:szCs w:val="24"/>
        </w:rPr>
        <w:t>;</w:t>
      </w:r>
    </w:p>
    <w:p w:rsidR="00261D94" w:rsidRDefault="00730F6B" w:rsidP="00261D9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730F6B">
        <w:rPr>
          <w:rFonts w:eastAsia="Calibri"/>
          <w:bCs/>
          <w:sz w:val="24"/>
          <w:szCs w:val="24"/>
        </w:rPr>
        <w:t xml:space="preserve">ответственность за неисполнение или ненадлежащее исполнение Учреждением переданных полномочий </w:t>
      </w:r>
      <w:r w:rsidR="00261D94">
        <w:rPr>
          <w:rFonts w:eastAsia="Calibri"/>
          <w:bCs/>
          <w:sz w:val="24"/>
          <w:szCs w:val="24"/>
        </w:rPr>
        <w:t>ОМСУ</w:t>
      </w:r>
      <w:r w:rsidRPr="00730F6B">
        <w:rPr>
          <w:rFonts w:eastAsia="Calibri"/>
          <w:bCs/>
          <w:sz w:val="24"/>
          <w:szCs w:val="24"/>
        </w:rPr>
        <w:t>;</w:t>
      </w:r>
    </w:p>
    <w:p w:rsidR="00261D94" w:rsidRDefault="00730F6B" w:rsidP="00261D9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730F6B">
        <w:rPr>
          <w:rFonts w:eastAsia="Calibri"/>
          <w:bCs/>
          <w:sz w:val="24"/>
          <w:szCs w:val="24"/>
        </w:rPr>
        <w:t xml:space="preserve">порядок проведения </w:t>
      </w:r>
      <w:r w:rsidR="00261D94">
        <w:rPr>
          <w:rFonts w:eastAsia="Calibri"/>
          <w:bCs/>
          <w:sz w:val="24"/>
          <w:szCs w:val="24"/>
        </w:rPr>
        <w:t>ОМСУ</w:t>
      </w:r>
      <w:r w:rsidRPr="00730F6B">
        <w:rPr>
          <w:rFonts w:eastAsia="Calibri"/>
          <w:bCs/>
          <w:sz w:val="24"/>
          <w:szCs w:val="24"/>
        </w:rPr>
        <w:t xml:space="preserve"> </w:t>
      </w:r>
      <w:proofErr w:type="gramStart"/>
      <w:r w:rsidRPr="00730F6B">
        <w:rPr>
          <w:rFonts w:eastAsia="Calibri"/>
          <w:bCs/>
          <w:sz w:val="24"/>
          <w:szCs w:val="24"/>
        </w:rPr>
        <w:t>контроля за</w:t>
      </w:r>
      <w:proofErr w:type="gramEnd"/>
      <w:r w:rsidRPr="00730F6B">
        <w:rPr>
          <w:rFonts w:eastAsia="Calibri"/>
          <w:bCs/>
          <w:sz w:val="24"/>
          <w:szCs w:val="24"/>
        </w:rPr>
        <w:t xml:space="preserve"> осуществлением Учреждением переданных полномочий </w:t>
      </w:r>
      <w:r w:rsidR="00261D94">
        <w:rPr>
          <w:rFonts w:eastAsia="Calibri"/>
          <w:bCs/>
          <w:sz w:val="24"/>
          <w:szCs w:val="24"/>
        </w:rPr>
        <w:t>ОМСУ</w:t>
      </w:r>
      <w:r w:rsidRPr="00730F6B">
        <w:rPr>
          <w:rFonts w:eastAsia="Calibri"/>
          <w:bCs/>
          <w:sz w:val="24"/>
          <w:szCs w:val="24"/>
        </w:rPr>
        <w:t>.</w:t>
      </w:r>
    </w:p>
    <w:p w:rsidR="00261D94" w:rsidRDefault="00730F6B" w:rsidP="00261D9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730F6B">
        <w:rPr>
          <w:rFonts w:eastAsia="Calibri"/>
          <w:bCs/>
          <w:sz w:val="24"/>
          <w:szCs w:val="24"/>
        </w:rPr>
        <w:t xml:space="preserve">8. Копия Приказа (выписка из Приказа) направляется </w:t>
      </w:r>
      <w:r w:rsidR="00261D94">
        <w:rPr>
          <w:rFonts w:eastAsia="Calibri"/>
          <w:bCs/>
          <w:sz w:val="24"/>
          <w:szCs w:val="24"/>
        </w:rPr>
        <w:t>ОМСУ</w:t>
      </w:r>
      <w:r w:rsidRPr="00730F6B">
        <w:rPr>
          <w:rFonts w:eastAsia="Calibri"/>
          <w:bCs/>
          <w:sz w:val="24"/>
          <w:szCs w:val="24"/>
        </w:rPr>
        <w:t xml:space="preserve"> в Учреждение в течение 2 рабочих дней со дня его подписания руководителем </w:t>
      </w:r>
      <w:r w:rsidR="00261D94">
        <w:rPr>
          <w:rFonts w:eastAsia="Calibri"/>
          <w:bCs/>
          <w:sz w:val="24"/>
          <w:szCs w:val="24"/>
        </w:rPr>
        <w:t>ОМСУ</w:t>
      </w:r>
      <w:r w:rsidRPr="00730F6B">
        <w:rPr>
          <w:rFonts w:eastAsia="Calibri"/>
          <w:bCs/>
          <w:sz w:val="24"/>
          <w:szCs w:val="24"/>
        </w:rPr>
        <w:t xml:space="preserve"> (лицом, уполномоченным руководителем).</w:t>
      </w:r>
    </w:p>
    <w:p w:rsidR="00261D94" w:rsidRDefault="00730F6B" w:rsidP="00261D9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730F6B">
        <w:rPr>
          <w:rFonts w:eastAsia="Calibri"/>
          <w:bCs/>
          <w:sz w:val="24"/>
          <w:szCs w:val="24"/>
        </w:rPr>
        <w:t xml:space="preserve">9. Учреждение в течение 5 рабочих дней со дня получения копии Приказа (выписки из Приказа) представляет документы, необходимые для открытия отдельного лицевого счета, в территориальный орган Федерального казначейства, </w:t>
      </w:r>
      <w:r w:rsidR="00261D94">
        <w:rPr>
          <w:rFonts w:eastAsia="Calibri"/>
          <w:bCs/>
          <w:sz w:val="24"/>
          <w:szCs w:val="24"/>
        </w:rPr>
        <w:t>ОМСУ</w:t>
      </w:r>
      <w:r w:rsidRPr="00730F6B">
        <w:rPr>
          <w:rFonts w:eastAsia="Calibri"/>
          <w:bCs/>
          <w:sz w:val="24"/>
          <w:szCs w:val="24"/>
        </w:rPr>
        <w:t xml:space="preserve"> как получателю бюджетных сре</w:t>
      </w:r>
      <w:proofErr w:type="gramStart"/>
      <w:r w:rsidRPr="00730F6B">
        <w:rPr>
          <w:rFonts w:eastAsia="Calibri"/>
          <w:bCs/>
          <w:sz w:val="24"/>
          <w:szCs w:val="24"/>
        </w:rPr>
        <w:t>дств в п</w:t>
      </w:r>
      <w:proofErr w:type="gramEnd"/>
      <w:r w:rsidRPr="00730F6B">
        <w:rPr>
          <w:rFonts w:eastAsia="Calibri"/>
          <w:bCs/>
          <w:sz w:val="24"/>
          <w:szCs w:val="24"/>
        </w:rPr>
        <w:t>орядке, установленном Федеральным казначейством. Основанием для открытия указанного лицевого счета является копия Приказа (выписка из Приказа).</w:t>
      </w:r>
    </w:p>
    <w:p w:rsidR="00261D94" w:rsidRDefault="00730F6B" w:rsidP="00261D9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730F6B">
        <w:rPr>
          <w:rFonts w:eastAsia="Calibri"/>
          <w:bCs/>
          <w:sz w:val="24"/>
          <w:szCs w:val="24"/>
        </w:rPr>
        <w:t xml:space="preserve">10. Финансовое обеспечение осуществления Учреждением полномочий </w:t>
      </w:r>
      <w:r w:rsidR="00261D94">
        <w:rPr>
          <w:rFonts w:eastAsia="Calibri"/>
          <w:bCs/>
          <w:sz w:val="24"/>
          <w:szCs w:val="24"/>
        </w:rPr>
        <w:t>ОМСУ</w:t>
      </w:r>
      <w:r w:rsidRPr="00730F6B">
        <w:rPr>
          <w:rFonts w:eastAsia="Calibri"/>
          <w:bCs/>
          <w:sz w:val="24"/>
          <w:szCs w:val="24"/>
        </w:rPr>
        <w:t xml:space="preserve"> по исполнению Публичных обязательств осуществляется в пределах бюджетных ассигнований, доведенных ему как получателю бюджетных средств на указанные цели.</w:t>
      </w:r>
    </w:p>
    <w:p w:rsidR="001B08CD" w:rsidRDefault="00730F6B" w:rsidP="001B08C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730F6B">
        <w:rPr>
          <w:rFonts w:eastAsia="Calibri"/>
          <w:bCs/>
          <w:sz w:val="24"/>
          <w:szCs w:val="24"/>
        </w:rPr>
        <w:t xml:space="preserve">11. Учреждение осуществляет оплату денежных обязательств по исполнению Публичных обязательств от имени </w:t>
      </w:r>
      <w:r w:rsidR="00261D94">
        <w:rPr>
          <w:rFonts w:eastAsia="Calibri"/>
          <w:bCs/>
          <w:sz w:val="24"/>
          <w:szCs w:val="24"/>
        </w:rPr>
        <w:t>ОМСУ</w:t>
      </w:r>
      <w:r w:rsidRPr="00730F6B">
        <w:rPr>
          <w:rFonts w:eastAsia="Calibri"/>
          <w:bCs/>
          <w:sz w:val="24"/>
          <w:szCs w:val="24"/>
        </w:rPr>
        <w:t xml:space="preserve"> на основании платежных документов, представленных им в территориальный орган Федерального казначейства.</w:t>
      </w:r>
    </w:p>
    <w:p w:rsidR="001B08CD" w:rsidRDefault="00730F6B" w:rsidP="001B08C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730F6B">
        <w:rPr>
          <w:rFonts w:eastAsia="Calibri"/>
          <w:bCs/>
          <w:sz w:val="24"/>
          <w:szCs w:val="24"/>
        </w:rPr>
        <w:t xml:space="preserve">12. Санкционирование расходов по исполнению Публичных обязательств Учреждением от имени </w:t>
      </w:r>
      <w:r w:rsidR="001B08CD">
        <w:rPr>
          <w:rFonts w:eastAsia="Calibri"/>
          <w:bCs/>
          <w:sz w:val="24"/>
          <w:szCs w:val="24"/>
        </w:rPr>
        <w:t>ОМСУ</w:t>
      </w:r>
      <w:r w:rsidRPr="00730F6B">
        <w:rPr>
          <w:rFonts w:eastAsia="Calibri"/>
          <w:bCs/>
          <w:sz w:val="24"/>
          <w:szCs w:val="24"/>
        </w:rPr>
        <w:t xml:space="preserve"> осуществляется в порядке, установленном </w:t>
      </w:r>
      <w:r w:rsidR="001B08CD">
        <w:rPr>
          <w:rFonts w:eastAsia="Calibri"/>
          <w:bCs/>
          <w:sz w:val="24"/>
          <w:szCs w:val="24"/>
        </w:rPr>
        <w:t>Управлением</w:t>
      </w:r>
      <w:r w:rsidRPr="00730F6B">
        <w:rPr>
          <w:rFonts w:eastAsia="Calibri"/>
          <w:bCs/>
          <w:sz w:val="24"/>
          <w:szCs w:val="24"/>
        </w:rPr>
        <w:t xml:space="preserve"> для получателей средств бюджета</w:t>
      </w:r>
      <w:r w:rsidR="001B08CD">
        <w:rPr>
          <w:rFonts w:eastAsia="Calibri"/>
          <w:bCs/>
          <w:sz w:val="24"/>
          <w:szCs w:val="24"/>
        </w:rPr>
        <w:t xml:space="preserve"> городского округа</w:t>
      </w:r>
      <w:r w:rsidRPr="00730F6B">
        <w:rPr>
          <w:rFonts w:eastAsia="Calibri"/>
          <w:bCs/>
          <w:sz w:val="24"/>
          <w:szCs w:val="24"/>
        </w:rPr>
        <w:t>.</w:t>
      </w:r>
    </w:p>
    <w:p w:rsidR="001B08CD" w:rsidRDefault="00730F6B" w:rsidP="001B08C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730F6B">
        <w:rPr>
          <w:rFonts w:eastAsia="Calibri"/>
          <w:bCs/>
          <w:sz w:val="24"/>
          <w:szCs w:val="24"/>
        </w:rPr>
        <w:t xml:space="preserve">13. Учреждение составляет и представляет в </w:t>
      </w:r>
      <w:r w:rsidR="001B08CD">
        <w:rPr>
          <w:rFonts w:eastAsia="Calibri"/>
          <w:bCs/>
          <w:sz w:val="24"/>
          <w:szCs w:val="24"/>
        </w:rPr>
        <w:t>ОМСУ</w:t>
      </w:r>
      <w:r w:rsidRPr="00730F6B">
        <w:rPr>
          <w:rFonts w:eastAsia="Calibri"/>
          <w:bCs/>
          <w:sz w:val="24"/>
          <w:szCs w:val="24"/>
        </w:rPr>
        <w:t xml:space="preserve"> бюджетную отчетность в порядке, установленном Министерством финансов Российской Федерации для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730F6B" w:rsidRPr="00730F6B" w:rsidRDefault="00730F6B" w:rsidP="001B08C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730F6B">
        <w:rPr>
          <w:rFonts w:eastAsia="Calibri"/>
          <w:bCs/>
          <w:sz w:val="24"/>
          <w:szCs w:val="24"/>
        </w:rPr>
        <w:t xml:space="preserve">14. Информация об осуществлении Учреждением полномочий </w:t>
      </w:r>
      <w:r w:rsidR="001B08CD">
        <w:rPr>
          <w:rFonts w:eastAsia="Calibri"/>
          <w:bCs/>
          <w:sz w:val="24"/>
          <w:szCs w:val="24"/>
        </w:rPr>
        <w:t>ОМСУ</w:t>
      </w:r>
      <w:r w:rsidRPr="00730F6B">
        <w:rPr>
          <w:rFonts w:eastAsia="Calibri"/>
          <w:bCs/>
          <w:sz w:val="24"/>
          <w:szCs w:val="24"/>
        </w:rPr>
        <w:t xml:space="preserve"> по исполнению Публичных обязательств отражается в отчете о результатах деятельности Учреждения и об использовании закрепленного за ним </w:t>
      </w:r>
      <w:r w:rsidR="001B08CD">
        <w:rPr>
          <w:rFonts w:eastAsia="Calibri"/>
          <w:bCs/>
          <w:sz w:val="24"/>
          <w:szCs w:val="24"/>
        </w:rPr>
        <w:t>муниципального</w:t>
      </w:r>
      <w:r w:rsidRPr="00730F6B">
        <w:rPr>
          <w:rFonts w:eastAsia="Calibri"/>
          <w:bCs/>
          <w:sz w:val="24"/>
          <w:szCs w:val="24"/>
        </w:rPr>
        <w:t xml:space="preserve"> имущества, в иных отчетах, представляемых Учреждением в порядке и по формам, установленным </w:t>
      </w:r>
      <w:r w:rsidR="001B08CD">
        <w:rPr>
          <w:rFonts w:eastAsia="Calibri"/>
          <w:bCs/>
          <w:sz w:val="24"/>
          <w:szCs w:val="24"/>
        </w:rPr>
        <w:t>ОМСУ</w:t>
      </w:r>
      <w:r w:rsidRPr="00730F6B">
        <w:rPr>
          <w:rFonts w:eastAsia="Calibri"/>
          <w:bCs/>
          <w:sz w:val="24"/>
          <w:szCs w:val="24"/>
        </w:rPr>
        <w:t xml:space="preserve"> с учетом требований, определенных Министерством финансов Российской Федерации.</w:t>
      </w:r>
    </w:p>
    <w:p w:rsidR="00730F6B" w:rsidRPr="00730F6B" w:rsidRDefault="00730F6B" w:rsidP="00730F6B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4"/>
          <w:szCs w:val="24"/>
        </w:rPr>
      </w:pPr>
    </w:p>
    <w:p w:rsidR="00730F6B" w:rsidRPr="00730F6B" w:rsidRDefault="00730F6B" w:rsidP="00730F6B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</w:p>
    <w:p w:rsidR="00FE5DE2" w:rsidRDefault="00FE5DE2" w:rsidP="00730F6B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  <w:sectPr w:rsidR="00FE5DE2" w:rsidSect="00C240EC">
          <w:headerReference w:type="default" r:id="rId10"/>
          <w:pgSz w:w="11906" w:h="16838"/>
          <w:pgMar w:top="1134" w:right="849" w:bottom="1134" w:left="1701" w:header="720" w:footer="720" w:gutter="0"/>
          <w:pgNumType w:start="1"/>
          <w:cols w:space="720"/>
          <w:titlePg/>
          <w:docGrid w:linePitch="272"/>
        </w:sectPr>
      </w:pPr>
    </w:p>
    <w:p w:rsidR="00730F6B" w:rsidRPr="00730F6B" w:rsidRDefault="00730F6B" w:rsidP="001B08CD">
      <w:pPr>
        <w:autoSpaceDE w:val="0"/>
        <w:autoSpaceDN w:val="0"/>
        <w:adjustRightInd w:val="0"/>
        <w:ind w:left="4111"/>
        <w:jc w:val="center"/>
        <w:outlineLvl w:val="0"/>
        <w:rPr>
          <w:rFonts w:eastAsia="Calibri"/>
          <w:bCs/>
          <w:sz w:val="24"/>
          <w:szCs w:val="24"/>
        </w:rPr>
      </w:pPr>
      <w:r w:rsidRPr="00730F6B">
        <w:rPr>
          <w:rFonts w:eastAsia="Calibri"/>
          <w:bCs/>
          <w:sz w:val="24"/>
          <w:szCs w:val="24"/>
        </w:rPr>
        <w:lastRenderedPageBreak/>
        <w:t>Приложение</w:t>
      </w:r>
    </w:p>
    <w:p w:rsidR="00730F6B" w:rsidRPr="00730F6B" w:rsidRDefault="00730F6B" w:rsidP="001B08CD">
      <w:pPr>
        <w:autoSpaceDE w:val="0"/>
        <w:autoSpaceDN w:val="0"/>
        <w:adjustRightInd w:val="0"/>
        <w:ind w:left="4111"/>
        <w:jc w:val="center"/>
        <w:rPr>
          <w:rFonts w:eastAsia="Calibri"/>
          <w:bCs/>
          <w:sz w:val="24"/>
          <w:szCs w:val="24"/>
        </w:rPr>
      </w:pPr>
      <w:r w:rsidRPr="00730F6B">
        <w:rPr>
          <w:rFonts w:eastAsia="Calibri"/>
          <w:bCs/>
          <w:sz w:val="24"/>
          <w:szCs w:val="24"/>
        </w:rPr>
        <w:t xml:space="preserve">к </w:t>
      </w:r>
      <w:r w:rsidR="001B08CD">
        <w:rPr>
          <w:rFonts w:eastAsia="Calibri"/>
          <w:bCs/>
          <w:sz w:val="24"/>
          <w:szCs w:val="24"/>
        </w:rPr>
        <w:t>Порядку</w:t>
      </w:r>
      <w:r w:rsidR="001B08CD" w:rsidRPr="001B08CD">
        <w:rPr>
          <w:rFonts w:eastAsia="Calibri"/>
          <w:bCs/>
          <w:sz w:val="24"/>
          <w:szCs w:val="24"/>
        </w:rPr>
        <w:t xml:space="preserve"> осуществления муниципальными бюджетными и автономными учреждениями городского округа Эгвекинот полномочий органа местного самоуправления по исполнению публичных обязательств перед физическим лицом, подлежащих исполнению в денежной форме, и финансового обеспечения их осуществления</w:t>
      </w:r>
    </w:p>
    <w:p w:rsidR="001B08CD" w:rsidRDefault="001B08CD" w:rsidP="00730F6B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  <w:bookmarkStart w:id="1" w:name="Par46"/>
      <w:bookmarkEnd w:id="1"/>
    </w:p>
    <w:p w:rsidR="00730F6B" w:rsidRPr="00730F6B" w:rsidRDefault="00730F6B" w:rsidP="00F01816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  <w:r w:rsidRPr="00730F6B">
        <w:rPr>
          <w:rFonts w:eastAsia="Calibri"/>
          <w:sz w:val="24"/>
          <w:szCs w:val="24"/>
        </w:rPr>
        <w:t>ПЕРЕЧЕНЬ</w:t>
      </w:r>
    </w:p>
    <w:p w:rsidR="00F01816" w:rsidRDefault="00730F6B" w:rsidP="00F01816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  <w:r w:rsidRPr="00730F6B">
        <w:rPr>
          <w:rFonts w:eastAsia="Calibri"/>
          <w:sz w:val="24"/>
          <w:szCs w:val="24"/>
        </w:rPr>
        <w:t>ПУБЛИЧНЫХ ОБЯЗАТЕЛЬСТВ ПЕРЕД ФИЗИЧЕСКИМ ЛИЦОМ,</w:t>
      </w:r>
      <w:r w:rsidR="001B08CD">
        <w:rPr>
          <w:rFonts w:eastAsia="Calibri"/>
          <w:sz w:val="24"/>
          <w:szCs w:val="24"/>
        </w:rPr>
        <w:t xml:space="preserve"> </w:t>
      </w:r>
      <w:r w:rsidRPr="00730F6B">
        <w:rPr>
          <w:rFonts w:eastAsia="Calibri"/>
          <w:sz w:val="24"/>
          <w:szCs w:val="24"/>
        </w:rPr>
        <w:t xml:space="preserve">ПОДЛЕЖАЩИХ ИСПОЛНЕНИЮ В ДЕНЕЖНОЙ ФОРМЕ </w:t>
      </w:r>
      <w:r w:rsidR="00F01816">
        <w:rPr>
          <w:rFonts w:eastAsia="Calibri"/>
          <w:sz w:val="24"/>
          <w:szCs w:val="24"/>
        </w:rPr>
        <w:t>МУНИЦИПАЛЬНЫМ</w:t>
      </w:r>
      <w:r w:rsidRPr="00730F6B">
        <w:rPr>
          <w:rFonts w:eastAsia="Calibri"/>
          <w:sz w:val="24"/>
          <w:szCs w:val="24"/>
        </w:rPr>
        <w:t xml:space="preserve"> БЮДЖЕТНЫМ УЧРЕЖДЕНИЕМ И </w:t>
      </w:r>
      <w:r w:rsidR="00F01816">
        <w:rPr>
          <w:rFonts w:eastAsia="Calibri"/>
          <w:sz w:val="24"/>
          <w:szCs w:val="24"/>
        </w:rPr>
        <w:t xml:space="preserve">МУНИЦИПАЛЬНЫМ </w:t>
      </w:r>
      <w:r w:rsidRPr="00730F6B">
        <w:rPr>
          <w:rFonts w:eastAsia="Calibri"/>
          <w:sz w:val="24"/>
          <w:szCs w:val="24"/>
        </w:rPr>
        <w:t xml:space="preserve">АВТОНОМНЫМ УЧРЕЖДЕНИЕМ </w:t>
      </w:r>
      <w:r w:rsidR="00F01816">
        <w:rPr>
          <w:rFonts w:eastAsia="Calibri"/>
          <w:sz w:val="24"/>
          <w:szCs w:val="24"/>
        </w:rPr>
        <w:t>ГОРОДСКОГО ОКРУГА ЭГВЕКИНОТ</w:t>
      </w:r>
      <w:r w:rsidRPr="00730F6B">
        <w:rPr>
          <w:rFonts w:eastAsia="Calibri"/>
          <w:sz w:val="24"/>
          <w:szCs w:val="24"/>
        </w:rPr>
        <w:t xml:space="preserve"> ОТ ИМЕНИ И</w:t>
      </w:r>
      <w:r w:rsidR="001B08CD">
        <w:rPr>
          <w:rFonts w:eastAsia="Calibri"/>
          <w:sz w:val="24"/>
          <w:szCs w:val="24"/>
        </w:rPr>
        <w:t xml:space="preserve"> </w:t>
      </w:r>
      <w:r w:rsidRPr="00730F6B">
        <w:rPr>
          <w:rFonts w:eastAsia="Calibri"/>
          <w:sz w:val="24"/>
          <w:szCs w:val="24"/>
        </w:rPr>
        <w:t xml:space="preserve">ПО ПОРУЧЕНИЮ </w:t>
      </w:r>
      <w:r w:rsidR="00F01816">
        <w:rPr>
          <w:rFonts w:eastAsia="Calibri"/>
          <w:sz w:val="24"/>
          <w:szCs w:val="24"/>
        </w:rPr>
        <w:t>ОРГАНА МЕСТНОГО САМОУПРАВЛЕНИЯ ГОРОДСКОГО ОКРУГА ЭГВЕКИНОТ</w:t>
      </w:r>
    </w:p>
    <w:p w:rsidR="00F01816" w:rsidRDefault="00730F6B" w:rsidP="00F01816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  <w:r w:rsidRPr="00730F6B">
        <w:rPr>
          <w:rFonts w:eastAsia="Calibri"/>
          <w:sz w:val="24"/>
          <w:szCs w:val="24"/>
        </w:rPr>
        <w:t>____________________________________________________</w:t>
      </w:r>
    </w:p>
    <w:p w:rsidR="00730F6B" w:rsidRPr="00730F6B" w:rsidRDefault="00730F6B" w:rsidP="00F01816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  <w:r w:rsidRPr="00730F6B">
        <w:rPr>
          <w:rFonts w:eastAsia="Calibri"/>
          <w:sz w:val="24"/>
          <w:szCs w:val="24"/>
        </w:rPr>
        <w:t xml:space="preserve">(наименование </w:t>
      </w:r>
      <w:r w:rsidR="00F01816">
        <w:rPr>
          <w:rFonts w:eastAsia="Calibri"/>
          <w:sz w:val="24"/>
          <w:szCs w:val="24"/>
        </w:rPr>
        <w:t>органа местного самоуправления</w:t>
      </w:r>
      <w:r w:rsidRPr="00730F6B">
        <w:rPr>
          <w:rFonts w:eastAsia="Calibri"/>
          <w:sz w:val="24"/>
          <w:szCs w:val="24"/>
        </w:rPr>
        <w:t>)</w:t>
      </w:r>
    </w:p>
    <w:p w:rsidR="00730F6B" w:rsidRPr="00730F6B" w:rsidRDefault="00730F6B" w:rsidP="00730F6B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</w:p>
    <w:tbl>
      <w:tblPr>
        <w:tblW w:w="944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268"/>
        <w:gridCol w:w="2693"/>
        <w:gridCol w:w="2880"/>
      </w:tblGrid>
      <w:tr w:rsidR="00730F6B" w:rsidRPr="00730F6B" w:rsidTr="00FE5DE2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F6B" w:rsidRPr="00730F6B" w:rsidRDefault="00F01816" w:rsidP="00FE5DE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="00730F6B" w:rsidRPr="00730F6B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="00730F6B" w:rsidRPr="00730F6B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F6B" w:rsidRPr="00730F6B" w:rsidRDefault="00730F6B" w:rsidP="00FE5DE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730F6B">
              <w:rPr>
                <w:rFonts w:eastAsia="Calibri"/>
                <w:sz w:val="24"/>
                <w:szCs w:val="24"/>
              </w:rPr>
              <w:t>Правовое основание</w:t>
            </w:r>
          </w:p>
          <w:p w:rsidR="00730F6B" w:rsidRPr="00730F6B" w:rsidRDefault="00730F6B" w:rsidP="00FE5DE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730F6B">
              <w:rPr>
                <w:rFonts w:eastAsia="Calibri"/>
                <w:sz w:val="24"/>
                <w:szCs w:val="24"/>
              </w:rPr>
              <w:t>возникновения публичного</w:t>
            </w:r>
          </w:p>
          <w:p w:rsidR="00730F6B" w:rsidRPr="00730F6B" w:rsidRDefault="00730F6B" w:rsidP="00FE5DE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proofErr w:type="gramStart"/>
            <w:r w:rsidRPr="00730F6B">
              <w:rPr>
                <w:rFonts w:eastAsia="Calibri"/>
                <w:sz w:val="24"/>
                <w:szCs w:val="24"/>
              </w:rPr>
              <w:t>обязательства (пункт, статья,</w:t>
            </w:r>
            <w:proofErr w:type="gramEnd"/>
          </w:p>
          <w:p w:rsidR="00730F6B" w:rsidRPr="00730F6B" w:rsidRDefault="00730F6B" w:rsidP="00FE5DE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730F6B">
              <w:rPr>
                <w:rFonts w:eastAsia="Calibri"/>
                <w:sz w:val="24"/>
                <w:szCs w:val="24"/>
              </w:rPr>
              <w:t>дата, номер, наименование</w:t>
            </w:r>
          </w:p>
          <w:p w:rsidR="00730F6B" w:rsidRPr="00730F6B" w:rsidRDefault="00730F6B" w:rsidP="00FE5DE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730F6B">
              <w:rPr>
                <w:rFonts w:eastAsia="Calibri"/>
                <w:sz w:val="24"/>
                <w:szCs w:val="24"/>
              </w:rPr>
              <w:t>нормативного правового акта)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F6B" w:rsidRPr="00730F6B" w:rsidRDefault="00730F6B" w:rsidP="00FE5DE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730F6B">
              <w:rPr>
                <w:rFonts w:eastAsia="Calibri"/>
                <w:sz w:val="24"/>
                <w:szCs w:val="24"/>
              </w:rPr>
              <w:t>Вид выплаты в</w:t>
            </w:r>
            <w:r w:rsidR="00FE5DE2">
              <w:rPr>
                <w:rFonts w:eastAsia="Calibri"/>
                <w:sz w:val="24"/>
                <w:szCs w:val="24"/>
              </w:rPr>
              <w:t xml:space="preserve"> </w:t>
            </w:r>
            <w:r w:rsidRPr="00730F6B">
              <w:rPr>
                <w:rFonts w:eastAsia="Calibri"/>
                <w:sz w:val="24"/>
                <w:szCs w:val="24"/>
              </w:rPr>
              <w:t>соответствии с</w:t>
            </w:r>
            <w:r w:rsidR="00FE5DE2">
              <w:rPr>
                <w:rFonts w:eastAsia="Calibri"/>
                <w:sz w:val="24"/>
                <w:szCs w:val="24"/>
              </w:rPr>
              <w:t xml:space="preserve"> </w:t>
            </w:r>
            <w:r w:rsidRPr="00730F6B">
              <w:rPr>
                <w:rFonts w:eastAsia="Calibri"/>
                <w:sz w:val="24"/>
                <w:szCs w:val="24"/>
              </w:rPr>
              <w:t>публичным</w:t>
            </w:r>
            <w:r w:rsidR="00FE5DE2">
              <w:rPr>
                <w:rFonts w:eastAsia="Calibri"/>
                <w:sz w:val="24"/>
                <w:szCs w:val="24"/>
              </w:rPr>
              <w:t xml:space="preserve"> </w:t>
            </w:r>
            <w:r w:rsidRPr="00730F6B">
              <w:rPr>
                <w:rFonts w:eastAsia="Calibri"/>
                <w:sz w:val="24"/>
                <w:szCs w:val="24"/>
              </w:rPr>
              <w:t>обязательством</w:t>
            </w:r>
            <w:r w:rsidR="00FE5DE2">
              <w:rPr>
                <w:rFonts w:eastAsia="Calibri"/>
                <w:sz w:val="24"/>
                <w:szCs w:val="24"/>
              </w:rPr>
              <w:t xml:space="preserve"> </w:t>
            </w:r>
            <w:r w:rsidRPr="00730F6B">
              <w:rPr>
                <w:rFonts w:eastAsia="Calibri"/>
                <w:sz w:val="24"/>
                <w:szCs w:val="24"/>
              </w:rPr>
              <w:t>перед физическим</w:t>
            </w:r>
            <w:r w:rsidR="00FE5DE2">
              <w:rPr>
                <w:rFonts w:eastAsia="Calibri"/>
                <w:sz w:val="24"/>
                <w:szCs w:val="24"/>
              </w:rPr>
              <w:t xml:space="preserve"> </w:t>
            </w:r>
            <w:r w:rsidRPr="00730F6B">
              <w:rPr>
                <w:rFonts w:eastAsia="Calibri"/>
                <w:sz w:val="24"/>
                <w:szCs w:val="24"/>
              </w:rPr>
              <w:t>лицом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F6B" w:rsidRPr="00730F6B" w:rsidRDefault="00F01816" w:rsidP="00FE5DE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Размер (или порядок его определения) </w:t>
            </w:r>
            <w:r w:rsidR="00730F6B" w:rsidRPr="00730F6B">
              <w:rPr>
                <w:rFonts w:eastAsia="Calibri"/>
                <w:sz w:val="24"/>
                <w:szCs w:val="24"/>
              </w:rPr>
              <w:t>выплаты в соответствии</w:t>
            </w:r>
            <w:r w:rsidR="00FE5DE2">
              <w:rPr>
                <w:rFonts w:eastAsia="Calibri"/>
                <w:sz w:val="24"/>
                <w:szCs w:val="24"/>
              </w:rPr>
              <w:t xml:space="preserve"> </w:t>
            </w:r>
            <w:r w:rsidR="00730F6B" w:rsidRPr="00730F6B">
              <w:rPr>
                <w:rFonts w:eastAsia="Calibri"/>
                <w:sz w:val="24"/>
                <w:szCs w:val="24"/>
              </w:rPr>
              <w:t xml:space="preserve">с </w:t>
            </w:r>
            <w:proofErr w:type="gramStart"/>
            <w:r w:rsidR="00730F6B" w:rsidRPr="00730F6B">
              <w:rPr>
                <w:rFonts w:eastAsia="Calibri"/>
                <w:sz w:val="24"/>
                <w:szCs w:val="24"/>
              </w:rPr>
              <w:t>нормативным</w:t>
            </w:r>
            <w:proofErr w:type="gramEnd"/>
            <w:r w:rsidR="00730F6B" w:rsidRPr="00730F6B">
              <w:rPr>
                <w:rFonts w:eastAsia="Calibri"/>
                <w:sz w:val="24"/>
                <w:szCs w:val="24"/>
              </w:rPr>
              <w:t xml:space="preserve"> правовым</w:t>
            </w:r>
          </w:p>
          <w:p w:rsidR="00730F6B" w:rsidRPr="00730F6B" w:rsidRDefault="00730F6B" w:rsidP="00FE5DE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730F6B">
              <w:rPr>
                <w:rFonts w:eastAsia="Calibri"/>
                <w:sz w:val="24"/>
                <w:szCs w:val="24"/>
              </w:rPr>
              <w:t>актом</w:t>
            </w:r>
          </w:p>
        </w:tc>
      </w:tr>
      <w:tr w:rsidR="00730F6B" w:rsidRPr="00730F6B" w:rsidTr="00FE5DE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F6B" w:rsidRPr="00730F6B" w:rsidRDefault="00730F6B" w:rsidP="00FE5DE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730F6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F6B" w:rsidRPr="00730F6B" w:rsidRDefault="00730F6B" w:rsidP="00FE5DE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730F6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F6B" w:rsidRPr="00730F6B" w:rsidRDefault="00730F6B" w:rsidP="00FE5DE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730F6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F6B" w:rsidRPr="00730F6B" w:rsidRDefault="00730F6B" w:rsidP="00FE5DE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730F6B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730F6B" w:rsidRPr="00730F6B" w:rsidTr="00FE5DE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F6B" w:rsidRPr="00730F6B" w:rsidRDefault="00730F6B" w:rsidP="00730F6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F6B" w:rsidRPr="00730F6B" w:rsidRDefault="00730F6B" w:rsidP="00730F6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F6B" w:rsidRPr="00730F6B" w:rsidRDefault="00730F6B" w:rsidP="00730F6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F6B" w:rsidRPr="00730F6B" w:rsidRDefault="00730F6B" w:rsidP="00730F6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730F6B" w:rsidRPr="00730F6B" w:rsidTr="00FE5DE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F6B" w:rsidRPr="00730F6B" w:rsidRDefault="00730F6B" w:rsidP="00730F6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F6B" w:rsidRPr="00730F6B" w:rsidRDefault="00730F6B" w:rsidP="00730F6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F6B" w:rsidRPr="00730F6B" w:rsidRDefault="00730F6B" w:rsidP="00730F6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F6B" w:rsidRPr="00730F6B" w:rsidRDefault="00730F6B" w:rsidP="00730F6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730F6B" w:rsidRPr="00730F6B" w:rsidTr="00FE5DE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F6B" w:rsidRPr="00730F6B" w:rsidRDefault="00730F6B" w:rsidP="00730F6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F6B" w:rsidRPr="00730F6B" w:rsidRDefault="00730F6B" w:rsidP="00730F6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F6B" w:rsidRPr="00730F6B" w:rsidRDefault="00730F6B" w:rsidP="00730F6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F6B" w:rsidRPr="00730F6B" w:rsidRDefault="00730F6B" w:rsidP="00730F6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730F6B" w:rsidRPr="00730F6B" w:rsidRDefault="00730F6B" w:rsidP="00730F6B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</w:p>
    <w:p w:rsidR="00730F6B" w:rsidRPr="00730F6B" w:rsidRDefault="00730F6B" w:rsidP="00730F6B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</w:p>
    <w:p w:rsidR="009E3357" w:rsidRPr="0068381A" w:rsidRDefault="009E3357" w:rsidP="00730F6B">
      <w:pPr>
        <w:pStyle w:val="ab"/>
        <w:tabs>
          <w:tab w:val="left" w:pos="993"/>
        </w:tabs>
        <w:ind w:left="709"/>
        <w:jc w:val="center"/>
        <w:rPr>
          <w:rFonts w:eastAsia="Calibri"/>
        </w:rPr>
      </w:pPr>
    </w:p>
    <w:sectPr w:rsidR="009E3357" w:rsidRPr="0068381A" w:rsidSect="00C240EC">
      <w:pgSz w:w="11906" w:h="16838"/>
      <w:pgMar w:top="1134" w:right="849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5FD" w:rsidRDefault="00AC45FD" w:rsidP="00BD159C">
      <w:r>
        <w:separator/>
      </w:r>
    </w:p>
  </w:endnote>
  <w:endnote w:type="continuationSeparator" w:id="0">
    <w:p w:rsidR="00AC45FD" w:rsidRDefault="00AC45FD" w:rsidP="00BD1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5FD" w:rsidRDefault="00AC45FD" w:rsidP="00BD159C">
      <w:r>
        <w:separator/>
      </w:r>
    </w:p>
  </w:footnote>
  <w:footnote w:type="continuationSeparator" w:id="0">
    <w:p w:rsidR="00AC45FD" w:rsidRDefault="00AC45FD" w:rsidP="00BD1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6155"/>
      <w:docPartObj>
        <w:docPartGallery w:val="Page Numbers (Top of Page)"/>
        <w:docPartUnique/>
      </w:docPartObj>
    </w:sdtPr>
    <w:sdtContent>
      <w:p w:rsidR="00C240EC" w:rsidRDefault="00D2266E">
        <w:pPr>
          <w:pStyle w:val="a3"/>
          <w:jc w:val="center"/>
        </w:pPr>
        <w:r>
          <w:fldChar w:fldCharType="begin"/>
        </w:r>
        <w:r w:rsidR="00844051">
          <w:instrText xml:space="preserve"> PAGE   \* MERGEFORMAT </w:instrText>
        </w:r>
        <w:r>
          <w:fldChar w:fldCharType="separate"/>
        </w:r>
        <w:r w:rsidR="00F474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40EC" w:rsidRDefault="00C240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54250"/>
      <w:docPartObj>
        <w:docPartGallery w:val="Page Numbers (Top of Page)"/>
        <w:docPartUnique/>
      </w:docPartObj>
    </w:sdtPr>
    <w:sdtContent>
      <w:p w:rsidR="00C240EC" w:rsidRDefault="00D2266E">
        <w:pPr>
          <w:pStyle w:val="a3"/>
          <w:jc w:val="center"/>
        </w:pPr>
        <w:r w:rsidRPr="00C23F2E">
          <w:rPr>
            <w:sz w:val="24"/>
            <w:szCs w:val="24"/>
          </w:rPr>
          <w:fldChar w:fldCharType="begin"/>
        </w:r>
        <w:r w:rsidR="00C240EC" w:rsidRPr="00C23F2E">
          <w:rPr>
            <w:sz w:val="24"/>
            <w:szCs w:val="24"/>
          </w:rPr>
          <w:instrText xml:space="preserve"> PAGE   \* MERGEFORMAT </w:instrText>
        </w:r>
        <w:r w:rsidRPr="00C23F2E">
          <w:rPr>
            <w:sz w:val="24"/>
            <w:szCs w:val="24"/>
          </w:rPr>
          <w:fldChar w:fldCharType="separate"/>
        </w:r>
        <w:r w:rsidR="00826D2B">
          <w:rPr>
            <w:noProof/>
            <w:sz w:val="24"/>
            <w:szCs w:val="24"/>
          </w:rPr>
          <w:t>2</w:t>
        </w:r>
        <w:r w:rsidRPr="00C23F2E">
          <w:rPr>
            <w:sz w:val="24"/>
            <w:szCs w:val="24"/>
          </w:rPr>
          <w:fldChar w:fldCharType="end"/>
        </w:r>
      </w:p>
    </w:sdtContent>
  </w:sdt>
  <w:p w:rsidR="00C240EC" w:rsidRDefault="00C240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5C84"/>
    <w:multiLevelType w:val="hybridMultilevel"/>
    <w:tmpl w:val="E1DA12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110BA6"/>
    <w:multiLevelType w:val="hybridMultilevel"/>
    <w:tmpl w:val="2E1C70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F64E31"/>
    <w:multiLevelType w:val="hybridMultilevel"/>
    <w:tmpl w:val="2AAC5A78"/>
    <w:lvl w:ilvl="0" w:tplc="000C413E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70252B8"/>
    <w:multiLevelType w:val="hybridMultilevel"/>
    <w:tmpl w:val="4FA4D668"/>
    <w:lvl w:ilvl="0" w:tplc="5E7E8058">
      <w:start w:val="1"/>
      <w:numFmt w:val="decimal"/>
      <w:lvlText w:val="%1."/>
      <w:lvlJc w:val="left"/>
      <w:pPr>
        <w:ind w:left="239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871EEF"/>
    <w:multiLevelType w:val="hybridMultilevel"/>
    <w:tmpl w:val="D68EB660"/>
    <w:lvl w:ilvl="0" w:tplc="5E7E8058">
      <w:start w:val="1"/>
      <w:numFmt w:val="decimal"/>
      <w:lvlText w:val="%1."/>
      <w:lvlJc w:val="left"/>
      <w:pPr>
        <w:ind w:left="239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F61D0D"/>
    <w:multiLevelType w:val="hybridMultilevel"/>
    <w:tmpl w:val="3C3E60E0"/>
    <w:lvl w:ilvl="0" w:tplc="5E7E805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FB3433"/>
    <w:multiLevelType w:val="hybridMultilevel"/>
    <w:tmpl w:val="9C0883D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57E5098"/>
    <w:multiLevelType w:val="hybridMultilevel"/>
    <w:tmpl w:val="275E99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3E654E"/>
    <w:multiLevelType w:val="hybridMultilevel"/>
    <w:tmpl w:val="7F403C40"/>
    <w:lvl w:ilvl="0" w:tplc="5E7E8058">
      <w:start w:val="1"/>
      <w:numFmt w:val="decimal"/>
      <w:lvlText w:val="%1."/>
      <w:lvlJc w:val="left"/>
      <w:pPr>
        <w:ind w:left="239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EA468C1"/>
    <w:multiLevelType w:val="hybridMultilevel"/>
    <w:tmpl w:val="F7D8C5E8"/>
    <w:lvl w:ilvl="0" w:tplc="000C413E">
      <w:start w:val="1"/>
      <w:numFmt w:val="decimal"/>
      <w:lvlText w:val="%1."/>
      <w:lvlJc w:val="left"/>
      <w:pPr>
        <w:ind w:left="298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>
    <w:nsid w:val="42295333"/>
    <w:multiLevelType w:val="hybridMultilevel"/>
    <w:tmpl w:val="188C2AB8"/>
    <w:lvl w:ilvl="0" w:tplc="4A201E3C">
      <w:start w:val="1"/>
      <w:numFmt w:val="decimal"/>
      <w:lvlText w:val="%1."/>
      <w:lvlJc w:val="left"/>
      <w:pPr>
        <w:ind w:left="276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1">
    <w:nsid w:val="4DDF2A7F"/>
    <w:multiLevelType w:val="hybridMultilevel"/>
    <w:tmpl w:val="04A8FA68"/>
    <w:lvl w:ilvl="0" w:tplc="5E7E8058">
      <w:start w:val="1"/>
      <w:numFmt w:val="decimal"/>
      <w:lvlText w:val="%1."/>
      <w:lvlJc w:val="left"/>
      <w:pPr>
        <w:ind w:left="239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F0C39F1"/>
    <w:multiLevelType w:val="hybridMultilevel"/>
    <w:tmpl w:val="3C3E60E0"/>
    <w:lvl w:ilvl="0" w:tplc="5E7E805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1D76E7A"/>
    <w:multiLevelType w:val="hybridMultilevel"/>
    <w:tmpl w:val="D80CC744"/>
    <w:lvl w:ilvl="0" w:tplc="031CA77C">
      <w:start w:val="1"/>
      <w:numFmt w:val="decimal"/>
      <w:lvlText w:val="%1."/>
      <w:lvlJc w:val="left"/>
      <w:pPr>
        <w:ind w:left="1759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A77D88"/>
    <w:multiLevelType w:val="hybridMultilevel"/>
    <w:tmpl w:val="5588AE14"/>
    <w:lvl w:ilvl="0" w:tplc="000C413E">
      <w:start w:val="1"/>
      <w:numFmt w:val="decimal"/>
      <w:lvlText w:val="%1."/>
      <w:lvlJc w:val="left"/>
      <w:pPr>
        <w:ind w:left="300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5">
    <w:nsid w:val="56FB35FD"/>
    <w:multiLevelType w:val="hybridMultilevel"/>
    <w:tmpl w:val="E42857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090510D"/>
    <w:multiLevelType w:val="hybridMultilevel"/>
    <w:tmpl w:val="31DE71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D7423C5"/>
    <w:multiLevelType w:val="hybridMultilevel"/>
    <w:tmpl w:val="FACE7C6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8"/>
  </w:num>
  <w:num w:numId="5">
    <w:abstractNumId w:val="11"/>
  </w:num>
  <w:num w:numId="6">
    <w:abstractNumId w:val="3"/>
  </w:num>
  <w:num w:numId="7">
    <w:abstractNumId w:val="5"/>
  </w:num>
  <w:num w:numId="8">
    <w:abstractNumId w:val="13"/>
  </w:num>
  <w:num w:numId="9">
    <w:abstractNumId w:val="10"/>
  </w:num>
  <w:num w:numId="10">
    <w:abstractNumId w:val="2"/>
  </w:num>
  <w:num w:numId="11">
    <w:abstractNumId w:val="9"/>
  </w:num>
  <w:num w:numId="12">
    <w:abstractNumId w:val="14"/>
  </w:num>
  <w:num w:numId="13">
    <w:abstractNumId w:val="0"/>
  </w:num>
  <w:num w:numId="14">
    <w:abstractNumId w:val="17"/>
  </w:num>
  <w:num w:numId="15">
    <w:abstractNumId w:val="6"/>
  </w:num>
  <w:num w:numId="16">
    <w:abstractNumId w:val="16"/>
  </w:num>
  <w:num w:numId="17">
    <w:abstractNumId w:val="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8166ab3-28da-4bad-bb53-d72f1c5fcf92"/>
  </w:docVars>
  <w:rsids>
    <w:rsidRoot w:val="00BD159C"/>
    <w:rsid w:val="00005CF4"/>
    <w:rsid w:val="00010D1F"/>
    <w:rsid w:val="000149F1"/>
    <w:rsid w:val="0001759A"/>
    <w:rsid w:val="00020326"/>
    <w:rsid w:val="000223B8"/>
    <w:rsid w:val="000230E3"/>
    <w:rsid w:val="00023FE9"/>
    <w:rsid w:val="0002454F"/>
    <w:rsid w:val="00030152"/>
    <w:rsid w:val="0003546E"/>
    <w:rsid w:val="000368A8"/>
    <w:rsid w:val="00057AB4"/>
    <w:rsid w:val="000601B2"/>
    <w:rsid w:val="00061FBC"/>
    <w:rsid w:val="00062AED"/>
    <w:rsid w:val="0007188C"/>
    <w:rsid w:val="00074165"/>
    <w:rsid w:val="00077B53"/>
    <w:rsid w:val="000834A7"/>
    <w:rsid w:val="000B05F1"/>
    <w:rsid w:val="000B0B5B"/>
    <w:rsid w:val="000B35D8"/>
    <w:rsid w:val="000C7D62"/>
    <w:rsid w:val="000D0382"/>
    <w:rsid w:val="000D1FFD"/>
    <w:rsid w:val="000E3F87"/>
    <w:rsid w:val="000F26AA"/>
    <w:rsid w:val="000F40C2"/>
    <w:rsid w:val="000F501C"/>
    <w:rsid w:val="00113EE7"/>
    <w:rsid w:val="00115B88"/>
    <w:rsid w:val="0011678C"/>
    <w:rsid w:val="00124ABE"/>
    <w:rsid w:val="001324D9"/>
    <w:rsid w:val="0014354D"/>
    <w:rsid w:val="00145840"/>
    <w:rsid w:val="001470A3"/>
    <w:rsid w:val="00152546"/>
    <w:rsid w:val="00153495"/>
    <w:rsid w:val="001569A4"/>
    <w:rsid w:val="00162D92"/>
    <w:rsid w:val="0016459B"/>
    <w:rsid w:val="0016471A"/>
    <w:rsid w:val="00165983"/>
    <w:rsid w:val="00177136"/>
    <w:rsid w:val="00185CEA"/>
    <w:rsid w:val="00186F18"/>
    <w:rsid w:val="001872C2"/>
    <w:rsid w:val="0018757E"/>
    <w:rsid w:val="001B08CD"/>
    <w:rsid w:val="001B37A9"/>
    <w:rsid w:val="001B74A1"/>
    <w:rsid w:val="001C1196"/>
    <w:rsid w:val="001D0766"/>
    <w:rsid w:val="001E056B"/>
    <w:rsid w:val="001E336A"/>
    <w:rsid w:val="001F50F0"/>
    <w:rsid w:val="001F7B3B"/>
    <w:rsid w:val="001F7C18"/>
    <w:rsid w:val="00207A5B"/>
    <w:rsid w:val="002112C5"/>
    <w:rsid w:val="00212D2A"/>
    <w:rsid w:val="00214018"/>
    <w:rsid w:val="00222A92"/>
    <w:rsid w:val="00222B38"/>
    <w:rsid w:val="00230B7A"/>
    <w:rsid w:val="002313FE"/>
    <w:rsid w:val="0024261B"/>
    <w:rsid w:val="00252152"/>
    <w:rsid w:val="00254C2D"/>
    <w:rsid w:val="00260A80"/>
    <w:rsid w:val="00261D94"/>
    <w:rsid w:val="002665E8"/>
    <w:rsid w:val="0027377B"/>
    <w:rsid w:val="00282B40"/>
    <w:rsid w:val="00282E42"/>
    <w:rsid w:val="00283ECC"/>
    <w:rsid w:val="0029728E"/>
    <w:rsid w:val="002A1238"/>
    <w:rsid w:val="002B5CAE"/>
    <w:rsid w:val="002B666D"/>
    <w:rsid w:val="002C0A93"/>
    <w:rsid w:val="002C1CB9"/>
    <w:rsid w:val="002C1D09"/>
    <w:rsid w:val="002C40DC"/>
    <w:rsid w:val="002C42F8"/>
    <w:rsid w:val="002D5311"/>
    <w:rsid w:val="002D5841"/>
    <w:rsid w:val="002E24E2"/>
    <w:rsid w:val="002F5852"/>
    <w:rsid w:val="00312B3F"/>
    <w:rsid w:val="003135E2"/>
    <w:rsid w:val="003165F3"/>
    <w:rsid w:val="003225A9"/>
    <w:rsid w:val="00325E5D"/>
    <w:rsid w:val="00327EC2"/>
    <w:rsid w:val="00333C34"/>
    <w:rsid w:val="003340BB"/>
    <w:rsid w:val="00340E3A"/>
    <w:rsid w:val="0034678E"/>
    <w:rsid w:val="003473CC"/>
    <w:rsid w:val="003669CE"/>
    <w:rsid w:val="00373E0A"/>
    <w:rsid w:val="00380592"/>
    <w:rsid w:val="003827B6"/>
    <w:rsid w:val="00384D6A"/>
    <w:rsid w:val="0038644E"/>
    <w:rsid w:val="003962AE"/>
    <w:rsid w:val="003A0172"/>
    <w:rsid w:val="003A1535"/>
    <w:rsid w:val="003A38CF"/>
    <w:rsid w:val="003A417C"/>
    <w:rsid w:val="003A7F39"/>
    <w:rsid w:val="003B0E6B"/>
    <w:rsid w:val="003B5600"/>
    <w:rsid w:val="003B58EA"/>
    <w:rsid w:val="003B6065"/>
    <w:rsid w:val="003C073C"/>
    <w:rsid w:val="003C0D03"/>
    <w:rsid w:val="003C4698"/>
    <w:rsid w:val="003C4AD1"/>
    <w:rsid w:val="003C75A6"/>
    <w:rsid w:val="003D0714"/>
    <w:rsid w:val="003D4AB5"/>
    <w:rsid w:val="003F0629"/>
    <w:rsid w:val="003F3CE4"/>
    <w:rsid w:val="003F5436"/>
    <w:rsid w:val="003F5D8E"/>
    <w:rsid w:val="0040422C"/>
    <w:rsid w:val="004132B4"/>
    <w:rsid w:val="00431416"/>
    <w:rsid w:val="00442BE4"/>
    <w:rsid w:val="00443140"/>
    <w:rsid w:val="00443B17"/>
    <w:rsid w:val="004453C5"/>
    <w:rsid w:val="00453163"/>
    <w:rsid w:val="004569C0"/>
    <w:rsid w:val="00470D2D"/>
    <w:rsid w:val="004741D9"/>
    <w:rsid w:val="004764E8"/>
    <w:rsid w:val="00476EA6"/>
    <w:rsid w:val="00481262"/>
    <w:rsid w:val="004A2259"/>
    <w:rsid w:val="004B6400"/>
    <w:rsid w:val="004B6ED6"/>
    <w:rsid w:val="004D29F0"/>
    <w:rsid w:val="004D3139"/>
    <w:rsid w:val="004D5C9B"/>
    <w:rsid w:val="004E0579"/>
    <w:rsid w:val="004E1857"/>
    <w:rsid w:val="004E2F12"/>
    <w:rsid w:val="004F2264"/>
    <w:rsid w:val="004F4405"/>
    <w:rsid w:val="004F599A"/>
    <w:rsid w:val="004F614E"/>
    <w:rsid w:val="004F7630"/>
    <w:rsid w:val="00501B8C"/>
    <w:rsid w:val="00502B04"/>
    <w:rsid w:val="00513DA7"/>
    <w:rsid w:val="00515AAE"/>
    <w:rsid w:val="0052722C"/>
    <w:rsid w:val="005425F4"/>
    <w:rsid w:val="00545771"/>
    <w:rsid w:val="0054739C"/>
    <w:rsid w:val="00547700"/>
    <w:rsid w:val="0055197A"/>
    <w:rsid w:val="005521C7"/>
    <w:rsid w:val="00554629"/>
    <w:rsid w:val="0056585D"/>
    <w:rsid w:val="005767FF"/>
    <w:rsid w:val="00580AB1"/>
    <w:rsid w:val="00581341"/>
    <w:rsid w:val="00584406"/>
    <w:rsid w:val="0058769C"/>
    <w:rsid w:val="00593C63"/>
    <w:rsid w:val="005A3BC9"/>
    <w:rsid w:val="005A51CA"/>
    <w:rsid w:val="005B1935"/>
    <w:rsid w:val="005B37A5"/>
    <w:rsid w:val="005B7B52"/>
    <w:rsid w:val="005D00E8"/>
    <w:rsid w:val="005D0180"/>
    <w:rsid w:val="005D4206"/>
    <w:rsid w:val="005D4E09"/>
    <w:rsid w:val="005E1865"/>
    <w:rsid w:val="005F22AF"/>
    <w:rsid w:val="005F2622"/>
    <w:rsid w:val="005F2BB5"/>
    <w:rsid w:val="00610796"/>
    <w:rsid w:val="00620006"/>
    <w:rsid w:val="00624C9E"/>
    <w:rsid w:val="00643D01"/>
    <w:rsid w:val="0065584E"/>
    <w:rsid w:val="006613C9"/>
    <w:rsid w:val="00667A38"/>
    <w:rsid w:val="00675C6F"/>
    <w:rsid w:val="00683392"/>
    <w:rsid w:val="0068381A"/>
    <w:rsid w:val="00683895"/>
    <w:rsid w:val="00684320"/>
    <w:rsid w:val="006A23BA"/>
    <w:rsid w:val="006B0959"/>
    <w:rsid w:val="006B1384"/>
    <w:rsid w:val="006B1D5B"/>
    <w:rsid w:val="006B4BFE"/>
    <w:rsid w:val="006C4DAF"/>
    <w:rsid w:val="006C7D00"/>
    <w:rsid w:val="006D3233"/>
    <w:rsid w:val="006D533E"/>
    <w:rsid w:val="006E2046"/>
    <w:rsid w:val="006F3886"/>
    <w:rsid w:val="006F7578"/>
    <w:rsid w:val="007004E4"/>
    <w:rsid w:val="007031A7"/>
    <w:rsid w:val="0071394A"/>
    <w:rsid w:val="007158B7"/>
    <w:rsid w:val="007222FE"/>
    <w:rsid w:val="007228A8"/>
    <w:rsid w:val="00723B7C"/>
    <w:rsid w:val="00725169"/>
    <w:rsid w:val="00730F6B"/>
    <w:rsid w:val="007362DD"/>
    <w:rsid w:val="007401C7"/>
    <w:rsid w:val="00743C1B"/>
    <w:rsid w:val="007651B4"/>
    <w:rsid w:val="00766905"/>
    <w:rsid w:val="00766982"/>
    <w:rsid w:val="00766CC5"/>
    <w:rsid w:val="00767CFA"/>
    <w:rsid w:val="00770EB6"/>
    <w:rsid w:val="00771094"/>
    <w:rsid w:val="00785062"/>
    <w:rsid w:val="00796B6E"/>
    <w:rsid w:val="007A5329"/>
    <w:rsid w:val="007A54EC"/>
    <w:rsid w:val="007B2BB7"/>
    <w:rsid w:val="007C79D8"/>
    <w:rsid w:val="007E1FCA"/>
    <w:rsid w:val="007E321A"/>
    <w:rsid w:val="007E39B8"/>
    <w:rsid w:val="007E4D1B"/>
    <w:rsid w:val="007E7C9A"/>
    <w:rsid w:val="007F4B19"/>
    <w:rsid w:val="007F63E9"/>
    <w:rsid w:val="00805F1E"/>
    <w:rsid w:val="008070F2"/>
    <w:rsid w:val="00821021"/>
    <w:rsid w:val="008238A7"/>
    <w:rsid w:val="0082413A"/>
    <w:rsid w:val="0082472F"/>
    <w:rsid w:val="00826D2B"/>
    <w:rsid w:val="00831AE5"/>
    <w:rsid w:val="0084000B"/>
    <w:rsid w:val="00840669"/>
    <w:rsid w:val="00841307"/>
    <w:rsid w:val="00843B25"/>
    <w:rsid w:val="00844051"/>
    <w:rsid w:val="00845E8C"/>
    <w:rsid w:val="0085010F"/>
    <w:rsid w:val="0085245B"/>
    <w:rsid w:val="008554B1"/>
    <w:rsid w:val="00857417"/>
    <w:rsid w:val="0086142F"/>
    <w:rsid w:val="0088303D"/>
    <w:rsid w:val="00887114"/>
    <w:rsid w:val="00892F74"/>
    <w:rsid w:val="008A01BA"/>
    <w:rsid w:val="008B0427"/>
    <w:rsid w:val="008B2801"/>
    <w:rsid w:val="008B31F4"/>
    <w:rsid w:val="008C5410"/>
    <w:rsid w:val="008E6448"/>
    <w:rsid w:val="008E6A14"/>
    <w:rsid w:val="008F2641"/>
    <w:rsid w:val="008F5F11"/>
    <w:rsid w:val="008F6566"/>
    <w:rsid w:val="0090256F"/>
    <w:rsid w:val="009032C8"/>
    <w:rsid w:val="00911E52"/>
    <w:rsid w:val="00917BF1"/>
    <w:rsid w:val="00921B16"/>
    <w:rsid w:val="009306F5"/>
    <w:rsid w:val="00931A73"/>
    <w:rsid w:val="00941FC4"/>
    <w:rsid w:val="0095168A"/>
    <w:rsid w:val="0096584B"/>
    <w:rsid w:val="00965960"/>
    <w:rsid w:val="009825F1"/>
    <w:rsid w:val="00983C03"/>
    <w:rsid w:val="0098408B"/>
    <w:rsid w:val="00986B56"/>
    <w:rsid w:val="00987059"/>
    <w:rsid w:val="00987EFA"/>
    <w:rsid w:val="00991473"/>
    <w:rsid w:val="0099179C"/>
    <w:rsid w:val="00993B70"/>
    <w:rsid w:val="0099702D"/>
    <w:rsid w:val="0099726E"/>
    <w:rsid w:val="009979BB"/>
    <w:rsid w:val="009A3C3E"/>
    <w:rsid w:val="009A537B"/>
    <w:rsid w:val="009B5442"/>
    <w:rsid w:val="009B7244"/>
    <w:rsid w:val="009C0DD1"/>
    <w:rsid w:val="009C21FC"/>
    <w:rsid w:val="009C288F"/>
    <w:rsid w:val="009D0E48"/>
    <w:rsid w:val="009D1BB3"/>
    <w:rsid w:val="009D69F5"/>
    <w:rsid w:val="009E0BDB"/>
    <w:rsid w:val="009E2C1E"/>
    <w:rsid w:val="009E3357"/>
    <w:rsid w:val="009E5831"/>
    <w:rsid w:val="009F0668"/>
    <w:rsid w:val="009F3D19"/>
    <w:rsid w:val="009F6713"/>
    <w:rsid w:val="00A069E1"/>
    <w:rsid w:val="00A131C5"/>
    <w:rsid w:val="00A14278"/>
    <w:rsid w:val="00A14CBA"/>
    <w:rsid w:val="00A22105"/>
    <w:rsid w:val="00A23BF5"/>
    <w:rsid w:val="00A26ECA"/>
    <w:rsid w:val="00A37F8D"/>
    <w:rsid w:val="00A434E5"/>
    <w:rsid w:val="00A712B9"/>
    <w:rsid w:val="00A72329"/>
    <w:rsid w:val="00A73C48"/>
    <w:rsid w:val="00A907ED"/>
    <w:rsid w:val="00A91307"/>
    <w:rsid w:val="00A94C82"/>
    <w:rsid w:val="00A95295"/>
    <w:rsid w:val="00A96A19"/>
    <w:rsid w:val="00A96B0F"/>
    <w:rsid w:val="00AA10E6"/>
    <w:rsid w:val="00AA1779"/>
    <w:rsid w:val="00AA20E7"/>
    <w:rsid w:val="00AA7B19"/>
    <w:rsid w:val="00AB019C"/>
    <w:rsid w:val="00AB485A"/>
    <w:rsid w:val="00AB5FB1"/>
    <w:rsid w:val="00AC45FD"/>
    <w:rsid w:val="00AD4F54"/>
    <w:rsid w:val="00AF1CB9"/>
    <w:rsid w:val="00B0115A"/>
    <w:rsid w:val="00B01831"/>
    <w:rsid w:val="00B02691"/>
    <w:rsid w:val="00B03DC4"/>
    <w:rsid w:val="00B0406C"/>
    <w:rsid w:val="00B1380E"/>
    <w:rsid w:val="00B17F0E"/>
    <w:rsid w:val="00B22300"/>
    <w:rsid w:val="00B23973"/>
    <w:rsid w:val="00B25BFC"/>
    <w:rsid w:val="00B405C8"/>
    <w:rsid w:val="00B43613"/>
    <w:rsid w:val="00B44DEF"/>
    <w:rsid w:val="00B4728B"/>
    <w:rsid w:val="00B67DFA"/>
    <w:rsid w:val="00B774FA"/>
    <w:rsid w:val="00B9421C"/>
    <w:rsid w:val="00B9603E"/>
    <w:rsid w:val="00B9710F"/>
    <w:rsid w:val="00B9750B"/>
    <w:rsid w:val="00BA0998"/>
    <w:rsid w:val="00BA56F4"/>
    <w:rsid w:val="00BB72A9"/>
    <w:rsid w:val="00BC0F24"/>
    <w:rsid w:val="00BC1CD1"/>
    <w:rsid w:val="00BC1EAD"/>
    <w:rsid w:val="00BC2E59"/>
    <w:rsid w:val="00BC62EF"/>
    <w:rsid w:val="00BD159C"/>
    <w:rsid w:val="00BD5213"/>
    <w:rsid w:val="00BD5424"/>
    <w:rsid w:val="00BD6080"/>
    <w:rsid w:val="00BD7AA4"/>
    <w:rsid w:val="00BE11B1"/>
    <w:rsid w:val="00BE3D9B"/>
    <w:rsid w:val="00BE6521"/>
    <w:rsid w:val="00BE749E"/>
    <w:rsid w:val="00BF45AB"/>
    <w:rsid w:val="00BF4A33"/>
    <w:rsid w:val="00C06573"/>
    <w:rsid w:val="00C12B65"/>
    <w:rsid w:val="00C23F2E"/>
    <w:rsid w:val="00C24059"/>
    <w:rsid w:val="00C240EC"/>
    <w:rsid w:val="00C354F6"/>
    <w:rsid w:val="00C36533"/>
    <w:rsid w:val="00C36BD0"/>
    <w:rsid w:val="00C430E8"/>
    <w:rsid w:val="00C4639C"/>
    <w:rsid w:val="00C471A8"/>
    <w:rsid w:val="00C55D76"/>
    <w:rsid w:val="00C6070E"/>
    <w:rsid w:val="00C62AEF"/>
    <w:rsid w:val="00C67163"/>
    <w:rsid w:val="00C67E2C"/>
    <w:rsid w:val="00C74DE2"/>
    <w:rsid w:val="00C756F4"/>
    <w:rsid w:val="00C76307"/>
    <w:rsid w:val="00C76A17"/>
    <w:rsid w:val="00C8644C"/>
    <w:rsid w:val="00C91C9D"/>
    <w:rsid w:val="00CA07F3"/>
    <w:rsid w:val="00CC6781"/>
    <w:rsid w:val="00CD1928"/>
    <w:rsid w:val="00CD2109"/>
    <w:rsid w:val="00CD6678"/>
    <w:rsid w:val="00CD70A2"/>
    <w:rsid w:val="00CD7744"/>
    <w:rsid w:val="00CF09E7"/>
    <w:rsid w:val="00CF44EE"/>
    <w:rsid w:val="00CF4ED4"/>
    <w:rsid w:val="00D1623A"/>
    <w:rsid w:val="00D164D5"/>
    <w:rsid w:val="00D1728A"/>
    <w:rsid w:val="00D210EB"/>
    <w:rsid w:val="00D2266E"/>
    <w:rsid w:val="00D26E53"/>
    <w:rsid w:val="00D340BD"/>
    <w:rsid w:val="00D42283"/>
    <w:rsid w:val="00D54326"/>
    <w:rsid w:val="00D545CB"/>
    <w:rsid w:val="00D555CD"/>
    <w:rsid w:val="00D55937"/>
    <w:rsid w:val="00D6009D"/>
    <w:rsid w:val="00D64347"/>
    <w:rsid w:val="00D6437C"/>
    <w:rsid w:val="00D664DD"/>
    <w:rsid w:val="00D71842"/>
    <w:rsid w:val="00D95212"/>
    <w:rsid w:val="00DA1B3D"/>
    <w:rsid w:val="00DA53FF"/>
    <w:rsid w:val="00DA5A23"/>
    <w:rsid w:val="00DA5C22"/>
    <w:rsid w:val="00DA72CC"/>
    <w:rsid w:val="00DB587D"/>
    <w:rsid w:val="00DD0683"/>
    <w:rsid w:val="00DE174F"/>
    <w:rsid w:val="00DE6B2C"/>
    <w:rsid w:val="00DF475F"/>
    <w:rsid w:val="00E01F3F"/>
    <w:rsid w:val="00E047A5"/>
    <w:rsid w:val="00E06842"/>
    <w:rsid w:val="00E27CBB"/>
    <w:rsid w:val="00E30882"/>
    <w:rsid w:val="00E34354"/>
    <w:rsid w:val="00E35DCD"/>
    <w:rsid w:val="00E67DC9"/>
    <w:rsid w:val="00E76055"/>
    <w:rsid w:val="00E7632B"/>
    <w:rsid w:val="00E777C1"/>
    <w:rsid w:val="00E83087"/>
    <w:rsid w:val="00E85288"/>
    <w:rsid w:val="00E9545D"/>
    <w:rsid w:val="00E96ABC"/>
    <w:rsid w:val="00EA1CBD"/>
    <w:rsid w:val="00EA3CA2"/>
    <w:rsid w:val="00EA7161"/>
    <w:rsid w:val="00EB06AA"/>
    <w:rsid w:val="00EB7828"/>
    <w:rsid w:val="00EC0342"/>
    <w:rsid w:val="00EC1329"/>
    <w:rsid w:val="00ED5614"/>
    <w:rsid w:val="00EE0214"/>
    <w:rsid w:val="00EE30B6"/>
    <w:rsid w:val="00EE389E"/>
    <w:rsid w:val="00EF1091"/>
    <w:rsid w:val="00EF25CE"/>
    <w:rsid w:val="00EF57FC"/>
    <w:rsid w:val="00EF6872"/>
    <w:rsid w:val="00EF6C74"/>
    <w:rsid w:val="00F00BAF"/>
    <w:rsid w:val="00F01816"/>
    <w:rsid w:val="00F01C7A"/>
    <w:rsid w:val="00F17506"/>
    <w:rsid w:val="00F21132"/>
    <w:rsid w:val="00F27B3A"/>
    <w:rsid w:val="00F37141"/>
    <w:rsid w:val="00F45D82"/>
    <w:rsid w:val="00F47486"/>
    <w:rsid w:val="00F5238E"/>
    <w:rsid w:val="00F52D90"/>
    <w:rsid w:val="00F60524"/>
    <w:rsid w:val="00F60730"/>
    <w:rsid w:val="00F808E2"/>
    <w:rsid w:val="00F82D67"/>
    <w:rsid w:val="00F852C2"/>
    <w:rsid w:val="00F8591F"/>
    <w:rsid w:val="00F87B65"/>
    <w:rsid w:val="00F93947"/>
    <w:rsid w:val="00F96FFE"/>
    <w:rsid w:val="00FA05D4"/>
    <w:rsid w:val="00FA480F"/>
    <w:rsid w:val="00FB72CD"/>
    <w:rsid w:val="00FC5BEA"/>
    <w:rsid w:val="00FD0D63"/>
    <w:rsid w:val="00FE48BE"/>
    <w:rsid w:val="00FE5DE2"/>
    <w:rsid w:val="00FE7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9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F7C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D159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BD159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D15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D1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D15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D1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BD159C"/>
    <w:pPr>
      <w:jc w:val="both"/>
    </w:pPr>
    <w:rPr>
      <w:sz w:val="24"/>
    </w:rPr>
  </w:style>
  <w:style w:type="character" w:customStyle="1" w:styleId="a8">
    <w:name w:val="Основной текст Знак"/>
    <w:link w:val="a7"/>
    <w:rsid w:val="00BD15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BD159C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rsid w:val="00BD1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D159C"/>
    <w:pPr>
      <w:ind w:left="720"/>
      <w:contextualSpacing/>
    </w:pPr>
    <w:rPr>
      <w:sz w:val="24"/>
      <w:szCs w:val="24"/>
    </w:rPr>
  </w:style>
  <w:style w:type="character" w:customStyle="1" w:styleId="ac">
    <w:name w:val="Гипертекстовая ссылка"/>
    <w:uiPriority w:val="99"/>
    <w:rsid w:val="00BD6080"/>
    <w:rPr>
      <w:b/>
      <w:bCs/>
      <w:color w:val="106BBE"/>
    </w:rPr>
  </w:style>
  <w:style w:type="table" w:styleId="ad">
    <w:name w:val="Table Grid"/>
    <w:basedOn w:val="a1"/>
    <w:uiPriority w:val="59"/>
    <w:rsid w:val="004D313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B485A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AB485A"/>
    <w:rPr>
      <w:rFonts w:ascii="Segoe UI" w:eastAsia="Times New Roman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0C7D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C7D62"/>
    <w:rPr>
      <w:rFonts w:ascii="Times New Roman" w:eastAsia="Times New Roman" w:hAnsi="Times New Roman"/>
    </w:rPr>
  </w:style>
  <w:style w:type="paragraph" w:styleId="af0">
    <w:name w:val="footnote text"/>
    <w:basedOn w:val="a"/>
    <w:link w:val="af1"/>
    <w:uiPriority w:val="99"/>
    <w:rsid w:val="006B4BFE"/>
  </w:style>
  <w:style w:type="character" w:customStyle="1" w:styleId="af1">
    <w:name w:val="Текст сноски Знак"/>
    <w:basedOn w:val="a0"/>
    <w:link w:val="af0"/>
    <w:uiPriority w:val="99"/>
    <w:rsid w:val="006B4BFE"/>
    <w:rPr>
      <w:rFonts w:ascii="Times New Roman" w:eastAsia="Times New Roman" w:hAnsi="Times New Roman"/>
    </w:rPr>
  </w:style>
  <w:style w:type="character" w:styleId="af2">
    <w:name w:val="footnote reference"/>
    <w:basedOn w:val="a0"/>
    <w:rsid w:val="006B4BF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F7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3">
    <w:name w:val="Таблицы (моноширинный)"/>
    <w:basedOn w:val="a"/>
    <w:next w:val="a"/>
    <w:uiPriority w:val="99"/>
    <w:rsid w:val="001F7C1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4">
    <w:name w:val="Цветовое выделение"/>
    <w:uiPriority w:val="99"/>
    <w:rsid w:val="001F7C18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8B95C-DD63-4CA5-92F4-9BE0508B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8219</CharactersWithSpaces>
  <SharedDoc>false</SharedDoc>
  <HLinks>
    <vt:vector size="18" baseType="variant"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3276912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Евгения В. Кеврух</cp:lastModifiedBy>
  <cp:revision>4</cp:revision>
  <cp:lastPrinted>2020-06-02T03:27:00Z</cp:lastPrinted>
  <dcterms:created xsi:type="dcterms:W3CDTF">2020-06-02T03:28:00Z</dcterms:created>
  <dcterms:modified xsi:type="dcterms:W3CDTF">2020-06-02T22:02:00Z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d8166ab3-28da-4bad-bb53-d72f1c5fcf92</vt:lpwstr>
  </property>
</Properties>
</file>