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 xml:space="preserve">л. Набережная реки </w:t>
      </w:r>
      <w:proofErr w:type="spellStart"/>
      <w:r w:rsidRPr="001F127B">
        <w:rPr>
          <w:rFonts w:ascii="Times New Roman" w:hAnsi="Times New Roman"/>
          <w:i w:val="0"/>
          <w:szCs w:val="24"/>
          <w:lang w:val="ru-RU"/>
        </w:rPr>
        <w:t>Магаданки</w:t>
      </w:r>
      <w:proofErr w:type="spellEnd"/>
      <w:r w:rsidRPr="001F127B">
        <w:rPr>
          <w:rFonts w:ascii="Times New Roman" w:hAnsi="Times New Roman"/>
          <w:i w:val="0"/>
          <w:szCs w:val="24"/>
          <w:lang w:val="ru-RU"/>
        </w:rPr>
        <w:t>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CF189E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D13268" w:rsidRPr="00D13268" w:rsidRDefault="00D13268" w:rsidP="00D13268">
      <w:pPr>
        <w:ind w:firstLine="709"/>
        <w:jc w:val="both"/>
        <w:rPr>
          <w:rFonts w:ascii="Times New Roman" w:eastAsiaTheme="minorHAnsi" w:hAnsi="Times New Roman"/>
          <w:b/>
          <w:i w:val="0"/>
          <w:szCs w:val="24"/>
          <w:lang w:val="ru-RU" w:eastAsia="en-US"/>
        </w:rPr>
      </w:pPr>
      <w:r w:rsidRPr="00D13268">
        <w:rPr>
          <w:rFonts w:ascii="Times New Roman" w:eastAsiaTheme="minorHAnsi" w:hAnsi="Times New Roman"/>
          <w:b/>
          <w:i w:val="0"/>
          <w:szCs w:val="24"/>
          <w:lang w:val="ru-RU" w:eastAsia="en-US"/>
        </w:rPr>
        <w:t>Кому нужно получать лицензию на осуществление погрузочно-разгрузочной деятельности применительно к опасным грузам на внутреннем водном транспорте, в морских портах.</w:t>
      </w:r>
    </w:p>
    <w:p w:rsidR="00D13268" w:rsidRPr="00D13268" w:rsidRDefault="00D13268" w:rsidP="00D13268">
      <w:pPr>
        <w:ind w:firstLine="709"/>
        <w:jc w:val="both"/>
        <w:rPr>
          <w:rFonts w:ascii="Times New Roman" w:eastAsiaTheme="minorHAnsi" w:hAnsi="Times New Roman"/>
          <w:b/>
          <w:i w:val="0"/>
          <w:szCs w:val="24"/>
          <w:lang w:val="ru-RU" w:eastAsia="en-US"/>
        </w:rPr>
      </w:pP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proofErr w:type="gramStart"/>
      <w:r w:rsidRPr="00D13268">
        <w:rPr>
          <w:rFonts w:ascii="Times New Roman" w:hAnsi="Times New Roman"/>
          <w:i w:val="0"/>
          <w:szCs w:val="24"/>
          <w:lang w:val="ru-RU"/>
        </w:rPr>
        <w:t>Порядок лицензирования урегулирован Федеральным законом от</w:t>
      </w:r>
      <w:r w:rsidRPr="00D13268">
        <w:rPr>
          <w:rFonts w:ascii="Times New Roman" w:hAnsi="Times New Roman"/>
          <w:i w:val="0"/>
          <w:szCs w:val="24"/>
        </w:rPr>
        <w:t> </w:t>
      </w:r>
      <w:r w:rsidRPr="00D13268">
        <w:rPr>
          <w:rFonts w:ascii="Times New Roman" w:hAnsi="Times New Roman"/>
          <w:i w:val="0"/>
          <w:szCs w:val="24"/>
          <w:lang w:val="ru-RU"/>
        </w:rPr>
        <w:t>04.05.2011 № 99-ФЗ «О лицензировании отдельных видов деятельности», постановлением Правительства Российской Федерации от 06.03.2012 №</w:t>
      </w:r>
      <w:r w:rsidRPr="00D13268">
        <w:rPr>
          <w:rFonts w:ascii="Times New Roman" w:hAnsi="Times New Roman"/>
          <w:i w:val="0"/>
          <w:szCs w:val="24"/>
        </w:rPr>
        <w:t> </w:t>
      </w:r>
      <w:r w:rsidRPr="00D13268">
        <w:rPr>
          <w:rFonts w:ascii="Times New Roman" w:hAnsi="Times New Roman"/>
          <w:i w:val="0"/>
          <w:szCs w:val="24"/>
          <w:lang w:val="ru-RU"/>
        </w:rPr>
        <w:t>193 «О лицензировании отдельных видов деятельности на морском и внутреннем водном транспорте», приказом Минтранса России от 30.04.2013 №</w:t>
      </w:r>
      <w:r w:rsidRPr="00D13268">
        <w:rPr>
          <w:rFonts w:ascii="Times New Roman" w:hAnsi="Times New Roman"/>
          <w:i w:val="0"/>
          <w:szCs w:val="24"/>
        </w:rPr>
        <w:t> </w:t>
      </w:r>
      <w:r w:rsidRPr="00D13268">
        <w:rPr>
          <w:rFonts w:ascii="Times New Roman" w:hAnsi="Times New Roman"/>
          <w:i w:val="0"/>
          <w:szCs w:val="24"/>
          <w:lang w:val="ru-RU"/>
        </w:rPr>
        <w:t>160 «Об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погрузочно-разгрузочной деятельности применительно к опасным грузам на</w:t>
      </w:r>
      <w:proofErr w:type="gramEnd"/>
      <w:r w:rsidRPr="00D13268">
        <w:rPr>
          <w:rFonts w:ascii="Times New Roman" w:hAnsi="Times New Roman"/>
          <w:i w:val="0"/>
          <w:szCs w:val="24"/>
          <w:lang w:val="ru-RU"/>
        </w:rPr>
        <w:t xml:space="preserve"> внутреннем водном </w:t>
      </w:r>
      <w:proofErr w:type="gramStart"/>
      <w:r w:rsidRPr="00D13268">
        <w:rPr>
          <w:rFonts w:ascii="Times New Roman" w:hAnsi="Times New Roman"/>
          <w:i w:val="0"/>
          <w:szCs w:val="24"/>
          <w:lang w:val="ru-RU"/>
        </w:rPr>
        <w:t>транспорте</w:t>
      </w:r>
      <w:proofErr w:type="gramEnd"/>
      <w:r w:rsidRPr="00D13268">
        <w:rPr>
          <w:rFonts w:ascii="Times New Roman" w:hAnsi="Times New Roman"/>
          <w:i w:val="0"/>
          <w:szCs w:val="24"/>
          <w:lang w:val="ru-RU"/>
        </w:rPr>
        <w:t>, в морских портах».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 xml:space="preserve">По смыслу приведенных норм, субъектом лицензирования является лицо, осуществляющее погрузочно-разгрузочные операции с опасными грузами непосредственно на судно (плавучий объект), независимо от того задействованы ли в технологической схеме промежуточные объекты, такие как склад, </w:t>
      </w:r>
      <w:proofErr w:type="spellStart"/>
      <w:r w:rsidRPr="00D13268">
        <w:rPr>
          <w:rFonts w:ascii="Times New Roman" w:hAnsi="Times New Roman"/>
          <w:i w:val="0"/>
          <w:szCs w:val="24"/>
          <w:lang w:val="ru-RU"/>
        </w:rPr>
        <w:t>бункеровочная</w:t>
      </w:r>
      <w:proofErr w:type="spellEnd"/>
      <w:r w:rsidRPr="00D13268">
        <w:rPr>
          <w:rFonts w:ascii="Times New Roman" w:hAnsi="Times New Roman"/>
          <w:i w:val="0"/>
          <w:szCs w:val="24"/>
          <w:lang w:val="ru-RU"/>
        </w:rPr>
        <w:t xml:space="preserve"> база, ёмкость-накопитель, трубопроводы, подъемно-транспортное оборудование, автомобиль-топливозаправщик, железнодорожные цистерны и т.д.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>Лицензирование погрузочно-разгрузочной операции с опасными грузами предполагает две технологических схемы: «судно-судно», «берег (автомобиль, нефтебаза, накопитель и т.п.) - судно».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>Подтверждение права осуществления погрузочно-разгрузочной операции с опасными грузами на внутреннем водном или морском транспорте по выбранной лицензиатом технологической схеме удостоверяется приложением к лицензии, в котором указывается соответствующий производственный объект (объекты), с использованием которого лицензиатом производится погрузка-разгрузка опасного груза непосредственно на судно (плавучий объект).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>Например, в случае применения технологической схемы «автомобиль-судно» в приложении к лицензии указывается эксплуатируемый на законном основании в этих целях производственный объект – причал, соответствующий требованиям технического регламента о безопасности объектов внутреннего водного или морского транспорта, с которого осуществляется погрузка-разгрузка непосредственно на судно (плавучий объект).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>В случае применения технологической схемы «судно-судно» в приложении к лицензии указывается эксплуатируемое на законном основании судно, соответствующее требованиям технического регламента о безопасности объектов внутреннего водного или морского транспорта, с которого осуществляется погрузка</w:t>
      </w:r>
      <w:r w:rsidRPr="00D13268">
        <w:rPr>
          <w:rFonts w:ascii="Times New Roman" w:hAnsi="Times New Roman"/>
          <w:i w:val="0"/>
          <w:szCs w:val="24"/>
        </w:rPr>
        <w:t> </w:t>
      </w:r>
      <w:r w:rsidRPr="00D13268">
        <w:rPr>
          <w:rFonts w:ascii="Times New Roman" w:hAnsi="Times New Roman"/>
          <w:i w:val="0"/>
          <w:szCs w:val="24"/>
          <w:lang w:val="ru-RU"/>
        </w:rPr>
        <w:t>-</w:t>
      </w:r>
      <w:r w:rsidRPr="00D13268">
        <w:rPr>
          <w:rFonts w:ascii="Times New Roman" w:hAnsi="Times New Roman"/>
          <w:i w:val="0"/>
          <w:szCs w:val="24"/>
        </w:rPr>
        <w:t> </w:t>
      </w:r>
      <w:r w:rsidRPr="00D13268">
        <w:rPr>
          <w:rFonts w:ascii="Times New Roman" w:hAnsi="Times New Roman"/>
          <w:i w:val="0"/>
          <w:szCs w:val="24"/>
          <w:lang w:val="ru-RU"/>
        </w:rPr>
        <w:t>разгрузка непосредственно на судно (плавучий объект).</w:t>
      </w:r>
    </w:p>
    <w:p w:rsidR="00D13268" w:rsidRPr="00D13268" w:rsidRDefault="00D13268" w:rsidP="00D13268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D13268">
        <w:rPr>
          <w:rFonts w:ascii="Times New Roman" w:hAnsi="Times New Roman"/>
          <w:i w:val="0"/>
          <w:szCs w:val="24"/>
          <w:lang w:val="ru-RU"/>
        </w:rPr>
        <w:t>Наличие лицензии на осуществление погрузочно-разгрузочной операции с опасными грузами по схеме «судно-судно» не предоставляет лицензиату и иным лицам права осуществления таких операций по схеме «берег-судно».</w:t>
      </w:r>
    </w:p>
    <w:p w:rsidR="00D13268" w:rsidRPr="00D13268" w:rsidRDefault="00D13268" w:rsidP="00D13268">
      <w:pPr>
        <w:ind w:firstLine="709"/>
        <w:jc w:val="both"/>
        <w:rPr>
          <w:b/>
          <w:szCs w:val="24"/>
          <w:lang w:val="ru-RU"/>
        </w:rPr>
      </w:pPr>
    </w:p>
    <w:p w:rsidR="00D13268" w:rsidRPr="00D13268" w:rsidRDefault="00D13268" w:rsidP="00D13268">
      <w:pPr>
        <w:pStyle w:val="a6"/>
        <w:shd w:val="clear" w:color="auto" w:fill="FFFFFF"/>
        <w:rPr>
          <w:b/>
        </w:rPr>
      </w:pPr>
      <w:r w:rsidRPr="00D13268">
        <w:rPr>
          <w:b/>
        </w:rPr>
        <w:t>При цитировании или перепечатке текста ссылка на Магаданскую транспортную прокуратуру обязательна!</w:t>
      </w:r>
    </w:p>
    <w:p w:rsidR="00D13268" w:rsidRPr="00712A77" w:rsidRDefault="00D13268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D13268" w:rsidRPr="00712A77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99" w:rsidRDefault="00CA5899">
      <w:r>
        <w:separator/>
      </w:r>
    </w:p>
  </w:endnote>
  <w:endnote w:type="continuationSeparator" w:id="0">
    <w:p w:rsidR="00CA5899" w:rsidRDefault="00CA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99" w:rsidRDefault="00CA5899">
      <w:r>
        <w:separator/>
      </w:r>
    </w:p>
  </w:footnote>
  <w:footnote w:type="continuationSeparator" w:id="0">
    <w:p w:rsidR="00CA5899" w:rsidRDefault="00CA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5899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3268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0A48"/>
    <w:rsid w:val="00F81157"/>
    <w:rsid w:val="00F8715D"/>
    <w:rsid w:val="00F971B6"/>
    <w:rsid w:val="00FA1F40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date">
    <w:name w:val="date"/>
    <w:basedOn w:val="a0"/>
    <w:rsid w:val="00984871"/>
  </w:style>
  <w:style w:type="character" w:customStyle="1" w:styleId="title">
    <w:name w:val="title"/>
    <w:basedOn w:val="a0"/>
    <w:rsid w:val="0059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3018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2019-05-21T22:06:00Z</cp:lastPrinted>
  <dcterms:created xsi:type="dcterms:W3CDTF">2019-06-08T06:24:00Z</dcterms:created>
  <dcterms:modified xsi:type="dcterms:W3CDTF">2019-06-08T06:24:00Z</dcterms:modified>
</cp:coreProperties>
</file>