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11" w:rsidRDefault="00B3565E" w:rsidP="00D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B1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32130" cy="671195"/>
            <wp:effectExtent l="19050" t="0" r="1270" b="0"/>
            <wp:docPr id="3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5E" w:rsidRPr="00DC0B11" w:rsidRDefault="00B3565E" w:rsidP="00D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11" w:rsidRPr="00DC0B11" w:rsidRDefault="00DC0B11" w:rsidP="00DC0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C0B11" w:rsidRPr="00DC0B11" w:rsidRDefault="00DC0B11" w:rsidP="00DC0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ЭГВЕКИНОТ</w:t>
      </w:r>
    </w:p>
    <w:p w:rsidR="00DC0B11" w:rsidRPr="00DC0B11" w:rsidRDefault="00DC0B11" w:rsidP="00D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11" w:rsidRPr="00DC0B11" w:rsidRDefault="00DC0B11" w:rsidP="00DC0B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6587C" w:rsidRDefault="00B6587C" w:rsidP="00DC0B11">
      <w:pPr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7C" w:rsidRPr="00B6587C" w:rsidRDefault="00B6587C" w:rsidP="00B6587C">
      <w:pPr>
        <w:tabs>
          <w:tab w:val="center" w:pos="48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6E7707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</w:t>
      </w: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6E7707">
        <w:rPr>
          <w:rFonts w:ascii="Times New Roman" w:eastAsia="Times New Roman" w:hAnsi="Times New Roman" w:cs="Times New Roman"/>
          <w:sz w:val="24"/>
          <w:szCs w:val="20"/>
          <w:lang w:eastAsia="ru-RU"/>
        </w:rPr>
        <w:t>78</w:t>
      </w: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па</w:t>
      </w:r>
      <w:r w:rsidRPr="00B6587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п. Эгвекинот</w:t>
      </w:r>
    </w:p>
    <w:p w:rsidR="00B6587C" w:rsidRDefault="00B6587C" w:rsidP="00DC0B11">
      <w:pPr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11" w:rsidRPr="00DC0B11" w:rsidRDefault="00DC0B11" w:rsidP="00DC0B11">
      <w:pPr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проведения анализа осуществления главными администраторами средств бюджета городского округа Эгвекинот внутреннего финансового контроля и внутреннего финансового аудита</w:t>
      </w:r>
    </w:p>
    <w:p w:rsidR="00DC0B11" w:rsidRPr="00DC0B11" w:rsidRDefault="00DC0B11" w:rsidP="00DC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11" w:rsidRPr="00DC0B11" w:rsidRDefault="00DC0B11" w:rsidP="00DC0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74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</w:t>
      </w:r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0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157 Бюджетного Кодекса Российской Федерации</w:t>
      </w:r>
      <w:r w:rsidRPr="00DC0B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городского округа Эгвекинот, Администрация городского округа Эгвекинот</w:t>
      </w:r>
    </w:p>
    <w:p w:rsidR="00DC0B11" w:rsidRPr="00DC0B11" w:rsidRDefault="00DC0B11" w:rsidP="00DC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11" w:rsidRPr="00DC0B11" w:rsidRDefault="00DC0B11" w:rsidP="00D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0B11" w:rsidRPr="00DC0B11" w:rsidRDefault="00DC0B11" w:rsidP="00D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B11" w:rsidRPr="00DC0B11" w:rsidRDefault="00DC0B11" w:rsidP="00DC0B1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проведения анализа осуществления главными администраторами средств бюджета городского округа Эгвекинот внутреннего финансового контроля и внутреннего финансового аудита.</w:t>
      </w:r>
      <w:bookmarkEnd w:id="0"/>
    </w:p>
    <w:p w:rsidR="00DC0B11" w:rsidRPr="00DC0B11" w:rsidRDefault="00DC0B11" w:rsidP="00DC0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11" w:rsidRPr="00DC0B11" w:rsidRDefault="00DC0B11" w:rsidP="00DC0B1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C0B11" w:rsidRPr="00DC0B11" w:rsidRDefault="00DC0B11" w:rsidP="00DC0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11" w:rsidRPr="00DC0B11" w:rsidRDefault="00DC0B11" w:rsidP="00DC0B1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C0B11" w:rsidRPr="00DC0B11" w:rsidRDefault="00DC0B11" w:rsidP="00DC0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11" w:rsidRPr="00DC0B11" w:rsidRDefault="00DC0B11" w:rsidP="00DC0B1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 В.).</w:t>
      </w:r>
    </w:p>
    <w:p w:rsidR="00DC0B11" w:rsidRPr="00DC0B11" w:rsidRDefault="00DC0B11" w:rsidP="00DC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587C" w:rsidRPr="00B6587C" w:rsidRDefault="000067B9" w:rsidP="0044442D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B6587C" w:rsidRPr="00B6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6587C" w:rsidRPr="00B6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="00B6587C" w:rsidRPr="00B6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 Спиридонова</w:t>
      </w:r>
    </w:p>
    <w:p w:rsidR="00DC0B11" w:rsidRDefault="00DC0B11"/>
    <w:p w:rsidR="00DC0B11" w:rsidRDefault="00DC0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C42BA" w:rsidRDefault="00901EF8" w:rsidP="00901EF8">
      <w:pPr>
        <w:pStyle w:val="a3"/>
        <w:tabs>
          <w:tab w:val="left" w:pos="1134"/>
        </w:tabs>
        <w:ind w:left="5812"/>
        <w:contextualSpacing/>
        <w:jc w:val="center"/>
      </w:pPr>
      <w:r>
        <w:lastRenderedPageBreak/>
        <w:t xml:space="preserve">           </w:t>
      </w:r>
      <w:r w:rsidR="00DC42BA" w:rsidRPr="00D51066">
        <w:t>У</w:t>
      </w:r>
      <w:r w:rsidR="00DC42BA">
        <w:t>ТВЕРЖДЁН</w:t>
      </w:r>
      <w:r w:rsidR="00DC42BA" w:rsidRPr="00D51066">
        <w:t xml:space="preserve"> </w:t>
      </w:r>
    </w:p>
    <w:p w:rsidR="00DC42BA" w:rsidRDefault="00901EF8" w:rsidP="00901EF8">
      <w:pPr>
        <w:pStyle w:val="a3"/>
        <w:tabs>
          <w:tab w:val="left" w:pos="1134"/>
        </w:tabs>
        <w:ind w:left="5812"/>
        <w:contextualSpacing/>
        <w:jc w:val="right"/>
      </w:pPr>
      <w:r>
        <w:t xml:space="preserve"> </w:t>
      </w:r>
      <w:r w:rsidR="00DC42BA" w:rsidRPr="00D51066">
        <w:t xml:space="preserve">постановлением Администрации </w:t>
      </w:r>
    </w:p>
    <w:p w:rsidR="00DC42BA" w:rsidRDefault="00901EF8" w:rsidP="00901EF8">
      <w:pPr>
        <w:pStyle w:val="a3"/>
        <w:tabs>
          <w:tab w:val="left" w:pos="1134"/>
        </w:tabs>
        <w:ind w:left="5812"/>
        <w:contextualSpacing/>
        <w:jc w:val="center"/>
      </w:pPr>
      <w:r>
        <w:t xml:space="preserve">         </w:t>
      </w:r>
      <w:r w:rsidR="00DC42BA" w:rsidRPr="00D51066">
        <w:t xml:space="preserve">городского округа Эгвекинот </w:t>
      </w:r>
    </w:p>
    <w:p w:rsidR="00DC42BA" w:rsidRPr="00D51066" w:rsidRDefault="00DC42BA" w:rsidP="00901EF8">
      <w:pPr>
        <w:pStyle w:val="a3"/>
        <w:tabs>
          <w:tab w:val="left" w:pos="1134"/>
        </w:tabs>
        <w:ind w:left="5812"/>
        <w:contextualSpacing/>
        <w:jc w:val="right"/>
      </w:pPr>
      <w:r w:rsidRPr="00D51066">
        <w:t xml:space="preserve">от </w:t>
      </w:r>
      <w:r w:rsidR="006E7707">
        <w:t xml:space="preserve">27 </w:t>
      </w:r>
      <w:r>
        <w:t>марта 2019</w:t>
      </w:r>
      <w:r w:rsidRPr="00D51066">
        <w:t xml:space="preserve"> год</w:t>
      </w:r>
      <w:r>
        <w:t>а</w:t>
      </w:r>
      <w:r w:rsidRPr="00D51066">
        <w:t xml:space="preserve"> № </w:t>
      </w:r>
      <w:r w:rsidR="006E7707">
        <w:t xml:space="preserve">78 </w:t>
      </w:r>
      <w:r w:rsidRPr="00D51066">
        <w:t>-па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F13E5">
        <w:rPr>
          <w:rFonts w:ascii="Times New Roman" w:hAnsi="Times New Roman" w:cs="Times New Roman"/>
          <w:sz w:val="24"/>
          <w:szCs w:val="24"/>
        </w:rPr>
        <w:t>ПОРЯДОК</w:t>
      </w:r>
    </w:p>
    <w:p w:rsidR="00594E6B" w:rsidRPr="004F13E5" w:rsidRDefault="004F13E5" w:rsidP="004F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проведения анализа осуществления главными администраторами</w:t>
      </w:r>
    </w:p>
    <w:p w:rsidR="00C074C2" w:rsidRDefault="004F13E5" w:rsidP="004F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C074C2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>контроля</w:t>
      </w:r>
    </w:p>
    <w:p w:rsidR="00594E6B" w:rsidRPr="004F13E5" w:rsidRDefault="004F13E5" w:rsidP="004F1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 xml:space="preserve">Порядок проведения анализа осуществления главными администраторами средств </w:t>
      </w:r>
      <w:r w:rsidR="004F13E5" w:rsidRPr="004F13E5">
        <w:rPr>
          <w:rFonts w:ascii="Times New Roman" w:hAnsi="Times New Roman" w:cs="Times New Roman"/>
          <w:sz w:val="24"/>
          <w:szCs w:val="24"/>
        </w:rPr>
        <w:t>бюджета городского округа Эгвекинот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Порядок) разработан в целях </w:t>
      </w:r>
      <w:r w:rsidR="00914176" w:rsidRPr="00914176">
        <w:rPr>
          <w:rFonts w:ascii="Times New Roman" w:hAnsi="Times New Roman" w:cs="Times New Roman"/>
          <w:sz w:val="24"/>
          <w:szCs w:val="24"/>
        </w:rPr>
        <w:t>реализации</w:t>
      </w:r>
      <w:r w:rsidR="00914176">
        <w:rPr>
          <w:rFonts w:ascii="Times New Roman" w:hAnsi="Times New Roman" w:cs="Times New Roman"/>
          <w:sz w:val="24"/>
          <w:szCs w:val="24"/>
        </w:rPr>
        <w:t xml:space="preserve"> Управлением финансов, экономики и имущественных отношений городского округа Эгвекинот </w:t>
      </w:r>
      <w:r w:rsidR="00914176" w:rsidRPr="004F13E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4176">
        <w:rPr>
          <w:rFonts w:ascii="Times New Roman" w:hAnsi="Times New Roman" w:cs="Times New Roman"/>
          <w:sz w:val="24"/>
          <w:szCs w:val="24"/>
        </w:rPr>
        <w:t>–</w:t>
      </w:r>
      <w:r w:rsidR="00914176" w:rsidRPr="004F13E5">
        <w:rPr>
          <w:rFonts w:ascii="Times New Roman" w:hAnsi="Times New Roman" w:cs="Times New Roman"/>
          <w:sz w:val="24"/>
          <w:szCs w:val="24"/>
        </w:rPr>
        <w:t xml:space="preserve"> </w:t>
      </w:r>
      <w:r w:rsidR="00914176">
        <w:rPr>
          <w:rFonts w:ascii="Times New Roman" w:hAnsi="Times New Roman" w:cs="Times New Roman"/>
          <w:sz w:val="24"/>
          <w:szCs w:val="24"/>
        </w:rPr>
        <w:t>Управление ФЭИ</w:t>
      </w:r>
      <w:r w:rsidR="00914176" w:rsidRPr="004F13E5">
        <w:rPr>
          <w:rFonts w:ascii="Times New Roman" w:hAnsi="Times New Roman" w:cs="Times New Roman"/>
          <w:sz w:val="24"/>
          <w:szCs w:val="24"/>
        </w:rPr>
        <w:t>)</w:t>
      </w:r>
      <w:r w:rsidR="00914176">
        <w:rPr>
          <w:rFonts w:ascii="Times New Roman" w:hAnsi="Times New Roman" w:cs="Times New Roman"/>
          <w:sz w:val="24"/>
          <w:szCs w:val="24"/>
        </w:rPr>
        <w:t xml:space="preserve"> </w:t>
      </w:r>
      <w:r w:rsidR="00914176" w:rsidRPr="00914176">
        <w:rPr>
          <w:rFonts w:ascii="Times New Roman" w:hAnsi="Times New Roman" w:cs="Times New Roman"/>
          <w:sz w:val="24"/>
          <w:szCs w:val="24"/>
        </w:rPr>
        <w:t xml:space="preserve">полномочий, определенных положениями пункта 4 статьи 157 Бюджетного </w:t>
      </w:r>
      <w:r w:rsidR="00901EF8">
        <w:rPr>
          <w:rFonts w:ascii="Times New Roman" w:hAnsi="Times New Roman" w:cs="Times New Roman"/>
          <w:sz w:val="24"/>
          <w:szCs w:val="24"/>
        </w:rPr>
        <w:t>к</w:t>
      </w:r>
      <w:r w:rsidR="00914176" w:rsidRPr="00914176">
        <w:rPr>
          <w:rFonts w:ascii="Times New Roman" w:hAnsi="Times New Roman" w:cs="Times New Roman"/>
          <w:sz w:val="24"/>
          <w:szCs w:val="24"/>
        </w:rPr>
        <w:t>одекса Российской Федерации по проведению анализа</w:t>
      </w:r>
      <w:r w:rsidR="00914176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>осуществления главными распорядителями средств бюджета</w:t>
      </w:r>
      <w:r w:rsidR="0091417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4F13E5">
        <w:rPr>
          <w:rFonts w:ascii="Times New Roman" w:hAnsi="Times New Roman" w:cs="Times New Roman"/>
          <w:sz w:val="24"/>
          <w:szCs w:val="24"/>
        </w:rPr>
        <w:t>, главными администраторами</w:t>
      </w:r>
      <w:proofErr w:type="gramEnd"/>
      <w:r w:rsidRPr="004F13E5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91417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4F13E5">
        <w:rPr>
          <w:rFonts w:ascii="Times New Roman" w:hAnsi="Times New Roman" w:cs="Times New Roman"/>
          <w:sz w:val="24"/>
          <w:szCs w:val="24"/>
        </w:rPr>
        <w:t xml:space="preserve">, главными администраторами 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="0091417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4176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Pr="004F13E5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средств бюджета)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требования 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13E5">
        <w:rPr>
          <w:rFonts w:ascii="Times New Roman" w:hAnsi="Times New Roman" w:cs="Times New Roman"/>
          <w:sz w:val="24"/>
          <w:szCs w:val="24"/>
        </w:rPr>
        <w:t>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планированию анализа осуществления главными администраторами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Анализ);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проведению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оформлению результатов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составлению и представлению отчетности по результатам Анализа.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1.3. Целью Анализа является формирование и направление главным администраторам средств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1.4. Задачами Анализа являются: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оценка осуществления главными администраторами средств бюджета внутреннего финансового контроля и внутреннего финансового аудита;</w:t>
      </w:r>
    </w:p>
    <w:p w:rsidR="00594E6B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выявление недостатков в осуществлении главными администраторами средств бюджета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II. Участники проведения Анализа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2.1. Планирование, проведение и оформление результатов Анализа, составление отчетности о результатах Анализа осуществляется </w:t>
      </w:r>
      <w:r w:rsidR="00914176">
        <w:rPr>
          <w:rFonts w:ascii="Times New Roman" w:hAnsi="Times New Roman" w:cs="Times New Roman"/>
          <w:sz w:val="24"/>
          <w:szCs w:val="24"/>
        </w:rPr>
        <w:t>Отделом финансового контроля Управления ФЭИ</w:t>
      </w:r>
      <w:r w:rsidRPr="004F13E5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914176">
        <w:rPr>
          <w:rFonts w:ascii="Times New Roman" w:hAnsi="Times New Roman" w:cs="Times New Roman"/>
          <w:sz w:val="24"/>
          <w:szCs w:val="24"/>
        </w:rPr>
        <w:t>начальника Управления ФЭИ</w:t>
      </w:r>
      <w:r w:rsidRPr="004F13E5">
        <w:rPr>
          <w:rFonts w:ascii="Times New Roman" w:hAnsi="Times New Roman" w:cs="Times New Roman"/>
          <w:sz w:val="24"/>
          <w:szCs w:val="24"/>
        </w:rPr>
        <w:t xml:space="preserve"> к проведению и оформлению результатов Анализа могут привлекаться иные структурные </w:t>
      </w:r>
      <w:r w:rsidR="00DC42BA" w:rsidRPr="004F13E5">
        <w:rPr>
          <w:rFonts w:ascii="Times New Roman" w:hAnsi="Times New Roman" w:cs="Times New Roman"/>
          <w:sz w:val="24"/>
          <w:szCs w:val="24"/>
        </w:rPr>
        <w:t>подразделени</w:t>
      </w:r>
      <w:r w:rsidR="00DC42BA">
        <w:rPr>
          <w:rFonts w:ascii="Times New Roman" w:hAnsi="Times New Roman" w:cs="Times New Roman"/>
          <w:sz w:val="24"/>
          <w:szCs w:val="24"/>
        </w:rPr>
        <w:t xml:space="preserve">я </w:t>
      </w:r>
      <w:r w:rsidR="00914176">
        <w:rPr>
          <w:rFonts w:ascii="Times New Roman" w:hAnsi="Times New Roman" w:cs="Times New Roman"/>
          <w:sz w:val="24"/>
          <w:szCs w:val="24"/>
        </w:rPr>
        <w:t>Управления ФЭИ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B24793" w:rsidRDefault="00594E6B" w:rsidP="00B24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2.2. Деятельность </w:t>
      </w:r>
      <w:r w:rsidR="00914176">
        <w:rPr>
          <w:rFonts w:ascii="Times New Roman" w:hAnsi="Times New Roman" w:cs="Times New Roman"/>
          <w:sz w:val="24"/>
          <w:szCs w:val="24"/>
        </w:rPr>
        <w:t>Управления ФЭИ</w:t>
      </w:r>
      <w:r w:rsidR="00914176" w:rsidRPr="004F13E5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 xml:space="preserve">и главных администраторов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, связанная с проведением Анализа, осуществляется в соответствии с настоящим Порядком.</w:t>
      </w:r>
      <w:r w:rsidR="00B24793" w:rsidRPr="00B2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793" w:rsidRPr="004F13E5" w:rsidRDefault="00B24793" w:rsidP="00B24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24793">
        <w:rPr>
          <w:rFonts w:ascii="Times New Roman" w:hAnsi="Times New Roman" w:cs="Times New Roman"/>
          <w:sz w:val="24"/>
          <w:szCs w:val="24"/>
        </w:rPr>
        <w:t>В соответствии с пунктом 4 статьи 157 Бюджетного кодекса Российск</w:t>
      </w:r>
      <w:r w:rsidR="00901EF8">
        <w:rPr>
          <w:rFonts w:ascii="Times New Roman" w:hAnsi="Times New Roman" w:cs="Times New Roman"/>
          <w:sz w:val="24"/>
          <w:szCs w:val="24"/>
        </w:rPr>
        <w:t>ой Федерации, Анализ не проводит</w:t>
      </w:r>
      <w:r w:rsidRPr="00B24793">
        <w:rPr>
          <w:rFonts w:ascii="Times New Roman" w:hAnsi="Times New Roman" w:cs="Times New Roman"/>
          <w:sz w:val="24"/>
          <w:szCs w:val="24"/>
        </w:rPr>
        <w:t>ся в о</w:t>
      </w:r>
      <w:r>
        <w:rPr>
          <w:rFonts w:ascii="Times New Roman" w:hAnsi="Times New Roman" w:cs="Times New Roman"/>
          <w:sz w:val="24"/>
          <w:szCs w:val="24"/>
        </w:rPr>
        <w:t>тношении Контрольно-счётного ор</w:t>
      </w:r>
      <w:r w:rsidRPr="00B24793">
        <w:rPr>
          <w:rFonts w:ascii="Times New Roman" w:hAnsi="Times New Roman" w:cs="Times New Roman"/>
          <w:sz w:val="24"/>
          <w:szCs w:val="24"/>
        </w:rPr>
        <w:t xml:space="preserve">гана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B24793">
        <w:rPr>
          <w:rFonts w:ascii="Times New Roman" w:hAnsi="Times New Roman" w:cs="Times New Roman"/>
          <w:sz w:val="24"/>
          <w:szCs w:val="24"/>
        </w:rPr>
        <w:t>.</w:t>
      </w:r>
    </w:p>
    <w:p w:rsidR="00564A9D" w:rsidRDefault="00564A9D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87C" w:rsidRPr="004F13E5" w:rsidRDefault="00B6587C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lastRenderedPageBreak/>
        <w:t>III. Планирование Анализа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3.1. Проведение Анализа подлежит ежегодному планированию.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Планирование Анализа осуществляется уполномоченным подразделением в целях составления плана проведения </w:t>
      </w:r>
      <w:r w:rsidR="00914176">
        <w:rPr>
          <w:rFonts w:ascii="Times New Roman" w:hAnsi="Times New Roman" w:cs="Times New Roman"/>
          <w:sz w:val="24"/>
          <w:szCs w:val="24"/>
        </w:rPr>
        <w:t>Управлением ФЭИ</w:t>
      </w:r>
      <w:r w:rsidR="00914176" w:rsidRPr="004F13E5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 xml:space="preserve">анализа осуществления главными администраторами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3.2. План формируется в разрезе главных администраторов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 Плане указываются: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код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бюджетной классификации Российской Федерации (код главы);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сроки проведения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анализируемый период осуществления главным администратором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</w:t>
      </w:r>
      <w:r w:rsidR="00914176">
        <w:rPr>
          <w:rFonts w:ascii="Times New Roman" w:hAnsi="Times New Roman" w:cs="Times New Roman"/>
          <w:sz w:val="24"/>
          <w:szCs w:val="24"/>
        </w:rPr>
        <w:t>Управлени</w:t>
      </w:r>
      <w:r w:rsidR="00901EF8">
        <w:rPr>
          <w:rFonts w:ascii="Times New Roman" w:hAnsi="Times New Roman" w:cs="Times New Roman"/>
          <w:sz w:val="24"/>
          <w:szCs w:val="24"/>
        </w:rPr>
        <w:t xml:space="preserve">я </w:t>
      </w:r>
      <w:r w:rsidR="00914176">
        <w:rPr>
          <w:rFonts w:ascii="Times New Roman" w:hAnsi="Times New Roman" w:cs="Times New Roman"/>
          <w:sz w:val="24"/>
          <w:szCs w:val="24"/>
        </w:rPr>
        <w:t>ФЭИ</w:t>
      </w:r>
      <w:r w:rsidRPr="004F13E5">
        <w:rPr>
          <w:rFonts w:ascii="Times New Roman" w:hAnsi="Times New Roman" w:cs="Times New Roman"/>
          <w:sz w:val="24"/>
          <w:szCs w:val="24"/>
        </w:rPr>
        <w:t>, ответственного за проведение Анализа.</w:t>
      </w:r>
    </w:p>
    <w:p w:rsidR="00594E6B" w:rsidRPr="00B24793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793">
        <w:rPr>
          <w:rFonts w:ascii="Times New Roman" w:hAnsi="Times New Roman" w:cs="Times New Roman"/>
          <w:sz w:val="24"/>
          <w:szCs w:val="24"/>
        </w:rPr>
        <w:t xml:space="preserve">3.3. План составляется ежегодно и в срок до </w:t>
      </w:r>
      <w:r w:rsidR="00B24793" w:rsidRPr="00B24793">
        <w:rPr>
          <w:rFonts w:ascii="Times New Roman" w:hAnsi="Times New Roman" w:cs="Times New Roman"/>
          <w:sz w:val="24"/>
          <w:szCs w:val="24"/>
        </w:rPr>
        <w:t>30</w:t>
      </w:r>
      <w:r w:rsidRPr="00B24793">
        <w:rPr>
          <w:rFonts w:ascii="Times New Roman" w:hAnsi="Times New Roman" w:cs="Times New Roman"/>
          <w:sz w:val="24"/>
          <w:szCs w:val="24"/>
        </w:rPr>
        <w:t xml:space="preserve"> декабря утверждается </w:t>
      </w:r>
      <w:r w:rsidR="00B24793" w:rsidRPr="00B24793">
        <w:rPr>
          <w:rFonts w:ascii="Times New Roman" w:hAnsi="Times New Roman" w:cs="Times New Roman"/>
          <w:sz w:val="24"/>
          <w:szCs w:val="24"/>
        </w:rPr>
        <w:t>приказом</w:t>
      </w:r>
      <w:r w:rsidRPr="00B24793">
        <w:rPr>
          <w:rFonts w:ascii="Times New Roman" w:hAnsi="Times New Roman" w:cs="Times New Roman"/>
          <w:sz w:val="24"/>
          <w:szCs w:val="24"/>
        </w:rPr>
        <w:t xml:space="preserve"> </w:t>
      </w:r>
      <w:r w:rsidR="00914176" w:rsidRPr="00B24793">
        <w:rPr>
          <w:rFonts w:ascii="Times New Roman" w:hAnsi="Times New Roman" w:cs="Times New Roman"/>
          <w:sz w:val="24"/>
          <w:szCs w:val="24"/>
        </w:rPr>
        <w:t>Управлени</w:t>
      </w:r>
      <w:r w:rsidR="00B24793" w:rsidRPr="00B24793">
        <w:rPr>
          <w:rFonts w:ascii="Times New Roman" w:hAnsi="Times New Roman" w:cs="Times New Roman"/>
          <w:sz w:val="24"/>
          <w:szCs w:val="24"/>
        </w:rPr>
        <w:t>я</w:t>
      </w:r>
      <w:r w:rsidR="00914176" w:rsidRPr="00B24793">
        <w:rPr>
          <w:rFonts w:ascii="Times New Roman" w:hAnsi="Times New Roman" w:cs="Times New Roman"/>
          <w:sz w:val="24"/>
          <w:szCs w:val="24"/>
        </w:rPr>
        <w:t xml:space="preserve"> ФЭИ</w:t>
      </w:r>
      <w:r w:rsidRPr="00B24793">
        <w:rPr>
          <w:rFonts w:ascii="Times New Roman" w:hAnsi="Times New Roman" w:cs="Times New Roman"/>
          <w:sz w:val="24"/>
          <w:szCs w:val="24"/>
        </w:rPr>
        <w:t>.</w:t>
      </w:r>
    </w:p>
    <w:p w:rsidR="00594E6B" w:rsidRPr="00B24793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793">
        <w:rPr>
          <w:rFonts w:ascii="Times New Roman" w:hAnsi="Times New Roman" w:cs="Times New Roman"/>
          <w:sz w:val="24"/>
          <w:szCs w:val="24"/>
        </w:rPr>
        <w:t xml:space="preserve">3.4. Проведение Анализа в отношении главных администраторов средств </w:t>
      </w:r>
      <w:r w:rsidR="004F13E5" w:rsidRPr="00B24793">
        <w:rPr>
          <w:rFonts w:ascii="Times New Roman" w:hAnsi="Times New Roman" w:cs="Times New Roman"/>
          <w:sz w:val="24"/>
          <w:szCs w:val="24"/>
        </w:rPr>
        <w:t>бюджета</w:t>
      </w:r>
      <w:r w:rsidRPr="00B24793">
        <w:rPr>
          <w:rFonts w:ascii="Times New Roman" w:hAnsi="Times New Roman" w:cs="Times New Roman"/>
          <w:sz w:val="24"/>
          <w:szCs w:val="24"/>
        </w:rPr>
        <w:t xml:space="preserve">, не включенных в План, допускается после внесения в План изменений, утверждаемых </w:t>
      </w:r>
      <w:r w:rsidR="00C074C2" w:rsidRPr="00B24793">
        <w:rPr>
          <w:rFonts w:ascii="Times New Roman" w:hAnsi="Times New Roman" w:cs="Times New Roman"/>
          <w:sz w:val="24"/>
          <w:szCs w:val="24"/>
        </w:rPr>
        <w:t>приказом</w:t>
      </w:r>
      <w:r w:rsidR="00914176" w:rsidRPr="00B2479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074C2" w:rsidRPr="00B24793">
        <w:rPr>
          <w:rFonts w:ascii="Times New Roman" w:hAnsi="Times New Roman" w:cs="Times New Roman"/>
          <w:sz w:val="24"/>
          <w:szCs w:val="24"/>
        </w:rPr>
        <w:t>я</w:t>
      </w:r>
      <w:r w:rsidR="00914176" w:rsidRPr="00B24793">
        <w:rPr>
          <w:rFonts w:ascii="Times New Roman" w:hAnsi="Times New Roman" w:cs="Times New Roman"/>
          <w:sz w:val="24"/>
          <w:szCs w:val="24"/>
        </w:rPr>
        <w:t xml:space="preserve"> ФЭИ</w:t>
      </w:r>
      <w:r w:rsidRPr="00B24793">
        <w:rPr>
          <w:rFonts w:ascii="Times New Roman" w:hAnsi="Times New Roman" w:cs="Times New Roman"/>
          <w:sz w:val="24"/>
          <w:szCs w:val="24"/>
        </w:rPr>
        <w:t>.</w:t>
      </w:r>
    </w:p>
    <w:p w:rsidR="00594E6B" w:rsidRPr="00B24793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793">
        <w:rPr>
          <w:rFonts w:ascii="Times New Roman" w:hAnsi="Times New Roman" w:cs="Times New Roman"/>
          <w:sz w:val="24"/>
          <w:szCs w:val="24"/>
        </w:rPr>
        <w:t xml:space="preserve">3.5. Копия Плана (изменений в План) размещается на официальном сайте </w:t>
      </w:r>
      <w:r w:rsidR="00914176" w:rsidRPr="00B2479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Эгвекинот </w:t>
      </w:r>
      <w:r w:rsidR="00DC42BA" w:rsidRPr="00B24793">
        <w:rPr>
          <w:rFonts w:ascii="Times New Roman" w:hAnsi="Times New Roman" w:cs="Times New Roman"/>
          <w:sz w:val="24"/>
          <w:szCs w:val="24"/>
        </w:rPr>
        <w:t xml:space="preserve">в </w:t>
      </w:r>
      <w:r w:rsidRPr="00B24793">
        <w:rPr>
          <w:rFonts w:ascii="Times New Roman" w:hAnsi="Times New Roman" w:cs="Times New Roman"/>
          <w:sz w:val="24"/>
          <w:szCs w:val="24"/>
        </w:rPr>
        <w:t>информационно-телекоммуникационной с</w:t>
      </w:r>
      <w:r w:rsidR="00901EF8">
        <w:rPr>
          <w:rFonts w:ascii="Times New Roman" w:hAnsi="Times New Roman" w:cs="Times New Roman"/>
          <w:sz w:val="24"/>
          <w:szCs w:val="24"/>
        </w:rPr>
        <w:t xml:space="preserve">ети </w:t>
      </w:r>
      <w:r w:rsidRPr="00B24793">
        <w:rPr>
          <w:rFonts w:ascii="Times New Roman" w:hAnsi="Times New Roman" w:cs="Times New Roman"/>
          <w:sz w:val="24"/>
          <w:szCs w:val="24"/>
        </w:rPr>
        <w:t>Интернет.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IV. Проведение Анализа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4.1. Анализ проводится путем изучения информации и документов, представленных главными администраторами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914176">
        <w:rPr>
          <w:rFonts w:ascii="Times New Roman" w:hAnsi="Times New Roman" w:cs="Times New Roman"/>
          <w:sz w:val="24"/>
          <w:szCs w:val="24"/>
        </w:rPr>
        <w:t>Управления ФЭИ</w:t>
      </w:r>
      <w:r w:rsidR="00901EF8">
        <w:rPr>
          <w:rFonts w:ascii="Times New Roman" w:hAnsi="Times New Roman" w:cs="Times New Roman"/>
          <w:sz w:val="24"/>
          <w:szCs w:val="24"/>
        </w:rPr>
        <w:t>, по форме согласно п</w:t>
      </w:r>
      <w:r w:rsidR="005D77DC">
        <w:rPr>
          <w:rFonts w:ascii="Times New Roman" w:hAnsi="Times New Roman" w:cs="Times New Roman"/>
          <w:sz w:val="24"/>
          <w:szCs w:val="24"/>
        </w:rPr>
        <w:t>риложени</w:t>
      </w:r>
      <w:r w:rsidR="00901EF8">
        <w:rPr>
          <w:rFonts w:ascii="Times New Roman" w:hAnsi="Times New Roman" w:cs="Times New Roman"/>
          <w:sz w:val="24"/>
          <w:szCs w:val="24"/>
        </w:rPr>
        <w:t>ю</w:t>
      </w:r>
      <w:r w:rsidR="005D77DC" w:rsidRPr="005D77DC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D591E">
        <w:rPr>
          <w:rFonts w:ascii="Times New Roman" w:hAnsi="Times New Roman" w:cs="Times New Roman"/>
          <w:sz w:val="24"/>
          <w:szCs w:val="24"/>
        </w:rPr>
        <w:t>2</w:t>
      </w:r>
      <w:r w:rsidRPr="004F13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 xml:space="preserve">Запрос с указанием срока представления запрашиваемых информации и документов направляется в срок </w:t>
      </w:r>
      <w:r w:rsidR="0018313D">
        <w:rPr>
          <w:rFonts w:ascii="Times New Roman" w:hAnsi="Times New Roman" w:cs="Times New Roman"/>
          <w:sz w:val="24"/>
          <w:szCs w:val="24"/>
        </w:rPr>
        <w:t>до 1 февраля</w:t>
      </w:r>
      <w:r w:rsidR="00901EF8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</w:t>
      </w:r>
      <w:r w:rsidR="0018313D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 xml:space="preserve">в адрес главных администраторов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, в отношении деятельности которых проводится Анализ.</w:t>
      </w:r>
      <w:proofErr w:type="gramEnd"/>
      <w:r w:rsidRPr="004F13E5">
        <w:rPr>
          <w:rFonts w:ascii="Times New Roman" w:hAnsi="Times New Roman" w:cs="Times New Roman"/>
          <w:sz w:val="24"/>
          <w:szCs w:val="24"/>
        </w:rPr>
        <w:t xml:space="preserve"> При этом срок представления </w:t>
      </w:r>
      <w:r w:rsidRPr="0018313D">
        <w:rPr>
          <w:rFonts w:ascii="Times New Roman" w:hAnsi="Times New Roman" w:cs="Times New Roman"/>
          <w:sz w:val="24"/>
          <w:szCs w:val="24"/>
        </w:rPr>
        <w:t xml:space="preserve">запрашиваемых информации и документов устанавливается не ранее 1 </w:t>
      </w:r>
      <w:r w:rsidR="0018313D" w:rsidRPr="0018313D">
        <w:rPr>
          <w:rFonts w:ascii="Times New Roman" w:hAnsi="Times New Roman" w:cs="Times New Roman"/>
          <w:sz w:val="24"/>
          <w:szCs w:val="24"/>
        </w:rPr>
        <w:t>марта</w:t>
      </w:r>
      <w:r w:rsidRPr="0018313D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Pr="001831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3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Под отчетным годом в рамках настоящего Порядка понимается год, </w:t>
      </w:r>
      <w:r w:rsidR="00882937" w:rsidRPr="004F13E5">
        <w:rPr>
          <w:rFonts w:ascii="Times New Roman" w:hAnsi="Times New Roman" w:cs="Times New Roman"/>
          <w:sz w:val="24"/>
          <w:szCs w:val="24"/>
        </w:rPr>
        <w:t xml:space="preserve">в котором подлежит Анализу </w:t>
      </w:r>
      <w:r w:rsidRPr="004F13E5">
        <w:rPr>
          <w:rFonts w:ascii="Times New Roman" w:hAnsi="Times New Roman" w:cs="Times New Roman"/>
          <w:sz w:val="24"/>
          <w:szCs w:val="24"/>
        </w:rPr>
        <w:t xml:space="preserve">деятельность главного администратора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финансового контроля и </w:t>
      </w:r>
      <w:r w:rsidR="00882937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B02C4A" w:rsidRDefault="00594E6B" w:rsidP="00B02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D591E">
        <w:rPr>
          <w:rFonts w:ascii="Times New Roman" w:hAnsi="Times New Roman" w:cs="Times New Roman"/>
          <w:sz w:val="24"/>
          <w:szCs w:val="24"/>
        </w:rPr>
        <w:t>3</w:t>
      </w:r>
      <w:r w:rsidRPr="004F13E5">
        <w:rPr>
          <w:rFonts w:ascii="Times New Roman" w:hAnsi="Times New Roman" w:cs="Times New Roman"/>
          <w:sz w:val="24"/>
          <w:szCs w:val="24"/>
        </w:rPr>
        <w:t xml:space="preserve">. Запрос направляется в адрес главных администраторов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следующими способами: </w:t>
      </w:r>
    </w:p>
    <w:p w:rsidR="00B02C4A" w:rsidRDefault="00B02C4A" w:rsidP="00B02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C4A">
        <w:rPr>
          <w:rFonts w:ascii="Times New Roman" w:hAnsi="Times New Roman" w:cs="Times New Roman"/>
          <w:sz w:val="24"/>
          <w:szCs w:val="24"/>
        </w:rPr>
        <w:t>заказным письмом с уведомлением;</w:t>
      </w:r>
    </w:p>
    <w:p w:rsidR="00B02C4A" w:rsidRPr="00B02C4A" w:rsidRDefault="00B02C4A" w:rsidP="00B02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C4A">
        <w:rPr>
          <w:rFonts w:ascii="Times New Roman" w:hAnsi="Times New Roman" w:cs="Times New Roman"/>
          <w:sz w:val="24"/>
          <w:szCs w:val="24"/>
        </w:rPr>
        <w:t xml:space="preserve">нарочно с отметкой о получении </w:t>
      </w:r>
      <w:r w:rsidR="00901EF8">
        <w:rPr>
          <w:rFonts w:ascii="Times New Roman" w:hAnsi="Times New Roman" w:cs="Times New Roman"/>
          <w:sz w:val="24"/>
          <w:szCs w:val="24"/>
        </w:rPr>
        <w:t>з</w:t>
      </w:r>
      <w:r w:rsidRPr="00B02C4A">
        <w:rPr>
          <w:rFonts w:ascii="Times New Roman" w:hAnsi="Times New Roman" w:cs="Times New Roman"/>
          <w:sz w:val="24"/>
          <w:szCs w:val="24"/>
        </w:rPr>
        <w:t>апроса;</w:t>
      </w:r>
    </w:p>
    <w:p w:rsidR="00594E6B" w:rsidRPr="004F13E5" w:rsidRDefault="00B02C4A" w:rsidP="00B02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C4A">
        <w:rPr>
          <w:rFonts w:ascii="Times New Roman" w:hAnsi="Times New Roman" w:cs="Times New Roman"/>
          <w:sz w:val="24"/>
          <w:szCs w:val="24"/>
        </w:rPr>
        <w:t xml:space="preserve">электронной почтой с отметкой о прочтении и (или) доставке </w:t>
      </w:r>
      <w:r w:rsidR="00901EF8">
        <w:rPr>
          <w:rFonts w:ascii="Times New Roman" w:hAnsi="Times New Roman" w:cs="Times New Roman"/>
          <w:sz w:val="24"/>
          <w:szCs w:val="24"/>
        </w:rPr>
        <w:t>з</w:t>
      </w:r>
      <w:r w:rsidRPr="00B02C4A">
        <w:rPr>
          <w:rFonts w:ascii="Times New Roman" w:hAnsi="Times New Roman" w:cs="Times New Roman"/>
          <w:sz w:val="24"/>
          <w:szCs w:val="24"/>
        </w:rPr>
        <w:t>апроса.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901EF8">
        <w:rPr>
          <w:rFonts w:ascii="Times New Roman" w:hAnsi="Times New Roman" w:cs="Times New Roman"/>
          <w:sz w:val="24"/>
          <w:szCs w:val="24"/>
        </w:rPr>
        <w:t>4</w:t>
      </w:r>
      <w:r w:rsidRPr="004F13E5">
        <w:rPr>
          <w:rFonts w:ascii="Times New Roman" w:hAnsi="Times New Roman" w:cs="Times New Roman"/>
          <w:sz w:val="24"/>
          <w:szCs w:val="24"/>
        </w:rPr>
        <w:t xml:space="preserve">. </w:t>
      </w:r>
      <w:r w:rsidR="004053EA">
        <w:rPr>
          <w:rFonts w:ascii="Times New Roman" w:hAnsi="Times New Roman" w:cs="Times New Roman"/>
          <w:sz w:val="24"/>
          <w:szCs w:val="24"/>
        </w:rPr>
        <w:t>Управлением ФЭИ</w:t>
      </w:r>
      <w:r w:rsidR="004053EA" w:rsidRPr="004F13E5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 xml:space="preserve">принимается решение о направлении в адрес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повторного запроса о представлении документов и (или) информации в случаях: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непредставления запрошенны</w:t>
      </w:r>
      <w:r w:rsidR="00901EF8">
        <w:rPr>
          <w:rFonts w:ascii="Times New Roman" w:hAnsi="Times New Roman" w:cs="Times New Roman"/>
          <w:sz w:val="24"/>
          <w:szCs w:val="24"/>
        </w:rPr>
        <w:t>х документов и (или) информации;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представления запрошенных документов и (или</w:t>
      </w:r>
      <w:r w:rsidR="00901EF8">
        <w:rPr>
          <w:rFonts w:ascii="Times New Roman" w:hAnsi="Times New Roman" w:cs="Times New Roman"/>
          <w:sz w:val="24"/>
          <w:szCs w:val="24"/>
        </w:rPr>
        <w:t>) информации не в полном объеме;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необходимости дополнительного документального подтверждения ранее представленной информации.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lastRenderedPageBreak/>
        <w:t xml:space="preserve">Срок представления документов и (или) информации, устанавливаемый в повторном запросе, не может составлять менее </w:t>
      </w:r>
      <w:r w:rsidR="00901EF8">
        <w:rPr>
          <w:rFonts w:ascii="Times New Roman" w:hAnsi="Times New Roman" w:cs="Times New Roman"/>
          <w:sz w:val="24"/>
          <w:szCs w:val="24"/>
        </w:rPr>
        <w:t>пяти</w:t>
      </w:r>
      <w:r w:rsidRPr="004F13E5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 запроса в адрес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, в отношении деятельности которого проводится Анализ.</w:t>
      </w:r>
    </w:p>
    <w:p w:rsidR="00594E6B" w:rsidRPr="00663FA9" w:rsidRDefault="00901EF8" w:rsidP="004F13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94E6B" w:rsidRPr="004F13E5">
        <w:rPr>
          <w:rFonts w:ascii="Times New Roman" w:hAnsi="Times New Roman" w:cs="Times New Roman"/>
          <w:sz w:val="24"/>
          <w:szCs w:val="24"/>
        </w:rPr>
        <w:t xml:space="preserve">. Главные администраторы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="00594E6B" w:rsidRPr="004F13E5">
        <w:rPr>
          <w:rFonts w:ascii="Times New Roman" w:hAnsi="Times New Roman" w:cs="Times New Roman"/>
          <w:sz w:val="24"/>
          <w:szCs w:val="24"/>
        </w:rPr>
        <w:t xml:space="preserve"> представляют запрашиваемые информацию и документы в </w:t>
      </w:r>
      <w:r w:rsidR="004053EA">
        <w:rPr>
          <w:rFonts w:ascii="Times New Roman" w:hAnsi="Times New Roman" w:cs="Times New Roman"/>
          <w:sz w:val="24"/>
          <w:szCs w:val="24"/>
        </w:rPr>
        <w:t>Управление ФЭИ</w:t>
      </w:r>
      <w:r w:rsidR="00594E6B" w:rsidRPr="004F13E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и описью представляемых информации и документов не позднее срока, установле</w:t>
      </w:r>
      <w:r w:rsidR="00F723A9">
        <w:rPr>
          <w:rFonts w:ascii="Times New Roman" w:hAnsi="Times New Roman" w:cs="Times New Roman"/>
          <w:sz w:val="24"/>
          <w:szCs w:val="24"/>
        </w:rPr>
        <w:t>нного в запросе.</w:t>
      </w:r>
    </w:p>
    <w:p w:rsidR="00594E6B" w:rsidRPr="00F723A9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3A9">
        <w:rPr>
          <w:rFonts w:ascii="Times New Roman" w:hAnsi="Times New Roman" w:cs="Times New Roman"/>
          <w:sz w:val="24"/>
          <w:szCs w:val="24"/>
        </w:rPr>
        <w:t xml:space="preserve">В случае превышения главными администраторами </w:t>
      </w:r>
      <w:proofErr w:type="gramStart"/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F723A9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</w:t>
      </w:r>
      <w:proofErr w:type="gramEnd"/>
      <w:r w:rsidRPr="00F723A9">
        <w:rPr>
          <w:rFonts w:ascii="Times New Roman" w:hAnsi="Times New Roman" w:cs="Times New Roman"/>
          <w:sz w:val="24"/>
          <w:szCs w:val="24"/>
        </w:rPr>
        <w:t xml:space="preserve"> и (или) информации, указанного в запросе, более чем на 10 календарных дней, такие документы и (или) информация признаются </w:t>
      </w:r>
      <w:proofErr w:type="spellStart"/>
      <w:r w:rsidRPr="00F723A9">
        <w:rPr>
          <w:rFonts w:ascii="Times New Roman" w:hAnsi="Times New Roman" w:cs="Times New Roman"/>
          <w:sz w:val="24"/>
          <w:szCs w:val="24"/>
        </w:rPr>
        <w:t>непредставленными</w:t>
      </w:r>
      <w:proofErr w:type="spellEnd"/>
      <w:r w:rsidRPr="00F723A9">
        <w:rPr>
          <w:rFonts w:ascii="Times New Roman" w:hAnsi="Times New Roman" w:cs="Times New Roman"/>
          <w:sz w:val="24"/>
          <w:szCs w:val="24"/>
        </w:rPr>
        <w:t>.</w:t>
      </w:r>
    </w:p>
    <w:p w:rsidR="00161AAD" w:rsidRPr="00161AAD" w:rsidRDefault="00594E6B" w:rsidP="00161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901EF8">
        <w:rPr>
          <w:rFonts w:ascii="Times New Roman" w:hAnsi="Times New Roman" w:cs="Times New Roman"/>
          <w:sz w:val="24"/>
          <w:szCs w:val="24"/>
        </w:rPr>
        <w:t>6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  <w:r w:rsidR="00161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AAD" w:rsidRPr="00161AAD">
        <w:rPr>
          <w:rFonts w:ascii="Times New Roman" w:hAnsi="Times New Roman" w:cs="Times New Roman"/>
          <w:sz w:val="24"/>
          <w:szCs w:val="24"/>
        </w:rPr>
        <w:t xml:space="preserve">Анализ проводится по перечню критериев (показателей), характеризующих качество внутреннего финансового контроля и внутреннего финансового аудита, осуществляемого главными администраторами средств </w:t>
      </w:r>
      <w:r w:rsidR="00901EF8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="00161AAD" w:rsidRPr="00161AA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61AAD">
        <w:rPr>
          <w:rFonts w:ascii="Times New Roman" w:hAnsi="Times New Roman" w:cs="Times New Roman"/>
          <w:sz w:val="24"/>
          <w:szCs w:val="24"/>
        </w:rPr>
        <w:t>П</w:t>
      </w:r>
      <w:r w:rsidR="00161AAD" w:rsidRPr="00161AAD">
        <w:rPr>
          <w:rFonts w:ascii="Times New Roman" w:hAnsi="Times New Roman" w:cs="Times New Roman"/>
          <w:sz w:val="24"/>
          <w:szCs w:val="24"/>
        </w:rPr>
        <w:t xml:space="preserve">оказатели) согласно </w:t>
      </w:r>
      <w:r w:rsidR="00901EF8">
        <w:rPr>
          <w:rFonts w:ascii="Times New Roman" w:hAnsi="Times New Roman" w:cs="Times New Roman"/>
          <w:sz w:val="24"/>
          <w:szCs w:val="24"/>
        </w:rPr>
        <w:t>п</w:t>
      </w:r>
      <w:r w:rsidR="00161AAD" w:rsidRPr="00161AAD">
        <w:rPr>
          <w:rFonts w:ascii="Times New Roman" w:hAnsi="Times New Roman" w:cs="Times New Roman"/>
          <w:sz w:val="24"/>
          <w:szCs w:val="24"/>
        </w:rPr>
        <w:t>риложени</w:t>
      </w:r>
      <w:r w:rsidR="00901EF8">
        <w:rPr>
          <w:rFonts w:ascii="Times New Roman" w:hAnsi="Times New Roman" w:cs="Times New Roman"/>
          <w:sz w:val="24"/>
          <w:szCs w:val="24"/>
        </w:rPr>
        <w:t>ю</w:t>
      </w:r>
      <w:r w:rsidR="00161AAD" w:rsidRPr="00161AAD">
        <w:rPr>
          <w:rFonts w:ascii="Times New Roman" w:hAnsi="Times New Roman" w:cs="Times New Roman"/>
          <w:sz w:val="24"/>
          <w:szCs w:val="24"/>
        </w:rPr>
        <w:t xml:space="preserve"> 2 к настоящему Порядку, на основании данных годовых отчётов о результатах внутреннего финансового контроля, внутреннего финансового аудита, а также иной информации и документов, полученных от главных администраторов средств бюджета</w:t>
      </w:r>
      <w:r w:rsidR="00901E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61AAD" w:rsidRPr="00161AAD">
        <w:rPr>
          <w:rFonts w:ascii="Times New Roman" w:hAnsi="Times New Roman" w:cs="Times New Roman"/>
          <w:sz w:val="24"/>
          <w:szCs w:val="24"/>
        </w:rPr>
        <w:t>, необходимых для расчёта</w:t>
      </w:r>
      <w:proofErr w:type="gramEnd"/>
      <w:r w:rsidR="00161AAD" w:rsidRPr="00161AAD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594E6B" w:rsidRPr="004F13E5" w:rsidRDefault="003D591E" w:rsidP="00161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D591E">
        <w:rPr>
          <w:rFonts w:ascii="Times New Roman" w:hAnsi="Times New Roman" w:cs="Times New Roman"/>
          <w:sz w:val="24"/>
          <w:szCs w:val="24"/>
        </w:rPr>
        <w:t xml:space="preserve">полномоченное подразделение </w:t>
      </w:r>
      <w:r w:rsidR="00161AAD" w:rsidRPr="00161AAD">
        <w:rPr>
          <w:rFonts w:ascii="Times New Roman" w:hAnsi="Times New Roman" w:cs="Times New Roman"/>
          <w:sz w:val="24"/>
          <w:szCs w:val="24"/>
        </w:rPr>
        <w:t>по итогам сопоставления документов и информации, представленных главным администратором средств бюджета, проставляет баллы по Перечню вопросов и обобщает их в итоговую оценку осуществления главным администратором средств</w:t>
      </w:r>
      <w:r w:rsidR="00901EF8">
        <w:rPr>
          <w:rFonts w:ascii="Times New Roman" w:hAnsi="Times New Roman" w:cs="Times New Roman"/>
          <w:sz w:val="24"/>
          <w:szCs w:val="24"/>
        </w:rPr>
        <w:t xml:space="preserve"> </w:t>
      </w:r>
      <w:r w:rsidR="00161AAD" w:rsidRPr="00161AAD">
        <w:rPr>
          <w:rFonts w:ascii="Times New Roman" w:hAnsi="Times New Roman" w:cs="Times New Roman"/>
          <w:sz w:val="24"/>
          <w:szCs w:val="24"/>
        </w:rPr>
        <w:t>бюджета</w:t>
      </w:r>
      <w:r w:rsidR="00901E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61AAD" w:rsidRPr="00161AA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F1B5C">
        <w:rPr>
          <w:rFonts w:ascii="Times New Roman" w:hAnsi="Times New Roman" w:cs="Times New Roman"/>
          <w:sz w:val="24"/>
          <w:szCs w:val="24"/>
        </w:rPr>
        <w:t>7</w:t>
      </w:r>
      <w:r w:rsidRPr="004F13E5">
        <w:rPr>
          <w:rFonts w:ascii="Times New Roman" w:hAnsi="Times New Roman" w:cs="Times New Roman"/>
          <w:sz w:val="24"/>
          <w:szCs w:val="24"/>
        </w:rPr>
        <w:t>. При Анализе изучению подлежат: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F1B5C">
        <w:rPr>
          <w:rFonts w:ascii="Times New Roman" w:hAnsi="Times New Roman" w:cs="Times New Roman"/>
          <w:sz w:val="24"/>
          <w:szCs w:val="24"/>
        </w:rPr>
        <w:t>7</w:t>
      </w:r>
      <w:r w:rsidRPr="004F13E5">
        <w:rPr>
          <w:rFonts w:ascii="Times New Roman" w:hAnsi="Times New Roman" w:cs="Times New Roman"/>
          <w:sz w:val="24"/>
          <w:szCs w:val="24"/>
        </w:rPr>
        <w:t xml:space="preserve">.1. Сведения о структуре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сведений о подведомственных главному администратору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администраторах средств</w:t>
      </w:r>
      <w:r w:rsidR="004F13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и получателях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F1B5C">
        <w:rPr>
          <w:rFonts w:ascii="Times New Roman" w:hAnsi="Times New Roman" w:cs="Times New Roman"/>
          <w:sz w:val="24"/>
          <w:szCs w:val="24"/>
        </w:rPr>
        <w:t>7</w:t>
      </w:r>
      <w:r w:rsidRPr="004F13E5">
        <w:rPr>
          <w:rFonts w:ascii="Times New Roman" w:hAnsi="Times New Roman" w:cs="Times New Roman"/>
          <w:sz w:val="24"/>
          <w:szCs w:val="24"/>
        </w:rPr>
        <w:t xml:space="preserve">.2. Нормативные правовые и (или) правовые акты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594E6B" w:rsidRPr="004F13E5" w:rsidRDefault="003F1B5C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94E6B" w:rsidRPr="004F13E5">
        <w:rPr>
          <w:rFonts w:ascii="Times New Roman" w:hAnsi="Times New Roman" w:cs="Times New Roman"/>
          <w:sz w:val="24"/>
          <w:szCs w:val="24"/>
        </w:rPr>
        <w:t>.3. Организация и осуществление внутреннего финансового контроля в отношении внутренних бюджетных процедур, в том числе: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, ответственных за выполнение внутренних бюджетных процедур;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</w:t>
      </w:r>
      <w:r w:rsidR="004F13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F13E5">
        <w:rPr>
          <w:rFonts w:ascii="Times New Roman" w:hAnsi="Times New Roman" w:cs="Times New Roman"/>
          <w:sz w:val="24"/>
          <w:szCs w:val="24"/>
        </w:rPr>
        <w:t>, ответственному за результаты выполнения внутренних бюджетных процедур;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</w:t>
      </w:r>
      <w:r w:rsidR="004F13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F13E5">
        <w:rPr>
          <w:rFonts w:ascii="Times New Roman" w:hAnsi="Times New Roman" w:cs="Times New Roman"/>
          <w:sz w:val="24"/>
          <w:szCs w:val="24"/>
        </w:rPr>
        <w:t>, ответственном за выполнение внутренних бюджетных процедур;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F1B5C">
        <w:rPr>
          <w:rFonts w:ascii="Times New Roman" w:hAnsi="Times New Roman" w:cs="Times New Roman"/>
          <w:sz w:val="24"/>
          <w:szCs w:val="24"/>
        </w:rPr>
        <w:t>7</w:t>
      </w:r>
      <w:r w:rsidRPr="004F13E5">
        <w:rPr>
          <w:rFonts w:ascii="Times New Roman" w:hAnsi="Times New Roman" w:cs="Times New Roman"/>
          <w:sz w:val="24"/>
          <w:szCs w:val="24"/>
        </w:rPr>
        <w:t>.4. Организация и осуществление внутреннего финансового аудита, в том числе: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lastRenderedPageBreak/>
        <w:t>проведение предварительного анализа данных об объектах аудита при планирован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F13E5">
        <w:rPr>
          <w:rFonts w:ascii="Times New Roman" w:hAnsi="Times New Roman" w:cs="Times New Roman"/>
          <w:sz w:val="24"/>
          <w:szCs w:val="24"/>
        </w:rPr>
        <w:t>диторских проверок (составлении плана и программы аудиторской проверки);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утверждение руководителем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годового плана внутреннего финансового аудита и составление программ аудиторских проверок;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проведение плановых и внеплановых аудиторских проверок;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направление руководителю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отчетов о результатах аудиторских проверок с приложением актов аудиторских проверок;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составление и направление руководителю главного администратора средств</w:t>
      </w:r>
      <w:r w:rsidR="004F13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годовой отчетности о результатах осуществления внутреннего финансового аудита;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</w:t>
      </w:r>
      <w:r w:rsidR="004F13E5">
        <w:rPr>
          <w:rFonts w:ascii="Times New Roman" w:hAnsi="Times New Roman" w:cs="Times New Roman"/>
          <w:sz w:val="24"/>
          <w:szCs w:val="24"/>
        </w:rPr>
        <w:t>бюджета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4.</w:t>
      </w:r>
      <w:r w:rsidR="003F1B5C">
        <w:rPr>
          <w:rFonts w:ascii="Times New Roman" w:hAnsi="Times New Roman" w:cs="Times New Roman"/>
          <w:sz w:val="24"/>
          <w:szCs w:val="24"/>
        </w:rPr>
        <w:t>7</w:t>
      </w:r>
      <w:r w:rsidRPr="004F13E5">
        <w:rPr>
          <w:rFonts w:ascii="Times New Roman" w:hAnsi="Times New Roman" w:cs="Times New Roman"/>
          <w:sz w:val="24"/>
          <w:szCs w:val="24"/>
        </w:rPr>
        <w:t>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V. Оформление результатов Анализа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5.</w:t>
      </w:r>
      <w:r w:rsidR="00402B68">
        <w:rPr>
          <w:rFonts w:ascii="Times New Roman" w:hAnsi="Times New Roman" w:cs="Times New Roman"/>
          <w:sz w:val="24"/>
          <w:szCs w:val="24"/>
        </w:rPr>
        <w:t>1</w:t>
      </w:r>
      <w:r w:rsidRPr="004F13E5">
        <w:rPr>
          <w:rFonts w:ascii="Times New Roman" w:hAnsi="Times New Roman" w:cs="Times New Roman"/>
          <w:sz w:val="24"/>
          <w:szCs w:val="24"/>
        </w:rPr>
        <w:t>. По результатам Анализа уполномоченное подразделение подготавливает заключение.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5.</w:t>
      </w:r>
      <w:r w:rsidR="00402B68">
        <w:rPr>
          <w:rFonts w:ascii="Times New Roman" w:hAnsi="Times New Roman" w:cs="Times New Roman"/>
          <w:sz w:val="24"/>
          <w:szCs w:val="24"/>
        </w:rPr>
        <w:t>2</w:t>
      </w:r>
      <w:r w:rsidRPr="004F13E5">
        <w:rPr>
          <w:rFonts w:ascii="Times New Roman" w:hAnsi="Times New Roman" w:cs="Times New Roman"/>
          <w:sz w:val="24"/>
          <w:szCs w:val="24"/>
        </w:rPr>
        <w:t>. Заключение должно содержать: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>, в отношении деятельности которого был проведен Анализ;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сведения о непредставлении</w:t>
      </w:r>
      <w:r w:rsidR="00563789">
        <w:rPr>
          <w:rFonts w:ascii="Times New Roman" w:hAnsi="Times New Roman" w:cs="Times New Roman"/>
          <w:sz w:val="24"/>
          <w:szCs w:val="24"/>
        </w:rPr>
        <w:t>, несвоевременном представлении</w:t>
      </w:r>
      <w:r w:rsidRPr="004F13E5">
        <w:rPr>
          <w:rFonts w:ascii="Times New Roman" w:hAnsi="Times New Roman" w:cs="Times New Roman"/>
          <w:sz w:val="24"/>
          <w:szCs w:val="24"/>
        </w:rPr>
        <w:t xml:space="preserve"> либо представлении в неполном объеме или искаженном виде документов и (или) информации главным администратором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161AAD" w:rsidRDefault="00161AAD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D">
        <w:rPr>
          <w:rFonts w:ascii="Times New Roman" w:hAnsi="Times New Roman" w:cs="Times New Roman"/>
          <w:sz w:val="24"/>
          <w:szCs w:val="24"/>
        </w:rPr>
        <w:t>результаты оценки качества внутреннего финансового контроля и внутреннего финансового аудита, которые офо</w:t>
      </w:r>
      <w:r>
        <w:rPr>
          <w:rFonts w:ascii="Times New Roman" w:hAnsi="Times New Roman" w:cs="Times New Roman"/>
          <w:sz w:val="24"/>
          <w:szCs w:val="24"/>
        </w:rPr>
        <w:t>рмляют</w:t>
      </w:r>
      <w:r w:rsidRPr="00161AAD">
        <w:rPr>
          <w:rFonts w:ascii="Times New Roman" w:hAnsi="Times New Roman" w:cs="Times New Roman"/>
          <w:sz w:val="24"/>
          <w:szCs w:val="24"/>
        </w:rPr>
        <w:t xml:space="preserve">ся по форме согласно </w:t>
      </w:r>
      <w:r w:rsidR="003F1B5C">
        <w:rPr>
          <w:rFonts w:ascii="Times New Roman" w:hAnsi="Times New Roman" w:cs="Times New Roman"/>
          <w:sz w:val="24"/>
          <w:szCs w:val="24"/>
        </w:rPr>
        <w:t>п</w:t>
      </w:r>
      <w:r w:rsidRPr="00161AAD">
        <w:rPr>
          <w:rFonts w:ascii="Times New Roman" w:hAnsi="Times New Roman" w:cs="Times New Roman"/>
          <w:sz w:val="24"/>
          <w:szCs w:val="24"/>
        </w:rPr>
        <w:t>риложени</w:t>
      </w:r>
      <w:r w:rsidR="003F1B5C">
        <w:rPr>
          <w:rFonts w:ascii="Times New Roman" w:hAnsi="Times New Roman" w:cs="Times New Roman"/>
          <w:sz w:val="24"/>
          <w:szCs w:val="24"/>
        </w:rPr>
        <w:t>ю</w:t>
      </w:r>
      <w:r w:rsidRPr="00161AAD"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информацию о выявленных недостатках осуществления главным администратором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(при наличии);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информацию об исполнении предложений и рекомендаций, данных главному администратору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итогам предыдущего Анализа (при наличии);</w:t>
      </w:r>
    </w:p>
    <w:p w:rsid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02B68">
        <w:rPr>
          <w:rFonts w:ascii="Times New Roman" w:hAnsi="Times New Roman" w:cs="Times New Roman"/>
          <w:sz w:val="24"/>
          <w:szCs w:val="24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 относятся предложения, направленные: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определение (корректировку) полномочий должностных лиц подразделений главного администратора (администратора) средств бюджета по осуществлению внутреннего финансового контроля;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 xml:space="preserve"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</w:t>
      </w:r>
      <w:r w:rsidRPr="00402B68">
        <w:rPr>
          <w:rFonts w:ascii="Times New Roman" w:hAnsi="Times New Roman" w:cs="Times New Roman"/>
          <w:sz w:val="24"/>
          <w:szCs w:val="24"/>
        </w:rPr>
        <w:lastRenderedPageBreak/>
        <w:t>процедур;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определение (корректировку) полномочий подразделения внутреннего финансового аудита;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требований к составлению, утверждению и ведению плана аудиторских проверок;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требований к форме, порядку направления и сроков рассмотрения акта аудиторской проверки;</w:t>
      </w:r>
    </w:p>
    <w:p w:rsidR="00402B68" w:rsidRP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68">
        <w:rPr>
          <w:rFonts w:ascii="Times New Roman" w:hAnsi="Times New Roman" w:cs="Times New Roman"/>
          <w:sz w:val="24"/>
          <w:szCs w:val="24"/>
        </w:rPr>
        <w:t>на 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5.4. Заключение подписывается </w:t>
      </w:r>
      <w:r w:rsidR="00663FA9">
        <w:rPr>
          <w:rFonts w:ascii="Times New Roman" w:hAnsi="Times New Roman" w:cs="Times New Roman"/>
          <w:sz w:val="24"/>
          <w:szCs w:val="24"/>
        </w:rPr>
        <w:t>начальником Управления ФЭИ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 двух экземплярах, один из которых хранится в уполномоченном подразделении, а второй направляется в адрес </w:t>
      </w:r>
      <w:r w:rsidRPr="0018313D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F723A9" w:rsidRPr="0018313D">
        <w:rPr>
          <w:rFonts w:ascii="Times New Roman" w:hAnsi="Times New Roman" w:cs="Times New Roman"/>
          <w:sz w:val="24"/>
          <w:szCs w:val="24"/>
        </w:rPr>
        <w:t>средств бюджета</w:t>
      </w:r>
      <w:r w:rsidRPr="0018313D">
        <w:rPr>
          <w:rFonts w:ascii="Times New Roman" w:hAnsi="Times New Roman" w:cs="Times New Roman"/>
          <w:sz w:val="24"/>
          <w:szCs w:val="24"/>
        </w:rPr>
        <w:t xml:space="preserve"> в срок до 30 апреля года, следующего </w:t>
      </w:r>
      <w:proofErr w:type="gramStart"/>
      <w:r w:rsidRPr="001831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3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2D7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VI. Составление и представление отчетности</w:t>
      </w:r>
      <w:r w:rsidR="002D761D">
        <w:rPr>
          <w:rFonts w:ascii="Times New Roman" w:hAnsi="Times New Roman" w:cs="Times New Roman"/>
          <w:sz w:val="24"/>
          <w:szCs w:val="24"/>
        </w:rPr>
        <w:t xml:space="preserve"> </w:t>
      </w:r>
      <w:r w:rsidRPr="004F13E5">
        <w:rPr>
          <w:rFonts w:ascii="Times New Roman" w:hAnsi="Times New Roman" w:cs="Times New Roman"/>
          <w:sz w:val="24"/>
          <w:szCs w:val="24"/>
        </w:rPr>
        <w:t>по результатам Анализа</w:t>
      </w:r>
    </w:p>
    <w:p w:rsidR="00594E6B" w:rsidRPr="004F13E5" w:rsidRDefault="00594E6B" w:rsidP="004F1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3D">
        <w:rPr>
          <w:rFonts w:ascii="Times New Roman" w:hAnsi="Times New Roman" w:cs="Times New Roman"/>
          <w:sz w:val="24"/>
          <w:szCs w:val="24"/>
        </w:rPr>
        <w:t>6.1. Уполномоченное подразделение ежегодно в срок до 20 мая года, следующего за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3E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F13E5">
        <w:rPr>
          <w:rFonts w:ascii="Times New Roman" w:hAnsi="Times New Roman" w:cs="Times New Roman"/>
          <w:sz w:val="24"/>
          <w:szCs w:val="24"/>
        </w:rPr>
        <w:t xml:space="preserve">, осуществляет подготовку </w:t>
      </w:r>
      <w:r w:rsidR="0024268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4F13E5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главными администраторами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6.2. </w:t>
      </w:r>
      <w:r w:rsidR="00F723A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F13E5">
        <w:rPr>
          <w:rFonts w:ascii="Times New Roman" w:hAnsi="Times New Roman" w:cs="Times New Roman"/>
          <w:sz w:val="24"/>
          <w:szCs w:val="24"/>
        </w:rPr>
        <w:t>долж</w:t>
      </w:r>
      <w:r w:rsidR="00F723A9">
        <w:rPr>
          <w:rFonts w:ascii="Times New Roman" w:hAnsi="Times New Roman" w:cs="Times New Roman"/>
          <w:sz w:val="24"/>
          <w:szCs w:val="24"/>
        </w:rPr>
        <w:t>на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а) обобщенную информацию о проведенном Анализе, в том числе: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общие сведения об организации проведения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сведения об исполнении Плана;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информацию о проведенном Анализе, в том числе: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- перечень вопросов оценки осуществления главными администраторами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3D">
        <w:rPr>
          <w:rFonts w:ascii="Times New Roman" w:hAnsi="Times New Roman" w:cs="Times New Roman"/>
          <w:sz w:val="24"/>
          <w:szCs w:val="24"/>
        </w:rPr>
        <w:t xml:space="preserve">- результаты оценки осуществления главными администраторами </w:t>
      </w:r>
      <w:r w:rsidR="00F723A9" w:rsidRPr="0018313D">
        <w:rPr>
          <w:rFonts w:ascii="Times New Roman" w:hAnsi="Times New Roman" w:cs="Times New Roman"/>
          <w:sz w:val="24"/>
          <w:szCs w:val="24"/>
        </w:rPr>
        <w:t>средств бюджета</w:t>
      </w:r>
      <w:r w:rsidRPr="0018313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итогам проведения предыдущего Анализа (при наличии);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г) обобщенную информацию о рекомендациях, данных главным администраторам </w:t>
      </w:r>
      <w:r w:rsidR="00F723A9">
        <w:rPr>
          <w:rFonts w:ascii="Times New Roman" w:hAnsi="Times New Roman" w:cs="Times New Roman"/>
          <w:sz w:val="24"/>
          <w:szCs w:val="24"/>
        </w:rPr>
        <w:t>средств бюджета</w:t>
      </w:r>
      <w:r w:rsidRPr="004F13E5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Анализа;</w:t>
      </w:r>
    </w:p>
    <w:p w:rsidR="00594E6B" w:rsidRPr="004F13E5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3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13E5">
        <w:rPr>
          <w:rFonts w:ascii="Times New Roman" w:hAnsi="Times New Roman" w:cs="Times New Roman"/>
          <w:sz w:val="24"/>
          <w:szCs w:val="24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402B68" w:rsidRPr="0018313D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F1B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402B68">
        <w:rPr>
          <w:rFonts w:ascii="Times New Roman" w:hAnsi="Times New Roman" w:cs="Times New Roman"/>
          <w:sz w:val="24"/>
          <w:szCs w:val="24"/>
        </w:rPr>
        <w:t xml:space="preserve">подлежит подписанию начальником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ФЭИ </w:t>
      </w:r>
      <w:r w:rsidRPr="00402B68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Pr="0018313D">
        <w:rPr>
          <w:rFonts w:ascii="Times New Roman" w:hAnsi="Times New Roman" w:cs="Times New Roman"/>
          <w:sz w:val="24"/>
          <w:szCs w:val="24"/>
        </w:rPr>
        <w:t>Главе Администрации городского округа Эгвекинот не позднее 1 ию</w:t>
      </w:r>
      <w:r w:rsidR="0018313D" w:rsidRPr="0018313D">
        <w:rPr>
          <w:rFonts w:ascii="Times New Roman" w:hAnsi="Times New Roman" w:cs="Times New Roman"/>
          <w:sz w:val="24"/>
          <w:szCs w:val="24"/>
        </w:rPr>
        <w:t>н</w:t>
      </w:r>
      <w:r w:rsidRPr="0018313D">
        <w:rPr>
          <w:rFonts w:ascii="Times New Roman" w:hAnsi="Times New Roman" w:cs="Times New Roman"/>
          <w:sz w:val="24"/>
          <w:szCs w:val="24"/>
        </w:rPr>
        <w:t xml:space="preserve">я года, следующего </w:t>
      </w:r>
      <w:proofErr w:type="gramStart"/>
      <w:r w:rsidRPr="001831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313D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402B68" w:rsidRDefault="00402B68" w:rsidP="0040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3D">
        <w:rPr>
          <w:rFonts w:ascii="Times New Roman" w:hAnsi="Times New Roman" w:cs="Times New Roman"/>
          <w:sz w:val="24"/>
          <w:szCs w:val="24"/>
        </w:rPr>
        <w:t xml:space="preserve">К информации прилагается сводный отчёт о результатах оценки качества внутреннего </w:t>
      </w:r>
      <w:r w:rsidRPr="0018313D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контроля и внутреннего финансового аудита за </w:t>
      </w:r>
      <w:r w:rsidR="003F1B5C">
        <w:rPr>
          <w:rFonts w:ascii="Times New Roman" w:hAnsi="Times New Roman" w:cs="Times New Roman"/>
          <w:sz w:val="24"/>
          <w:szCs w:val="24"/>
        </w:rPr>
        <w:t>отчётный год по форме согласно п</w:t>
      </w:r>
      <w:r w:rsidRPr="0018313D">
        <w:rPr>
          <w:rFonts w:ascii="Times New Roman" w:hAnsi="Times New Roman" w:cs="Times New Roman"/>
          <w:sz w:val="24"/>
          <w:szCs w:val="24"/>
        </w:rPr>
        <w:t>риложени</w:t>
      </w:r>
      <w:r w:rsidR="003F1B5C">
        <w:rPr>
          <w:rFonts w:ascii="Times New Roman" w:hAnsi="Times New Roman" w:cs="Times New Roman"/>
          <w:sz w:val="24"/>
          <w:szCs w:val="24"/>
        </w:rPr>
        <w:t>ю</w:t>
      </w:r>
      <w:r w:rsidRPr="0018313D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F723A9" w:rsidRDefault="00594E6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E5">
        <w:rPr>
          <w:rFonts w:ascii="Times New Roman" w:hAnsi="Times New Roman" w:cs="Times New Roman"/>
          <w:sz w:val="24"/>
          <w:szCs w:val="24"/>
        </w:rPr>
        <w:t xml:space="preserve">6.4. </w:t>
      </w:r>
      <w:r w:rsidR="003F1B5C">
        <w:rPr>
          <w:rFonts w:ascii="Times New Roman" w:hAnsi="Times New Roman" w:cs="Times New Roman"/>
          <w:sz w:val="24"/>
          <w:szCs w:val="24"/>
        </w:rPr>
        <w:t>И</w:t>
      </w:r>
      <w:r w:rsidR="00DC42BA" w:rsidRPr="00DC42BA">
        <w:rPr>
          <w:rFonts w:ascii="Times New Roman" w:hAnsi="Times New Roman" w:cs="Times New Roman"/>
          <w:sz w:val="24"/>
          <w:szCs w:val="24"/>
        </w:rPr>
        <w:t>нформаци</w:t>
      </w:r>
      <w:r w:rsidR="004542C2">
        <w:rPr>
          <w:rFonts w:ascii="Times New Roman" w:hAnsi="Times New Roman" w:cs="Times New Roman"/>
          <w:sz w:val="24"/>
          <w:szCs w:val="24"/>
        </w:rPr>
        <w:t>я о результатах осуществления внутреннего финансового контроля и внутреннего финансового аудита</w:t>
      </w:r>
      <w:r w:rsidR="00DC42BA" w:rsidRPr="00DC42BA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DC42BA">
        <w:rPr>
          <w:rFonts w:ascii="Times New Roman" w:hAnsi="Times New Roman" w:cs="Times New Roman"/>
          <w:sz w:val="24"/>
          <w:szCs w:val="24"/>
        </w:rPr>
        <w:t>А</w:t>
      </w:r>
      <w:r w:rsidR="00DC42BA" w:rsidRPr="00DC42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42BA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DC42BA" w:rsidRPr="00DC42BA">
        <w:rPr>
          <w:rFonts w:ascii="Times New Roman" w:hAnsi="Times New Roman" w:cs="Times New Roman"/>
          <w:sz w:val="24"/>
          <w:szCs w:val="24"/>
        </w:rPr>
        <w:t>в информаци</w:t>
      </w:r>
      <w:r w:rsidR="004542C2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DC42BA" w:rsidRPr="00DC42BA">
        <w:rPr>
          <w:rFonts w:ascii="Times New Roman" w:hAnsi="Times New Roman" w:cs="Times New Roman"/>
          <w:sz w:val="24"/>
          <w:szCs w:val="24"/>
        </w:rPr>
        <w:t>Интернет</w:t>
      </w:r>
      <w:r w:rsidRPr="004F13E5">
        <w:rPr>
          <w:rFonts w:ascii="Times New Roman" w:hAnsi="Times New Roman" w:cs="Times New Roman"/>
          <w:sz w:val="24"/>
          <w:szCs w:val="24"/>
        </w:rPr>
        <w:t>.</w:t>
      </w:r>
    </w:p>
    <w:p w:rsidR="005528A1" w:rsidRDefault="00F723A9">
      <w:pPr>
        <w:rPr>
          <w:rFonts w:ascii="Times New Roman" w:hAnsi="Times New Roman" w:cs="Times New Roman"/>
          <w:sz w:val="24"/>
          <w:szCs w:val="24"/>
        </w:rPr>
        <w:sectPr w:rsidR="005528A1" w:rsidSect="00B6587C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3A9" w:rsidRPr="00F723A9" w:rsidRDefault="004B5028" w:rsidP="00F723A9">
      <w:pPr>
        <w:pStyle w:val="a7"/>
        <w:spacing w:before="39"/>
        <w:ind w:left="5954" w:right="1142" w:firstLine="0"/>
        <w:jc w:val="both"/>
        <w:rPr>
          <w:rFonts w:cs="Times New Roman"/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</w:t>
      </w:r>
      <w:r w:rsidR="00F723A9" w:rsidRPr="00F723A9">
        <w:rPr>
          <w:sz w:val="24"/>
          <w:lang w:val="ru-RU"/>
        </w:rPr>
        <w:t xml:space="preserve">Приложение </w:t>
      </w:r>
      <w:r w:rsidR="00F723A9" w:rsidRPr="00F723A9">
        <w:rPr>
          <w:rFonts w:cs="Times New Roman"/>
          <w:sz w:val="24"/>
          <w:lang w:val="ru-RU"/>
        </w:rPr>
        <w:t>1</w:t>
      </w:r>
    </w:p>
    <w:p w:rsidR="00F723A9" w:rsidRPr="00F723A9" w:rsidRDefault="00F723A9" w:rsidP="00F723A9">
      <w:pPr>
        <w:pStyle w:val="a7"/>
        <w:ind w:left="5954" w:right="159" w:hanging="3"/>
        <w:jc w:val="both"/>
        <w:rPr>
          <w:sz w:val="24"/>
          <w:lang w:val="ru-RU"/>
        </w:rPr>
      </w:pPr>
      <w:r w:rsidRPr="00F723A9">
        <w:rPr>
          <w:sz w:val="24"/>
          <w:lang w:val="ru-RU"/>
        </w:rPr>
        <w:t>к Порядку проведения анализа</w:t>
      </w:r>
      <w:r w:rsidRPr="00F723A9">
        <w:rPr>
          <w:spacing w:val="-13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осуществления главными</w:t>
      </w:r>
      <w:r w:rsidRPr="00F723A9">
        <w:rPr>
          <w:spacing w:val="-2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администраторами средств бюджета городского округа Эгвекинот внутреннего финансового контроля</w:t>
      </w:r>
      <w:r w:rsidRPr="00F723A9">
        <w:rPr>
          <w:spacing w:val="-11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и внутреннего финансового аудита</w:t>
      </w:r>
    </w:p>
    <w:p w:rsidR="00F723A9" w:rsidRPr="00087F26" w:rsidRDefault="00F723A9" w:rsidP="00F723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23A9" w:rsidRPr="00A06B67" w:rsidRDefault="00F723A9" w:rsidP="00F72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23A9" w:rsidRPr="00A06B67" w:rsidRDefault="00F723A9" w:rsidP="00F72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7">
        <w:rPr>
          <w:rFonts w:ascii="Times New Roman" w:hAnsi="Times New Roman" w:cs="Times New Roman"/>
          <w:b/>
          <w:sz w:val="24"/>
          <w:szCs w:val="24"/>
        </w:rPr>
        <w:t>запрашиваемой информации и документов для оценки качества,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F723A9" w:rsidRPr="00F723A9" w:rsidRDefault="00F723A9" w:rsidP="00F72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3A9" w:rsidRDefault="00F723A9" w:rsidP="00F72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A9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F723A9" w:rsidRPr="00F723A9" w:rsidRDefault="00F723A9" w:rsidP="00F72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A9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64A9D">
        <w:rPr>
          <w:rFonts w:ascii="Times New Roman" w:hAnsi="Times New Roman" w:cs="Times New Roman"/>
          <w:sz w:val="24"/>
          <w:szCs w:val="24"/>
        </w:rPr>
        <w:t>__________________</w:t>
      </w:r>
      <w:r w:rsidR="00C36F3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3A9" w:rsidRPr="00F723A9" w:rsidRDefault="00F723A9" w:rsidP="00F72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3A9" w:rsidRDefault="00F723A9" w:rsidP="00F72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3A9">
        <w:rPr>
          <w:rFonts w:ascii="Times New Roman" w:hAnsi="Times New Roman" w:cs="Times New Roman"/>
          <w:sz w:val="24"/>
          <w:szCs w:val="24"/>
        </w:rPr>
        <w:t>Период</w:t>
      </w:r>
      <w:r w:rsidR="00C36F3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64A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6F37">
        <w:rPr>
          <w:rFonts w:ascii="Times New Roman" w:hAnsi="Times New Roman" w:cs="Times New Roman"/>
          <w:sz w:val="24"/>
          <w:szCs w:val="24"/>
        </w:rPr>
        <w:t>____________________</w:t>
      </w:r>
    </w:p>
    <w:p w:rsidR="00C36F37" w:rsidRPr="00C36F37" w:rsidRDefault="00C36F37" w:rsidP="00C36F3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17" w:type="dxa"/>
        <w:tblInd w:w="117" w:type="dxa"/>
        <w:tblLayout w:type="fixed"/>
        <w:tblLook w:val="01E0"/>
      </w:tblPr>
      <w:tblGrid>
        <w:gridCol w:w="708"/>
        <w:gridCol w:w="4273"/>
        <w:gridCol w:w="4536"/>
      </w:tblGrid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60" w:right="157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C86926">
            <w:pPr>
              <w:pStyle w:val="TableParagraph"/>
              <w:ind w:left="743" w:right="7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Источники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 для расчёта</w:t>
            </w:r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показателей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нормативно-правового обеспечения осуществления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 и внутреннего финансового</w:t>
            </w:r>
            <w:r w:rsidRPr="00B81028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Определены ли</w:t>
            </w:r>
            <w:r w:rsidRPr="00B8102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должностными регламентами полномочия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должностных лиц подразделений</w:t>
            </w:r>
            <w:r w:rsidRPr="00B81028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 по</w:t>
            </w:r>
            <w:r w:rsidRPr="00B81028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осуществлению внутреннего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регламенты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должностных лиц подразделений</w:t>
            </w:r>
            <w:r w:rsidRPr="00B81028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</w:t>
            </w:r>
            <w:r w:rsidRPr="00B8102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средств, уполномоченных на</w:t>
            </w:r>
            <w:r w:rsidRPr="00B81028">
              <w:rPr>
                <w:rFonts w:ascii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внутреннего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авовой акт,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 внутреннего финансового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следующие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  <w:proofErr w:type="spellEnd"/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формирования,</w:t>
            </w:r>
            <w:r w:rsidRPr="00B8102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утверждения, актуализации карт</w:t>
            </w:r>
            <w:r w:rsidRPr="00B81028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средств: правовой акт,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регистров (журналов) внутреннего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</w:t>
            </w:r>
            <w:r w:rsidRPr="00B81028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следующие 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учёта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31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порядок хранения с применением автоматизированных информационных систем?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учёта и хранения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регистров (журналов) внутреннего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Установлена ли</w:t>
            </w:r>
            <w:r w:rsidRPr="00B81028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главного администратора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периодичность представления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 о результатах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периодичность представления</w:t>
            </w:r>
            <w:r w:rsidRPr="00B81028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 о результатах</w:t>
            </w:r>
            <w:r w:rsidRPr="00B81028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 порядок</w:t>
            </w:r>
            <w:r w:rsidRPr="00B8102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составления отчётности о результатах</w:t>
            </w:r>
            <w:r w:rsidRPr="00B8102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составления отчётности</w:t>
            </w:r>
            <w:r w:rsidRPr="00B81028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результатах внутреннего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финансового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Определены ли</w:t>
            </w:r>
            <w:r w:rsidRPr="00B81028">
              <w:rPr>
                <w:rFonts w:ascii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положением (должностными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регламентами) главного администратора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</w:t>
            </w:r>
            <w:r w:rsidRPr="00B8102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полномочия подразделения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(должностных лиц) на осуществление</w:t>
            </w:r>
            <w:r w:rsidRPr="00B8102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 (должностные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регламенты) подразделений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(должностных лиц) главного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 уполномоченных на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внутреннего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авовой акт,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 аудиторских проверок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следующие 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составления,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утверждения и ведения плана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авовой акт,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 следующие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предельные сроки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аудиторских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 для их</w:t>
            </w:r>
            <w:r w:rsidRPr="00B8102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приостановления;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408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продления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предельные сроки проведения</w:t>
            </w:r>
            <w:r w:rsidRPr="00B81028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проверок,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 для их приостановления и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продления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авовой акт,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акта аудиторской проверки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следующие 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 акта аудиторской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spellEnd"/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форму акта аудиторской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ки, порядок направления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акта, сроки его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главным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 правовой акт,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в отношении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отчётности о результатах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 внутреннего</w:t>
            </w:r>
            <w:r w:rsidRPr="00B81028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финансового 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следующие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средств,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составления и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 годовой отчётности о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зультатах осуществления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подготовки к проведению внутреннего финансового</w:t>
            </w:r>
            <w:r w:rsidRPr="00B81028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и внутреннего финансового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Сформированы ли Перечни</w:t>
            </w:r>
            <w:r w:rsidRPr="00B81028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операций подразделениями,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ответственными за результаты</w:t>
            </w:r>
            <w:r w:rsidRPr="00B81028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 бюджетных</w:t>
            </w:r>
            <w:r w:rsidRPr="00B8102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Перечни операций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подразделений главного администратора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средств, ответственных за результаты</w:t>
            </w:r>
            <w:r w:rsidRPr="00B81028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</w:t>
            </w:r>
            <w:r w:rsidRPr="00B81028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процедур;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 о структурных</w:t>
            </w:r>
            <w:r w:rsidRPr="00B81028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подразделениях главного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 ответственных за</w:t>
            </w:r>
            <w:r w:rsidRPr="00B81028">
              <w:rPr>
                <w:rFonts w:ascii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зультаты выполнения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внутренних бюджетных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Оцениваются ли бюджетные</w:t>
            </w:r>
            <w:r w:rsidRPr="00B8102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риски при принятии решения 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включении операции из Перечня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операций в карту внутреннего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Перечни операций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подразделений главного администратора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средств, ответственных за результаты</w:t>
            </w:r>
            <w:r w:rsidRPr="00B81028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</w:t>
            </w:r>
            <w:r w:rsidRPr="00B81028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процедур;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 о структурных</w:t>
            </w:r>
            <w:r w:rsidRPr="00B81028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подразделениях главного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 ответственных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внутренних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случаи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подразделениями,</w:t>
            </w:r>
            <w:r w:rsidRPr="00B81028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ответственными за результаты выполнения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внутренних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бюджетных процедур,</w:t>
            </w:r>
            <w:r w:rsidRPr="00B81028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 требований в</w:t>
            </w:r>
            <w:r w:rsidRPr="00B81028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отношении порядка актуализации карт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реннего финансового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актуализация проведена до</w:t>
            </w:r>
            <w:r w:rsidRPr="00B8102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 очередного финансового</w:t>
            </w:r>
            <w:r w:rsidRPr="00B81028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актуализация проведена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принятии решения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(заместителем руководителя)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тора) бюджетных средств о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внесении изменений в карты</w:t>
            </w:r>
            <w:r w:rsidRPr="00B81028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актуализация проведена в</w:t>
            </w:r>
            <w:r w:rsidRPr="00B8102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внесения изменений в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нормативные правовые акты, влекущие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внутренних бюджетных</w:t>
            </w:r>
            <w:r w:rsidRPr="00B81028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Карты внутреннего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подразделений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ответственных за результаты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 бюджетных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процедур; Правовые документы</w:t>
            </w:r>
            <w:r w:rsidRPr="00B81028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щие карты внутреннего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вого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Утверждены ли карты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 всех</w:t>
            </w:r>
            <w:r w:rsidRPr="00B81028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подразделений, ответственных за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зультаты выполнения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внутренних бюджетных процедур,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лем (заместителем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руководителя) главного администратора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стратора) бюджетных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Правовые документы</w:t>
            </w:r>
            <w:r w:rsidRPr="00B8102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утверждающие карты внутреннего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вого контроля подразделений,</w:t>
            </w:r>
            <w:r w:rsidRPr="00B81028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ответственных за результаты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</w:t>
            </w:r>
            <w:r w:rsidRPr="00B81028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процедур.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 о структурных</w:t>
            </w:r>
            <w:r w:rsidRPr="00B81028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подразделениях главного</w:t>
            </w:r>
            <w:r w:rsidRPr="00B81028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средств, ответственных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внутренних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Указываются ли в картах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 по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ждому отражаемому в нем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 внутреннего финансового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контроля </w:t>
            </w:r>
            <w:r w:rsid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следующие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B81028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выполнение</w:t>
            </w:r>
            <w:r w:rsidRPr="00B8102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операции;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B81028">
              <w:rPr>
                <w:rFonts w:ascii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5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</w:t>
            </w:r>
            <w:r w:rsidRPr="00B8102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осуществляющие контрольные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действия;</w:t>
            </w:r>
          </w:p>
          <w:p w:rsidR="002D2726" w:rsidRPr="00B81028" w:rsidRDefault="002D2726" w:rsidP="00A765F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54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контроля;</w:t>
            </w:r>
          </w:p>
          <w:p w:rsidR="002D2726" w:rsidRPr="00B81028" w:rsidRDefault="002D2726" w:rsidP="00A765F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5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периодичность контрольных действий?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внутреннего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подразделений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за результаты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 бюджетных</w:t>
            </w:r>
            <w:r w:rsidRPr="00B8102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руководителем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администратора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</w:t>
            </w:r>
            <w:r w:rsidRPr="00B8102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план внутреннего финансового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ау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щий годовой план</w:t>
            </w:r>
            <w:r w:rsidRPr="00B81028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Указаны ли в годовом плане</w:t>
            </w:r>
            <w:r w:rsidRPr="00B81028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аудита по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ждой аудиторской проверке</w:t>
            </w:r>
            <w:r w:rsidRPr="00B81028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дующие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аудиторской</w:t>
            </w:r>
            <w:proofErr w:type="spellEnd"/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A06B67" w:rsidRDefault="00C36F37" w:rsidP="00A06B67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аудита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A06B67" w:rsidRDefault="00C36F37" w:rsidP="00A06B67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="002D2726" w:rsidRPr="00A0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2726" w:rsidRPr="00A06B6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="002D2726" w:rsidRPr="00A0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аудиторской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proofErr w:type="gramEnd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план внутреннего</w:t>
            </w:r>
            <w:r w:rsidRPr="00B81028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сового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 ли план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 до начала очередного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утверждающий план внутреннего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Осуществлены ли следующие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ствия в рамках подготовки к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дению аудиторской проверки: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программы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аудиторской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аудиторской группы?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Утверждённая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субъекта внутреннего</w:t>
            </w:r>
            <w:r w:rsidRPr="00B8102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аудита программа</w:t>
            </w:r>
            <w:r w:rsidRPr="00B81028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аудиторской проверки.</w:t>
            </w:r>
          </w:p>
          <w:p w:rsidR="00C36F37" w:rsidRPr="00B81028" w:rsidRDefault="00C36F37" w:rsidP="00A06B67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 внутреннего финансового</w:t>
            </w:r>
            <w:r w:rsidRPr="00B81028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аудита, устанавливающий</w:t>
            </w:r>
            <w:r w:rsidRPr="00B8102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аудиторской</w:t>
            </w:r>
            <w:r w:rsidRPr="00B8102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765F5">
            <w:pPr>
              <w:pStyle w:val="TableParagraph"/>
              <w:tabs>
                <w:tab w:val="left" w:pos="408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 ли программы</w:t>
            </w:r>
            <w:r w:rsidRPr="00B81028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ских 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следующие</w:t>
            </w:r>
            <w:r w:rsidRPr="00B81028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аудиторской</w:t>
            </w:r>
            <w:proofErr w:type="spellEnd"/>
            <w:r w:rsidRPr="00B81028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объектов</w:t>
            </w:r>
            <w:r w:rsidRPr="00B8102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аудиторской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  <w:tab w:val="left" w:pos="444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перечень вопросов,</w:t>
            </w:r>
            <w:r w:rsidRPr="00B81028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подлежащих изучению в ходе аудиторской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  <w:tab w:val="left" w:pos="50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B8102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аудиторской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Программы аудиторских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проверок, утверждённые</w:t>
            </w:r>
            <w:r w:rsidRPr="00B8102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субъекта внутреннего</w:t>
            </w:r>
            <w:r w:rsidRPr="00B8102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организации и осуществления внутреннего финансового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и внутреннего финансового</w:t>
            </w:r>
            <w:r w:rsidRPr="00B8102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ли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внутренний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контроль в</w:t>
            </w:r>
            <w:r w:rsidRPr="00B81028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отношении установленных Порядком</w:t>
            </w:r>
            <w:r w:rsidRPr="00B8102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них бюджетных процедур,</w:t>
            </w:r>
            <w:r w:rsidRPr="00B81028">
              <w:rPr>
                <w:rFonts w:ascii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входящих в полномочия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внутреннего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подразделений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ответственных за результаты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 бюджетных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процедур; Положения о структурных</w:t>
            </w:r>
            <w:r w:rsidRPr="00B81028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подразделениях главного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 ответственных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внутренних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при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осуществлении внутреннего финансового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случаи несоблюдения</w:t>
            </w:r>
            <w:r w:rsidRPr="00B8102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следующих требований, указанных в</w:t>
            </w:r>
            <w:r w:rsidRPr="00B81028">
              <w:rPr>
                <w:rFonts w:ascii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картах внутреннего финансового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периодичности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proofErr w:type="spellEnd"/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4B5028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внутреннего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подразделений</w:t>
            </w:r>
            <w:r w:rsidRPr="00B8102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за результаты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 внутренних бюджетных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процедур;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тчёты о результатах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Выполнены ли следующие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вания к ведению регистров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(журналов) внутреннего финансового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(журналы)</w:t>
            </w:r>
            <w:r w:rsidRPr="00B8102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</w:t>
            </w:r>
            <w:r w:rsidRPr="00B81028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ведутся всеми подразделениями,</w:t>
            </w:r>
            <w:r w:rsidRPr="00B81028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ответственными за выполнение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внутренних бюджетных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содержат</w:t>
            </w:r>
            <w:r w:rsidRPr="00B81028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 о выявленных недостатках и</w:t>
            </w:r>
            <w:r w:rsidRPr="00B81028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(или) нарушениях при исполнении</w:t>
            </w:r>
            <w:r w:rsidRPr="00B8102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внутренних бюджетных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  <w:tab w:val="left" w:pos="50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содержат сведения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причинах рисков</w:t>
            </w:r>
            <w:r w:rsidRPr="00B81028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возникновения нарушений и (или)</w:t>
            </w:r>
            <w:r w:rsidRPr="00B81028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недостатков;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  <w:tab w:val="left" w:pos="50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содержат сведения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предполагаемых мерах по их</w:t>
            </w:r>
            <w:r w:rsidRPr="00B8102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устранению?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(журналы)</w:t>
            </w:r>
            <w:r w:rsidRPr="00B8102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контроля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подразделений главного</w:t>
            </w:r>
            <w:r w:rsidRPr="00B81028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 (администратора)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средств, ответственных за</w:t>
            </w:r>
            <w:r w:rsidRPr="00B8102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нение внутренних</w:t>
            </w:r>
            <w:r w:rsidRPr="00B81028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процедур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ли учёт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регистров (журналов) внутреннего</w:t>
            </w:r>
            <w:r w:rsidRPr="00B81028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вого контроля в</w:t>
            </w:r>
            <w:r w:rsidRPr="00B81028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установленном главным администратором</w:t>
            </w:r>
            <w:r w:rsidRPr="00B8102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нистратором) бюджетных</w:t>
            </w:r>
            <w:r w:rsidRPr="00B81028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 порядке?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учёта</w:t>
            </w:r>
            <w:r w:rsidRPr="00B8102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регистров (журналов) внутреннего</w:t>
            </w:r>
            <w:r w:rsidRPr="00B81028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контроля.</w:t>
            </w:r>
          </w:p>
          <w:p w:rsidR="00C36F37" w:rsidRPr="00B81028" w:rsidRDefault="00C36F37" w:rsidP="00A06B6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Регистры (журналы)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ли хранение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регистров (журналов) внутреннего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в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установленном главным</w:t>
            </w:r>
            <w:r w:rsidRPr="00B81028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администратором (администратором)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 средств</w:t>
            </w:r>
            <w:r w:rsidRPr="00B8102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порядке?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28" w:rsidRDefault="00C36F37" w:rsidP="00A06B67">
            <w:pPr>
              <w:pStyle w:val="TableParagraph"/>
              <w:tabs>
                <w:tab w:val="left" w:pos="3104"/>
              </w:tabs>
              <w:ind w:left="103" w:right="97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хранения</w:t>
            </w:r>
            <w:r w:rsidRPr="00B81028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стров (журналов)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внутреннего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финансового</w:t>
            </w:r>
            <w:r w:rsidR="002D2726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контроля</w:t>
            </w:r>
            <w:r w:rsidR="004B5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</w:p>
          <w:p w:rsidR="00C36F37" w:rsidRPr="00B81028" w:rsidRDefault="00C36F37" w:rsidP="00A06B67">
            <w:pPr>
              <w:pStyle w:val="TableParagraph"/>
              <w:tabs>
                <w:tab w:val="left" w:pos="3104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Перечни документов с</w:t>
            </w:r>
            <w:r w:rsidRPr="00B81028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указанием сроков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Приняты ли по итогам</w:t>
            </w:r>
            <w:r w:rsidRPr="00B81028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рассмотрения результатов внутреннего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контроля решения с</w:t>
            </w:r>
            <w:r w:rsidRPr="00B81028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указанием сроков их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содержащий решения, принятые по итогам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рассмотрения результатов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контроля.</w:t>
            </w:r>
          </w:p>
          <w:p w:rsidR="00C36F37" w:rsidRPr="00B81028" w:rsidRDefault="00C36F37" w:rsidP="00A06B67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Отчёты о результатах</w:t>
            </w:r>
            <w:r w:rsidRPr="00B8102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Учтена ли при принятии</w:t>
            </w:r>
            <w:r w:rsidRPr="00B81028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решений по итогам рассмотрения</w:t>
            </w:r>
            <w:r w:rsidRPr="00B81028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 внутреннего финансового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роля следующая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информация, указанная в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актах,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заключениях, представлениях</w:t>
            </w:r>
            <w:r w:rsidRPr="00B81028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предписаниях органов</w:t>
            </w:r>
            <w:r w:rsidRPr="00B81028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венного финансового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  <w:tab w:val="left" w:pos="41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информация, указанная в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отчётах внутреннего финансового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содержащий решения, принятые по итогам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рассмотрения результатов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контроля.</w:t>
            </w:r>
          </w:p>
          <w:p w:rsidR="00C36F37" w:rsidRPr="00B81028" w:rsidRDefault="00C36F37" w:rsidP="004B5028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Акты, заключения,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 и предписания органов</w:t>
            </w:r>
            <w:r w:rsidRPr="00B81028">
              <w:rPr>
                <w:rFonts w:ascii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финансового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контроля;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тчёты внутреннего</w:t>
            </w:r>
            <w:r w:rsidRPr="00B81028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аудита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Соблюдаются ли</w:t>
            </w:r>
            <w:r w:rsidRPr="00B8102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уполномоченными подразделениями главного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</w:t>
            </w:r>
            <w:r w:rsidRPr="00B8102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едующие требования в отношении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отчётно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 о результатах внутреннего</w:t>
            </w:r>
            <w:r w:rsidRPr="00B8102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нансового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контроля: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hanging="4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F37" w:rsidRPr="00B81028" w:rsidRDefault="00C36F37" w:rsidP="00A06B67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своевременность</w:t>
            </w:r>
            <w:proofErr w:type="spellEnd"/>
            <w:proofErr w:type="gramEnd"/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Отчётность подразделений</w:t>
            </w:r>
            <w:r w:rsidRPr="00B81028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 администратора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 о</w:t>
            </w:r>
            <w:r w:rsidRPr="00B81028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результатах внутреннего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вого</w:t>
            </w:r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контроля.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устанавливающий порядок составления</w:t>
            </w:r>
            <w:r w:rsidRPr="00B81028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чётности о результатах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2D2726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него финансового</w:t>
            </w:r>
            <w:r w:rsidRPr="00B8102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tabs>
                <w:tab w:val="left" w:pos="3007"/>
              </w:tabs>
              <w:ind w:left="103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случаи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необеспечения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функциональной независимости при осуществлении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 аудита</w:t>
            </w:r>
            <w:r w:rsidRPr="00B81028">
              <w:rPr>
                <w:rFonts w:ascii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структурных подразделений и (или)</w:t>
            </w:r>
            <w:r w:rsidRPr="00B8102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уполномоченных должностных лиц,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ников главного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администратора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(администратора)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6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средств, наделённых</w:t>
            </w:r>
            <w:r w:rsidRPr="00B81028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полномочия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 по осуществлению</w:t>
            </w:r>
            <w:r w:rsidRPr="00B8102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 финансового</w:t>
            </w:r>
            <w:r w:rsidRPr="00B8102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акт главного</w:t>
            </w:r>
            <w:r w:rsidRPr="00B8102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ратора (администратора)</w:t>
            </w:r>
            <w:r w:rsidRPr="00B8102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средств,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утверждающий структуру главного</w:t>
            </w:r>
            <w:r w:rsidRPr="00B81028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тора (администратора)</w:t>
            </w:r>
            <w:r w:rsidRPr="00B8102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r w:rsidRPr="00B8102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средств.</w:t>
            </w:r>
          </w:p>
          <w:p w:rsidR="00C36F37" w:rsidRPr="00B81028" w:rsidRDefault="00C36F37" w:rsidP="00A06B6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 внутреннего финансового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аудита, устанавливающий</w:t>
            </w:r>
            <w:r w:rsidRPr="00B8102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аудиторской</w:t>
            </w:r>
            <w:r w:rsidRPr="00B8102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tabs>
                <w:tab w:val="left" w:pos="3007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при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осуществлении плановых аудиторских</w:t>
            </w:r>
            <w:r w:rsidRPr="00B81028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 случаи отклонения от</w:t>
            </w:r>
            <w:r w:rsidRPr="00B81028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годового плана внутреннего</w:t>
            </w:r>
            <w:r w:rsidRPr="00B81028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аудита, утверждённого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главного</w:t>
            </w:r>
            <w:r w:rsidRPr="00B8102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администратора 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(администратора)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бюджетных</w:t>
            </w:r>
            <w:r w:rsidRPr="00B81028">
              <w:rPr>
                <w:rFonts w:ascii="Times New Roman" w:hAnsi="Times New Roman" w:cs="Times New Roman"/>
                <w:spacing w:val="-6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Утверждённый</w:t>
            </w:r>
            <w:r w:rsidRPr="00B81028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 главного администратора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нистратора) бюджетных</w:t>
            </w:r>
            <w:r w:rsidRPr="00B81028">
              <w:rPr>
                <w:rFonts w:ascii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 годовой план внутреннего</w:t>
            </w:r>
            <w:r w:rsidRPr="00B8102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сового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аудита.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результатах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ских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случаи</w:t>
            </w:r>
            <w:r w:rsidRPr="00B81028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 аудиторских проверок, не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ченных решением</w:t>
            </w:r>
            <w:r w:rsidRPr="00B81028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руководителя главного администратора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</w:t>
            </w:r>
            <w:r w:rsidRPr="00B8102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документ,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утверждённый руководителем главного</w:t>
            </w:r>
            <w:r w:rsidRPr="00B81028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администратора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(администратора) бюджетных средств,</w:t>
            </w:r>
            <w:r w:rsidRPr="00B81028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назначаю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щий осуществление</w:t>
            </w:r>
            <w:r w:rsidRPr="00B81028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проверок.</w:t>
            </w:r>
          </w:p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результатах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ских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при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</w:t>
            </w:r>
            <w:proofErr w:type="gramStart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диторских проверок случаи</w:t>
            </w:r>
            <w:r w:rsidRPr="00B81028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отклонения от программ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проверок, утверждённых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телями субъекта внутреннего</w:t>
            </w:r>
            <w:r w:rsidRPr="00B81028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Утверждённые программы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торских</w:t>
            </w:r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4B5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проверок.</w:t>
            </w:r>
          </w:p>
          <w:p w:rsidR="00C36F37" w:rsidRPr="00B81028" w:rsidRDefault="00C36F37" w:rsidP="00A06B67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результатах</w:t>
            </w:r>
            <w:r w:rsidRPr="00B8102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ли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документирование проведения</w:t>
            </w:r>
            <w:r w:rsidRPr="00B81028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иные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материалы, подготавливаемые или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получаемые в связи с проведением</w:t>
            </w:r>
            <w:r w:rsidRPr="00B81028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аудиторской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случаи невручения</w:t>
            </w:r>
            <w:r w:rsidRPr="00B81028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результатов аудиторской</w:t>
            </w:r>
            <w:r w:rsidRPr="00B81028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проверки представителю объекта</w:t>
            </w:r>
            <w:r w:rsidRPr="00B81028">
              <w:rPr>
                <w:rFonts w:ascii="Times New Roman" w:hAnsi="Times New Roman" w:cs="Times New Roman"/>
                <w:spacing w:val="6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аудита, уполномоченному на</w:t>
            </w:r>
            <w:r w:rsidRPr="00B8102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акта?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  <w:proofErr w:type="spellEnd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аудиторских</w:t>
            </w:r>
            <w:proofErr w:type="spellEnd"/>
            <w:r w:rsidRPr="00B8102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проверок</w:t>
            </w:r>
            <w:proofErr w:type="spellEnd"/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 ли отчёты о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результатах аудиторских проверок</w:t>
            </w:r>
            <w:r w:rsidRPr="00B81028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выявленных в ходе</w:t>
            </w:r>
            <w:r w:rsidRPr="00B81028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ской проверки недостатках и</w:t>
            </w:r>
            <w:r w:rsidRPr="00B81028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шениях (в количественном и</w:t>
            </w:r>
            <w:r w:rsidRPr="00B81028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нежном выражении), об условиях</w:t>
            </w:r>
            <w:r w:rsidRPr="00B8102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 причинах таких нарушений,</w:t>
            </w:r>
            <w:r w:rsidRPr="00B81028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значимых бюджетных</w:t>
            </w:r>
            <w:r w:rsidRPr="00B8102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рисках;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51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наличии или об</w:t>
            </w:r>
            <w:r w:rsidRPr="00B8102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отсутствии возражений со стороны</w:t>
            </w:r>
            <w:r w:rsidRPr="00B81028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объектов аудита.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Отчёты о результаты аудиторских 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 ли отчёты о</w:t>
            </w:r>
            <w:r w:rsidRPr="00B8102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результатах аудиторских проверок</w:t>
            </w:r>
            <w:r w:rsidRPr="00B81028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следующие выводы: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степени надёжности</w:t>
            </w:r>
            <w:r w:rsidRPr="00B8102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него финансового</w:t>
            </w:r>
            <w:r w:rsidRPr="00B8102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достоверности</w:t>
            </w:r>
            <w:r w:rsidRPr="00B81028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представленной объектами аудита бюджетной</w:t>
            </w:r>
            <w:r w:rsidRPr="00B81028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отчётности;</w:t>
            </w:r>
          </w:p>
          <w:p w:rsidR="00C36F37" w:rsidRPr="00B81028" w:rsidRDefault="00C36F37" w:rsidP="00A765F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соответствии ведения</w:t>
            </w:r>
            <w:r w:rsidRPr="00B81028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ного учёта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объектами аудита</w:t>
            </w:r>
            <w:r w:rsidRPr="00B81028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дологии и стандартам бюджетного учёта, установленным</w:t>
            </w:r>
            <w:r w:rsidRPr="00B81028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Министерст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вом финансов Российской</w:t>
            </w:r>
            <w:r w:rsidRPr="00B8102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Отчёты о результатах</w:t>
            </w:r>
            <w:r w:rsidRPr="00B8102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аудиторских проверок</w:t>
            </w:r>
          </w:p>
        </w:tc>
      </w:tr>
      <w:tr w:rsidR="00C36F37" w:rsidRPr="00B81028" w:rsidTr="00C869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A06B67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случаи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сроков представления</w:t>
            </w:r>
            <w:r w:rsidRPr="00B8102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субъектом внутреннего финансового</w:t>
            </w:r>
            <w:r w:rsidRPr="00B81028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 годовой отчётности о</w:t>
            </w:r>
            <w:r w:rsidRPr="00B81028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результатах осуществления внутреннего</w:t>
            </w:r>
            <w:r w:rsidRPr="00B8102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B8102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7" w:rsidRPr="00B81028" w:rsidRDefault="00C36F37" w:rsidP="0073741B">
            <w:pPr>
              <w:pStyle w:val="TableParagraph"/>
              <w:tabs>
                <w:tab w:val="left" w:pos="1288"/>
                <w:tab w:val="left" w:pos="1758"/>
                <w:tab w:val="left" w:pos="2071"/>
                <w:tab w:val="left" w:pos="2981"/>
                <w:tab w:val="left" w:pos="3246"/>
                <w:tab w:val="left" w:pos="3856"/>
                <w:tab w:val="left" w:pos="4130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документ главного</w:t>
            </w:r>
            <w:r w:rsidRPr="00B81028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</w:t>
            </w:r>
            <w:r w:rsid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министратора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(администратора)</w:t>
            </w:r>
            <w:r w:rsid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59"/>
                <w:sz w:val="20"/>
                <w:szCs w:val="20"/>
                <w:lang w:val="ru-RU"/>
              </w:rPr>
              <w:t xml:space="preserve"> </w:t>
            </w:r>
            <w:r w:rsidR="00B81028">
              <w:rPr>
                <w:rFonts w:ascii="Times New Roman" w:hAnsi="Times New Roman" w:cs="Times New Roman"/>
                <w:spacing w:val="-59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бюджетных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средств,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устанавливающий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порядок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составления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представления годовой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отчётности о результатах</w:t>
            </w:r>
            <w:r w:rsidRPr="00B81028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 внутреннего финансового</w:t>
            </w:r>
            <w:r w:rsidRPr="00B8102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7374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аудита.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Годовая отчётность о</w:t>
            </w:r>
            <w:r w:rsidRPr="00B81028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результатах 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осуществления </w:t>
            </w:r>
            <w:r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внутреннего</w:t>
            </w:r>
            <w:r w:rsidR="00B81028" w:rsidRPr="00B8102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B81028"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нансового</w:t>
            </w:r>
            <w:r w:rsidRPr="00B8102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810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</w:tr>
    </w:tbl>
    <w:p w:rsidR="005528A1" w:rsidRDefault="0018313D">
      <w:pPr>
        <w:rPr>
          <w:rFonts w:ascii="Times New Roman" w:hAnsi="Times New Roman" w:cs="Times New Roman"/>
          <w:sz w:val="24"/>
          <w:szCs w:val="24"/>
        </w:rPr>
        <w:sectPr w:rsidR="005528A1" w:rsidSect="00B6587C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A06B67" w:rsidRPr="00F723A9" w:rsidRDefault="00B24A74" w:rsidP="00A06B67">
      <w:pPr>
        <w:pStyle w:val="a7"/>
        <w:spacing w:before="39"/>
        <w:ind w:left="5954" w:right="1142" w:firstLine="0"/>
        <w:jc w:val="both"/>
        <w:rPr>
          <w:rFonts w:cs="Times New Roman"/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</w:t>
      </w:r>
      <w:r w:rsidR="00A06B67" w:rsidRPr="00F723A9">
        <w:rPr>
          <w:sz w:val="24"/>
          <w:lang w:val="ru-RU"/>
        </w:rPr>
        <w:t xml:space="preserve">Приложение </w:t>
      </w:r>
      <w:r w:rsidR="00A06B67">
        <w:rPr>
          <w:rFonts w:cs="Times New Roman"/>
          <w:sz w:val="24"/>
          <w:lang w:val="ru-RU"/>
        </w:rPr>
        <w:t>2</w:t>
      </w:r>
    </w:p>
    <w:p w:rsidR="00A06B67" w:rsidRPr="00F723A9" w:rsidRDefault="00A06B67" w:rsidP="00A06B67">
      <w:pPr>
        <w:pStyle w:val="a7"/>
        <w:ind w:left="5954" w:right="159" w:hanging="3"/>
        <w:jc w:val="both"/>
        <w:rPr>
          <w:sz w:val="24"/>
          <w:lang w:val="ru-RU"/>
        </w:rPr>
      </w:pPr>
      <w:r w:rsidRPr="00F723A9">
        <w:rPr>
          <w:sz w:val="24"/>
          <w:lang w:val="ru-RU"/>
        </w:rPr>
        <w:t>к Порядку проведения анализа</w:t>
      </w:r>
      <w:r w:rsidRPr="00F723A9">
        <w:rPr>
          <w:spacing w:val="-13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осуществления главными</w:t>
      </w:r>
      <w:r w:rsidRPr="00F723A9">
        <w:rPr>
          <w:spacing w:val="-2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администраторами средств бюджета городского округа Эгвекинот внутреннего финансового контроля</w:t>
      </w:r>
      <w:r w:rsidRPr="00F723A9">
        <w:rPr>
          <w:spacing w:val="-11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и внутреннего финансового аудита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06B67" w:rsidRPr="00A06B67" w:rsidRDefault="00A06B67" w:rsidP="00A06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23A9" w:rsidRPr="00A06B67" w:rsidRDefault="00A06B67" w:rsidP="00A06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7">
        <w:rPr>
          <w:rFonts w:ascii="Times New Roman" w:hAnsi="Times New Roman" w:cs="Times New Roman"/>
          <w:b/>
          <w:sz w:val="24"/>
          <w:szCs w:val="24"/>
        </w:rPr>
        <w:t>критериев (показателей), характеризующих качество внутреннего финансового контроля и внутреннего финансового аудита</w:t>
      </w:r>
    </w:p>
    <w:p w:rsidR="00A558DB" w:rsidRDefault="00A558D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2782"/>
        <w:gridCol w:w="2835"/>
        <w:gridCol w:w="708"/>
        <w:gridCol w:w="851"/>
        <w:gridCol w:w="2410"/>
      </w:tblGrid>
      <w:tr w:rsidR="0018313D" w:rsidRPr="005D77DC" w:rsidTr="0018313D">
        <w:trPr>
          <w:jc w:val="center"/>
        </w:trPr>
        <w:tc>
          <w:tcPr>
            <w:tcW w:w="474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782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Вопросы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Критерии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Баллы </w:t>
            </w:r>
            <w:hyperlink w:anchor="P66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Отметка </w:t>
            </w:r>
            <w:hyperlink w:anchor="P671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410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Источники информации для расчета показателей</w:t>
            </w:r>
          </w:p>
        </w:tc>
      </w:tr>
      <w:tr w:rsidR="00F723A9" w:rsidRPr="005D77DC" w:rsidTr="0018313D">
        <w:trPr>
          <w:jc w:val="center"/>
        </w:trPr>
        <w:tc>
          <w:tcPr>
            <w:tcW w:w="474" w:type="dxa"/>
          </w:tcPr>
          <w:p w:rsidR="00F723A9" w:rsidRPr="005D77DC" w:rsidRDefault="00F723A9" w:rsidP="005D77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86" w:type="dxa"/>
            <w:gridSpan w:val="5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18313D" w:rsidRPr="005D77DC" w:rsidTr="0018313D">
        <w:trPr>
          <w:trHeight w:val="673"/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78"/>
            <w:bookmarkEnd w:id="3"/>
            <w:r w:rsidRPr="005D77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Определены ли должностными регламентами</w:t>
            </w:r>
            <w:r w:rsidR="00B07BF4">
              <w:rPr>
                <w:rFonts w:ascii="Times New Roman" w:hAnsi="Times New Roman" w:cs="Times New Roman"/>
                <w:sz w:val="20"/>
              </w:rPr>
              <w:t xml:space="preserve"> (инструкциями)</w:t>
            </w:r>
            <w:r w:rsidRPr="005D77DC">
              <w:rPr>
                <w:rFonts w:ascii="Times New Roman" w:hAnsi="Times New Roman" w:cs="Times New Roman"/>
                <w:sz w:val="20"/>
              </w:rPr>
              <w:t xml:space="preserve">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Должностные регламенты </w:t>
            </w:r>
            <w:r w:rsidR="00B07BF4">
              <w:rPr>
                <w:rFonts w:ascii="Times New Roman" w:hAnsi="Times New Roman" w:cs="Times New Roman"/>
                <w:sz w:val="20"/>
              </w:rPr>
              <w:t xml:space="preserve">(инструкции) </w:t>
            </w:r>
            <w:r w:rsidRPr="005D77DC">
              <w:rPr>
                <w:rFonts w:ascii="Times New Roman" w:hAnsi="Times New Roman" w:cs="Times New Roman"/>
                <w:sz w:val="20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18313D" w:rsidRPr="005D77DC" w:rsidTr="0018313D">
        <w:trPr>
          <w:trHeight w:val="473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trHeight w:val="273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не для всех уполномоченных должностных лиц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trHeight w:val="20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определены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trHeight w:val="20"/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93"/>
            <w:bookmarkEnd w:id="4"/>
            <w:r w:rsidRPr="005D77DC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(администратором) бюджетных сре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порядок формирования;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порядок актуализации;</w:t>
            </w:r>
          </w:p>
          <w:p w:rsidR="00F723A9" w:rsidRPr="005D77DC" w:rsidRDefault="00B07BF4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порядок утверждения?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18313D" w:rsidRPr="005D77DC" w:rsidTr="0018313D">
        <w:trPr>
          <w:trHeight w:val="20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trHeight w:val="20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trHeight w:val="47"/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11"/>
            <w:bookmarkEnd w:id="5"/>
            <w:r w:rsidRPr="005D77DC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</w:t>
            </w:r>
            <w:r w:rsidR="00B07BF4">
              <w:rPr>
                <w:rFonts w:ascii="Times New Roman" w:hAnsi="Times New Roman" w:cs="Times New Roman"/>
                <w:sz w:val="20"/>
              </w:rPr>
              <w:t>инистратором) бюджетных сре</w:t>
            </w:r>
            <w:proofErr w:type="gramStart"/>
            <w:r w:rsidR="00B07BF4">
              <w:rPr>
                <w:rFonts w:ascii="Times New Roman" w:hAnsi="Times New Roman" w:cs="Times New Roman"/>
                <w:sz w:val="20"/>
              </w:rPr>
              <w:t>дств</w:t>
            </w:r>
            <w:r w:rsidRPr="005D77DC">
              <w:rPr>
                <w:rFonts w:ascii="Times New Roman" w:hAnsi="Times New Roman" w:cs="Times New Roman"/>
                <w:sz w:val="20"/>
              </w:rPr>
              <w:t xml:space="preserve"> пр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порядок учета;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порядок хранения;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3) порядок хранения с применением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автоматизированных информационных систем?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29"/>
            <w:bookmarkEnd w:id="6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38"/>
            <w:bookmarkEnd w:id="7"/>
            <w:r w:rsidRPr="005D77DC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Утвержден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и установлен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Утвержден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и установлен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50"/>
            <w:bookmarkEnd w:id="8"/>
            <w:r w:rsidRPr="005D77DC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Определены ли положением (должностными регламентами</w:t>
            </w:r>
            <w:r w:rsidR="00B07BF4">
              <w:rPr>
                <w:rFonts w:ascii="Times New Roman" w:hAnsi="Times New Roman" w:cs="Times New Roman"/>
                <w:sz w:val="20"/>
              </w:rPr>
              <w:t>, инструкциями</w:t>
            </w:r>
            <w:r w:rsidRPr="005D77DC">
              <w:rPr>
                <w:rFonts w:ascii="Times New Roman" w:hAnsi="Times New Roman" w:cs="Times New Roman"/>
                <w:sz w:val="20"/>
              </w:rPr>
              <w:t>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Положения (должностные регламенты</w:t>
            </w:r>
            <w:r w:rsidR="00B07BF4">
              <w:rPr>
                <w:rFonts w:ascii="Times New Roman" w:hAnsi="Times New Roman" w:cs="Times New Roman"/>
                <w:sz w:val="20"/>
              </w:rPr>
              <w:t>, инструкции</w:t>
            </w:r>
            <w:r w:rsidRPr="005D77DC">
              <w:rPr>
                <w:rFonts w:ascii="Times New Roman" w:hAnsi="Times New Roman" w:cs="Times New Roman"/>
                <w:sz w:val="20"/>
              </w:rPr>
              <w:t>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  <w:proofErr w:type="gramEnd"/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Определены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не для всех уполномоченных должностных лиц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определены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65"/>
            <w:bookmarkEnd w:id="9"/>
            <w:r w:rsidRPr="005D77DC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(администратором) бюджетных сре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порядок составления;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порядок утверждения;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3) порядок ведения?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83"/>
            <w:bookmarkEnd w:id="10"/>
            <w:r w:rsidRPr="005D77DC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(администратором) бюджетных сре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авовой акт, устанавливающий в отношении аудиторских проверок следующие требования: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1) предельные сроки проведения аудиторских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проверок;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основания для их приостановления;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3) основания для их продления?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201"/>
            <w:bookmarkEnd w:id="11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1.9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главным администратором (администратором) бюджетных сре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авовой акт, устанавливающий в отношении акта аудиторской проверки следующие требования: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форма акта аудиторской проверки;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порядок направления акта;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3) сроки его рассмотрения?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219"/>
            <w:bookmarkEnd w:id="12"/>
            <w:r w:rsidRPr="005D77DC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аудита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следующие требования: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порядок составления;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порядок представления?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A9" w:rsidRPr="005D77DC" w:rsidTr="0018313D">
        <w:trPr>
          <w:jc w:val="center"/>
        </w:trPr>
        <w:tc>
          <w:tcPr>
            <w:tcW w:w="474" w:type="dxa"/>
          </w:tcPr>
          <w:p w:rsidR="00F723A9" w:rsidRPr="005D77DC" w:rsidRDefault="00F723A9" w:rsidP="005D77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86" w:type="dxa"/>
            <w:gridSpan w:val="5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235"/>
            <w:bookmarkEnd w:id="13"/>
            <w:r w:rsidRPr="005D77D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Сформированы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всеми подразделениями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</w:t>
            </w:r>
            <w:r w:rsidR="00B07BF4">
              <w:rPr>
                <w:rFonts w:ascii="Times New Roman" w:hAnsi="Times New Roman" w:cs="Times New Roman"/>
                <w:sz w:val="20"/>
              </w:rPr>
              <w:t>я внутренних бюджетных 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Сформированы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всеми подразделениями, но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Сформированы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не всеми подразделениями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251"/>
            <w:bookmarkEnd w:id="14"/>
            <w:r w:rsidRPr="005D77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Оцениваются всеми подразделениями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</w:t>
            </w:r>
            <w:r w:rsidR="00B07BF4">
              <w:rPr>
                <w:rFonts w:ascii="Times New Roman" w:hAnsi="Times New Roman" w:cs="Times New Roman"/>
                <w:sz w:val="20"/>
              </w:rPr>
              <w:lastRenderedPageBreak/>
              <w:t>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Оцениваются не всеми подразделениями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оцениваются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264"/>
            <w:bookmarkEnd w:id="15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6" w:name="P266"/>
            <w:bookmarkEnd w:id="16"/>
            <w:r w:rsidRPr="005D77DC">
              <w:rPr>
                <w:rFonts w:ascii="Times New Roman" w:hAnsi="Times New Roman" w:cs="Times New Roman"/>
                <w:sz w:val="20"/>
              </w:rPr>
              <w:t>1) актуализация проведена до начала очередного финансового года;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7" w:name="P267"/>
            <w:bookmarkEnd w:id="17"/>
            <w:r w:rsidRPr="005D77DC">
              <w:rPr>
                <w:rFonts w:ascii="Times New Roman" w:hAnsi="Times New Roman" w:cs="Times New Roman"/>
                <w:sz w:val="20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8" w:name="P268"/>
            <w:bookmarkEnd w:id="18"/>
            <w:r w:rsidRPr="005D77DC">
              <w:rPr>
                <w:rFonts w:ascii="Times New Roman" w:hAnsi="Times New Roman" w:cs="Times New Roman"/>
                <w:sz w:val="20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Нарушения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</w:t>
            </w:r>
            <w:r w:rsidR="00B07BF4">
              <w:rPr>
                <w:rFonts w:ascii="Times New Roman" w:hAnsi="Times New Roman" w:cs="Times New Roman"/>
                <w:sz w:val="20"/>
              </w:rPr>
              <w:t>я внутренних бюджетных 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Имеется единичный случай нарушения </w:t>
            </w:r>
            <w:hyperlink w:anchor="P26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26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или </w:t>
            </w:r>
            <w:hyperlink w:anchor="P268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не более трех случаев нарушения </w:t>
            </w:r>
            <w:hyperlink w:anchor="P26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), </w:t>
            </w:r>
            <w:hyperlink w:anchor="P26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или </w:t>
            </w:r>
            <w:hyperlink w:anchor="P268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множественные случаи нарушений </w:t>
            </w:r>
            <w:hyperlink w:anchor="P26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условий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68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283"/>
            <w:bookmarkEnd w:id="19"/>
            <w:r w:rsidRPr="005D77DC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Утверждены карты всех ответственных подразделений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</w:t>
            </w:r>
            <w:r w:rsidR="00B07BF4">
              <w:rPr>
                <w:rFonts w:ascii="Times New Roman" w:hAnsi="Times New Roman" w:cs="Times New Roman"/>
                <w:sz w:val="20"/>
              </w:rPr>
              <w:t>я внутренних бюджетных 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Утверждены карты большинства ответственных подразделений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утверждены карты нескольких ответственных подразделений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утверждены карты всех ответственных подразделений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299"/>
            <w:bookmarkEnd w:id="20"/>
            <w:r w:rsidRPr="005D77DC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Указываются ли в картах внутреннего финансового контроля по каждому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отражаемому в нем предмету внутреннего финансового контроля следующие данные: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1) должностное лицо, ответственное за выполнение операции;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периодичность выполнения операции;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3) должностные лица, осуществляющие контрольные действия;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4) методы контроля;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5) периодичность контрольных действий?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 xml:space="preserve">Требования настоящего пункта выполнены всеми ответственными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подразделениями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Карты внутреннего финансового контроля подразделений главного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19"/>
            <w:bookmarkEnd w:id="21"/>
            <w:r w:rsidRPr="005D77DC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ind w:left="120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ind w:left="120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утвержден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28"/>
            <w:bookmarkEnd w:id="22"/>
            <w:r w:rsidRPr="005D77DC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723A9" w:rsidRPr="005D77DC" w:rsidRDefault="00F723A9" w:rsidP="005D77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bookmarkStart w:id="23" w:name="P330"/>
            <w:bookmarkEnd w:id="23"/>
            <w:r w:rsidRPr="005D77DC">
              <w:rPr>
                <w:rFonts w:ascii="Times New Roman" w:hAnsi="Times New Roman" w:cs="Times New Roman"/>
                <w:sz w:val="20"/>
              </w:rPr>
              <w:t>1) тема аудиторской проверки;</w:t>
            </w:r>
          </w:p>
          <w:p w:rsidR="00F723A9" w:rsidRPr="00B07BF4" w:rsidRDefault="00F723A9" w:rsidP="005D77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bookmarkStart w:id="24" w:name="P331"/>
            <w:bookmarkEnd w:id="24"/>
            <w:r w:rsidRPr="00B07BF4">
              <w:rPr>
                <w:rFonts w:ascii="Times New Roman" w:hAnsi="Times New Roman" w:cs="Times New Roman"/>
                <w:spacing w:val="-6"/>
                <w:sz w:val="20"/>
              </w:rPr>
              <w:t>2) объекты аудита;</w:t>
            </w:r>
          </w:p>
          <w:p w:rsidR="00F723A9" w:rsidRPr="00B07BF4" w:rsidRDefault="00B07BF4" w:rsidP="005D77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bookmarkStart w:id="25" w:name="P332"/>
            <w:bookmarkEnd w:id="25"/>
            <w:r w:rsidRPr="00B07BF4">
              <w:rPr>
                <w:rFonts w:ascii="Times New Roman" w:hAnsi="Times New Roman" w:cs="Times New Roman"/>
                <w:spacing w:val="-6"/>
                <w:sz w:val="20"/>
              </w:rPr>
              <w:t xml:space="preserve">3) срок </w:t>
            </w:r>
            <w:r w:rsidR="00F723A9" w:rsidRPr="00B07BF4">
              <w:rPr>
                <w:rFonts w:ascii="Times New Roman" w:hAnsi="Times New Roman" w:cs="Times New Roman"/>
                <w:spacing w:val="-6"/>
                <w:sz w:val="20"/>
              </w:rPr>
              <w:t>проведения аудиторской проверки;</w:t>
            </w:r>
          </w:p>
          <w:p w:rsidR="00F723A9" w:rsidRPr="005D77DC" w:rsidRDefault="00B07BF4" w:rsidP="00B07BF4">
            <w:pPr>
              <w:pStyle w:val="ConsPlusNormal"/>
              <w:tabs>
                <w:tab w:val="left" w:pos="242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bookmarkStart w:id="26" w:name="P333"/>
            <w:bookmarkEnd w:id="26"/>
            <w:r w:rsidRPr="00B07BF4">
              <w:rPr>
                <w:rFonts w:ascii="Times New Roman" w:hAnsi="Times New Roman" w:cs="Times New Roman"/>
                <w:spacing w:val="-6"/>
                <w:sz w:val="20"/>
              </w:rPr>
              <w:t xml:space="preserve">4) </w:t>
            </w:r>
            <w:r w:rsidR="00F723A9" w:rsidRPr="00B07BF4">
              <w:rPr>
                <w:rFonts w:ascii="Times New Roman" w:hAnsi="Times New Roman" w:cs="Times New Roman"/>
                <w:spacing w:val="-6"/>
                <w:sz w:val="20"/>
              </w:rPr>
              <w:t>ответственные исполнители?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Указаны все </w:t>
            </w:r>
            <w:hyperlink w:anchor="P330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333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4)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Годовой план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Указаны </w:t>
            </w:r>
            <w:hyperlink w:anchor="P330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32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Указаны </w:t>
            </w:r>
            <w:hyperlink w:anchor="P330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31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347"/>
            <w:bookmarkEnd w:id="27"/>
            <w:r w:rsidRPr="005D77DC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ind w:left="120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ind w:left="120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356"/>
            <w:bookmarkEnd w:id="28"/>
            <w:r w:rsidRPr="005D77DC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9" w:name="P358"/>
            <w:bookmarkEnd w:id="29"/>
            <w:r w:rsidRPr="005D77DC">
              <w:rPr>
                <w:rFonts w:ascii="Times New Roman" w:hAnsi="Times New Roman" w:cs="Times New Roman"/>
                <w:sz w:val="20"/>
              </w:rPr>
              <w:t>1) утверждение программы аудиторской проверки;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0" w:name="P359"/>
            <w:bookmarkEnd w:id="30"/>
            <w:r w:rsidRPr="005D77DC">
              <w:rPr>
                <w:rFonts w:ascii="Times New Roman" w:hAnsi="Times New Roman" w:cs="Times New Roman"/>
                <w:sz w:val="20"/>
              </w:rPr>
              <w:t>2) формирование аудиторской группы?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Осуществлены </w:t>
            </w:r>
            <w:hyperlink w:anchor="P358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действия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59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Утвержденная руководителем субъекта внутреннего финансового аудита</w:t>
            </w:r>
            <w:r w:rsidR="00B07BF4">
              <w:rPr>
                <w:rFonts w:ascii="Times New Roman" w:hAnsi="Times New Roman" w:cs="Times New Roman"/>
                <w:sz w:val="20"/>
              </w:rPr>
              <w:t xml:space="preserve"> программа аудиторской проверки.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Осуществлены </w:t>
            </w:r>
            <w:hyperlink w:anchor="P358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действия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>) настоящего пункта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371"/>
            <w:bookmarkEnd w:id="31"/>
            <w:r w:rsidRPr="005D77DC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Содержат ли программы аудиторских проверок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следующие данные: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2" w:name="P374"/>
            <w:bookmarkEnd w:id="32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1) тема аудиторской проверки;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наименование объектов аудиторской проверки;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3) перечень вопросов, подлежащих изучению в ходе аудиторской проверки;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3" w:name="P377"/>
            <w:bookmarkEnd w:id="33"/>
            <w:r w:rsidRPr="005D77DC">
              <w:rPr>
                <w:rFonts w:ascii="Times New Roman" w:hAnsi="Times New Roman" w:cs="Times New Roman"/>
                <w:sz w:val="20"/>
              </w:rPr>
              <w:t>4) сроки проведения аудиторской проверки?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 xml:space="preserve">Все программы содержат </w:t>
            </w:r>
            <w:hyperlink w:anchor="P37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данные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7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4)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Программы аудиторских проверок, утвержденные руководителем субъекта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Большая часть программ содержит </w:t>
            </w:r>
            <w:hyperlink w:anchor="P37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данные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37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4)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Программы аудиторских проверок содержат не все </w:t>
            </w:r>
            <w:hyperlink w:anchor="P37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данные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7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4)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A9" w:rsidRPr="005D77DC" w:rsidTr="0018313D">
        <w:trPr>
          <w:jc w:val="center"/>
        </w:trPr>
        <w:tc>
          <w:tcPr>
            <w:tcW w:w="474" w:type="dxa"/>
          </w:tcPr>
          <w:p w:rsidR="00F723A9" w:rsidRPr="005D77DC" w:rsidRDefault="00F723A9" w:rsidP="005D77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86" w:type="dxa"/>
            <w:gridSpan w:val="5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393"/>
            <w:bookmarkEnd w:id="34"/>
            <w:r w:rsidRPr="005D77DC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64A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ли внутренний финансовый контроль в отношении установленных Порядком</w:t>
            </w:r>
            <w:r w:rsidR="00564A9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71" w:history="1">
              <w:r w:rsidR="00564A9D" w:rsidRPr="005D77DC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564A9D"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  <w:r w:rsidR="00564A9D" w:rsidRPr="005D77DC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</w:t>
            </w:r>
            <w:r w:rsidR="00B07BF4">
              <w:rPr>
                <w:rFonts w:ascii="Times New Roman" w:hAnsi="Times New Roman" w:cs="Times New Roman"/>
                <w:sz w:val="20"/>
              </w:rPr>
              <w:t>я внутренних бюджетных 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412"/>
            <w:bookmarkEnd w:id="35"/>
            <w:r w:rsidRPr="005D77DC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6" w:name="P414"/>
            <w:bookmarkEnd w:id="36"/>
            <w:r w:rsidRPr="005D77DC">
              <w:rPr>
                <w:rFonts w:ascii="Times New Roman" w:hAnsi="Times New Roman" w:cs="Times New Roman"/>
                <w:sz w:val="20"/>
              </w:rPr>
              <w:t>1) периодичности,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7" w:name="P415"/>
            <w:bookmarkEnd w:id="37"/>
            <w:r w:rsidRPr="005D77DC">
              <w:rPr>
                <w:rFonts w:ascii="Times New Roman" w:hAnsi="Times New Roman" w:cs="Times New Roman"/>
                <w:sz w:val="20"/>
              </w:rPr>
              <w:t>2) методов контроля,</w:t>
            </w:r>
          </w:p>
          <w:p w:rsidR="00F723A9" w:rsidRPr="005D77DC" w:rsidRDefault="00F723A9" w:rsidP="00A76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8" w:name="P416"/>
            <w:bookmarkEnd w:id="38"/>
            <w:r w:rsidRPr="005D77DC">
              <w:rPr>
                <w:rFonts w:ascii="Times New Roman" w:hAnsi="Times New Roman" w:cs="Times New Roman"/>
                <w:sz w:val="20"/>
              </w:rPr>
              <w:t>3) способов контроля?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Несоблюдение требований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</w:t>
            </w:r>
            <w:r w:rsidR="00B07BF4">
              <w:rPr>
                <w:rFonts w:ascii="Times New Roman" w:hAnsi="Times New Roman" w:cs="Times New Roman"/>
                <w:sz w:val="20"/>
              </w:rPr>
              <w:t>я внутренних бюджетных процедур.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Отчеты о результатах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Имеется единичный случай несоблюдения </w:t>
            </w:r>
            <w:hyperlink w:anchor="P41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), </w:t>
            </w:r>
            <w:hyperlink w:anchor="P41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или </w:t>
            </w:r>
            <w:hyperlink w:anchor="P4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Имеется не более трех случаев несоблюдения </w:t>
            </w:r>
            <w:hyperlink w:anchor="P41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), </w:t>
            </w:r>
            <w:hyperlink w:anchor="P41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или </w:t>
            </w:r>
            <w:hyperlink w:anchor="P4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множественные случаи несоблюдения </w:t>
            </w:r>
            <w:hyperlink w:anchor="P41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4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431"/>
            <w:bookmarkEnd w:id="39"/>
            <w:r w:rsidRPr="005D77DC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F723A9" w:rsidRPr="005D77DC" w:rsidRDefault="00F723A9" w:rsidP="00A765F5">
            <w:pPr>
              <w:pStyle w:val="ConsPlusNormal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регистры (журналы)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A765F5" w:rsidRDefault="00F723A9" w:rsidP="00A765F5">
            <w:pPr>
              <w:pStyle w:val="ConsPlusNormal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регистры содержат информацию о выявленных недостатках и (или) нарушениях при исполнении внутренних бюджетных процедур; </w:t>
            </w:r>
          </w:p>
          <w:p w:rsidR="00F723A9" w:rsidRPr="005D77DC" w:rsidRDefault="00F723A9" w:rsidP="00A765F5">
            <w:pPr>
              <w:pStyle w:val="ConsPlusNormal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регистры содержат сведения о причинах рисков возникновения нарушений и (или) недостатков;</w:t>
            </w:r>
          </w:p>
          <w:p w:rsidR="00F723A9" w:rsidRPr="005D77DC" w:rsidRDefault="00F723A9" w:rsidP="00A765F5">
            <w:pPr>
              <w:pStyle w:val="ConsPlusNormal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Регистры (журналы) внутреннего финансового контроля подразделений главного администратора (администратора) бюджетных средств,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ответственных за выполнение внутренних бюджетных процедур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Выполнены </w:t>
            </w:r>
            <w:hyperlink w:anchor="P41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4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>)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Выполнены </w:t>
            </w:r>
            <w:hyperlink w:anchor="P414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41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>)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B27556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414" w:history="1">
              <w:proofErr w:type="gramStart"/>
              <w:r w:rsidR="00F723A9"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Требования 1</w:t>
              </w:r>
            </w:hyperlink>
            <w:r w:rsidR="00F723A9" w:rsidRPr="005D77DC">
              <w:rPr>
                <w:rFonts w:ascii="Times New Roman" w:hAnsi="Times New Roman" w:cs="Times New Roman"/>
                <w:sz w:val="20"/>
              </w:rPr>
              <w:t>) - 4) не выполнены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449"/>
            <w:bookmarkEnd w:id="40"/>
            <w:r w:rsidRPr="005D77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</w:t>
            </w:r>
            <w:r w:rsidR="00B07BF4">
              <w:rPr>
                <w:rFonts w:ascii="Times New Roman" w:hAnsi="Times New Roman" w:cs="Times New Roman"/>
                <w:sz w:val="20"/>
              </w:rPr>
              <w:t>сового контроля.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Регистры (журналы)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Учет не осуществляется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465"/>
            <w:bookmarkEnd w:id="41"/>
            <w:r w:rsidRPr="005D77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EA06EF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</w:t>
            </w:r>
            <w:r w:rsidR="00EA06EF">
              <w:rPr>
                <w:rFonts w:ascii="Times New Roman" w:hAnsi="Times New Roman" w:cs="Times New Roman"/>
                <w:sz w:val="20"/>
              </w:rPr>
              <w:t>утреннего финансового контроля.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Перечни документов с указанием сроков хранения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Хранение не осуществляется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480"/>
            <w:bookmarkEnd w:id="42"/>
            <w:r w:rsidRPr="005D77DC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Приняты ли по итогам рассмотрения результатов внутреннего финансового контроля решения с указанием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сроков их выполнения?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Приняты соответствующие решения с указанием сроков выполнения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Правовой документ главного администратора (администратора) бюджетных средств,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содержащий решения, принятые по итогам рассмотрения результатов в</w:t>
            </w:r>
            <w:r w:rsidR="00EA06EF">
              <w:rPr>
                <w:rFonts w:ascii="Times New Roman" w:hAnsi="Times New Roman" w:cs="Times New Roman"/>
                <w:sz w:val="20"/>
              </w:rPr>
              <w:t>нутреннего финансового контроля.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Отчеты о результатах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Приняты соответствующие </w:t>
            </w: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решения без указания сроков выполнения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Решения не 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493"/>
            <w:bookmarkEnd w:id="43"/>
            <w:r w:rsidRPr="005D77DC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4" w:name="P495"/>
            <w:bookmarkEnd w:id="44"/>
            <w:r w:rsidRPr="005D77DC">
              <w:rPr>
                <w:rFonts w:ascii="Times New Roman" w:hAnsi="Times New Roman" w:cs="Times New Roman"/>
                <w:sz w:val="20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5" w:name="P496"/>
            <w:bookmarkEnd w:id="45"/>
            <w:r w:rsidRPr="005D77DC">
              <w:rPr>
                <w:rFonts w:ascii="Times New Roman" w:hAnsi="Times New Roman" w:cs="Times New Roman"/>
                <w:sz w:val="20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Учтена </w:t>
            </w:r>
            <w:hyperlink w:anchor="P49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информация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9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</w:t>
            </w:r>
            <w:r w:rsidR="00EA06EF">
              <w:rPr>
                <w:rFonts w:ascii="Times New Roman" w:hAnsi="Times New Roman" w:cs="Times New Roman"/>
                <w:sz w:val="20"/>
              </w:rPr>
              <w:t>нутреннего финансового контроля.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Учтена </w:t>
            </w:r>
            <w:hyperlink w:anchor="P49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информация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или </w:t>
            </w:r>
            <w:hyperlink w:anchor="P49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B27556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495" w:history="1">
              <w:r w:rsidR="00F723A9"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Информация 1)</w:t>
              </w:r>
            </w:hyperlink>
            <w:r w:rsidR="00F723A9"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96" w:history="1">
              <w:r w:rsidR="00F723A9"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="00F723A9" w:rsidRPr="005D77DC">
              <w:rPr>
                <w:rFonts w:ascii="Times New Roman" w:hAnsi="Times New Roman" w:cs="Times New Roman"/>
                <w:sz w:val="20"/>
              </w:rPr>
              <w:t xml:space="preserve"> не учтена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508"/>
            <w:bookmarkEnd w:id="46"/>
            <w:r w:rsidRPr="005D77DC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дств сл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7" w:name="P510"/>
            <w:bookmarkEnd w:id="47"/>
            <w:r w:rsidRPr="005D77DC">
              <w:rPr>
                <w:rFonts w:ascii="Times New Roman" w:hAnsi="Times New Roman" w:cs="Times New Roman"/>
                <w:sz w:val="20"/>
              </w:rPr>
              <w:t>1) периодичность представления;</w:t>
            </w:r>
          </w:p>
          <w:p w:rsidR="00F723A9" w:rsidRPr="005D77DC" w:rsidRDefault="00F723A9" w:rsidP="00A76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8" w:name="P511"/>
            <w:bookmarkEnd w:id="48"/>
            <w:r w:rsidRPr="005D77DC">
              <w:rPr>
                <w:rFonts w:ascii="Times New Roman" w:hAnsi="Times New Roman" w:cs="Times New Roman"/>
                <w:sz w:val="20"/>
              </w:rPr>
              <w:t>2) своевременность представления?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Отчетность подразделений главного администратора (администратора) бюджетных средств о результатах в</w:t>
            </w:r>
            <w:r w:rsidR="00EA06EF">
              <w:rPr>
                <w:rFonts w:ascii="Times New Roman" w:hAnsi="Times New Roman" w:cs="Times New Roman"/>
                <w:sz w:val="20"/>
              </w:rPr>
              <w:t>нутреннего финансового контроля.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единичные случаи нарушения </w:t>
            </w:r>
            <w:hyperlink w:anchor="P510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или </w:t>
            </w:r>
            <w:hyperlink w:anchor="P511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множественные случаи нарушения </w:t>
            </w:r>
            <w:hyperlink w:anchor="P510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требований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и (или) </w:t>
            </w:r>
            <w:hyperlink w:anchor="P511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выполняются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9" w:name="P526"/>
            <w:bookmarkEnd w:id="49"/>
            <w:r w:rsidRPr="005D77DC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ли случаи </w:t>
            </w:r>
            <w:proofErr w:type="spellStart"/>
            <w:r w:rsidRPr="005D77DC">
              <w:rPr>
                <w:rFonts w:ascii="Times New Roman" w:hAnsi="Times New Roman" w:cs="Times New Roman"/>
                <w:sz w:val="20"/>
              </w:rPr>
              <w:t>необеспечения</w:t>
            </w:r>
            <w:proofErr w:type="spellEnd"/>
            <w:r w:rsidRPr="005D77DC">
              <w:rPr>
                <w:rFonts w:ascii="Times New Roman" w:hAnsi="Times New Roman" w:cs="Times New Roman"/>
                <w:sz w:val="20"/>
              </w:rPr>
              <w:t xml:space="preserve">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Случаи </w:t>
            </w:r>
            <w:proofErr w:type="spellStart"/>
            <w:r w:rsidRPr="005D77DC">
              <w:rPr>
                <w:rFonts w:ascii="Times New Roman" w:hAnsi="Times New Roman" w:cs="Times New Roman"/>
                <w:sz w:val="20"/>
              </w:rPr>
              <w:t>необеспечения</w:t>
            </w:r>
            <w:proofErr w:type="spellEnd"/>
            <w:r w:rsidRPr="005D77DC">
              <w:rPr>
                <w:rFonts w:ascii="Times New Roman" w:hAnsi="Times New Roman" w:cs="Times New Roman"/>
                <w:sz w:val="20"/>
              </w:rPr>
              <w:t xml:space="preserve"> функциональной независимости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акт главного администратора (администратора) бюджетных средств, утверждающий структуру главного администратора (ад</w:t>
            </w:r>
            <w:r w:rsidR="00EA06EF">
              <w:rPr>
                <w:rFonts w:ascii="Times New Roman" w:hAnsi="Times New Roman" w:cs="Times New Roman"/>
                <w:sz w:val="20"/>
              </w:rPr>
              <w:t>министратора) бюджетных средств.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Имеется единичный случай </w:t>
            </w:r>
            <w:proofErr w:type="spellStart"/>
            <w:r w:rsidRPr="005D77DC">
              <w:rPr>
                <w:rFonts w:ascii="Times New Roman" w:hAnsi="Times New Roman" w:cs="Times New Roman"/>
                <w:sz w:val="20"/>
              </w:rPr>
              <w:t>необеспечения</w:t>
            </w:r>
            <w:proofErr w:type="spellEnd"/>
            <w:r w:rsidRPr="005D77DC">
              <w:rPr>
                <w:rFonts w:ascii="Times New Roman" w:hAnsi="Times New Roman" w:cs="Times New Roman"/>
                <w:sz w:val="20"/>
              </w:rPr>
              <w:t xml:space="preserve"> функциональной независимости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Имеется не более трех случаев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77DC">
              <w:rPr>
                <w:rFonts w:ascii="Times New Roman" w:hAnsi="Times New Roman" w:cs="Times New Roman"/>
                <w:sz w:val="20"/>
              </w:rPr>
              <w:t>необеспечения</w:t>
            </w:r>
            <w:proofErr w:type="spellEnd"/>
            <w:r w:rsidRPr="005D77DC">
              <w:rPr>
                <w:rFonts w:ascii="Times New Roman" w:hAnsi="Times New Roman" w:cs="Times New Roman"/>
                <w:sz w:val="20"/>
              </w:rPr>
              <w:t xml:space="preserve"> функциональной независимости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Имеются множественные случаи </w:t>
            </w:r>
            <w:proofErr w:type="spellStart"/>
            <w:r w:rsidRPr="005D77DC">
              <w:rPr>
                <w:rFonts w:ascii="Times New Roman" w:hAnsi="Times New Roman" w:cs="Times New Roman"/>
                <w:sz w:val="20"/>
              </w:rPr>
              <w:t>необеспечения</w:t>
            </w:r>
            <w:proofErr w:type="spellEnd"/>
            <w:r w:rsidRPr="005D77DC">
              <w:rPr>
                <w:rFonts w:ascii="Times New Roman" w:hAnsi="Times New Roman" w:cs="Times New Roman"/>
                <w:sz w:val="20"/>
              </w:rPr>
              <w:t xml:space="preserve"> функциональной независимости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0" w:name="P542"/>
            <w:bookmarkEnd w:id="50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3.10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Случаи отклонения от плана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Утвержденный руководителем главного администратора (администратора) бюджетных средств годовой план</w:t>
            </w:r>
            <w:r w:rsidR="00EA06EF">
              <w:rPr>
                <w:rFonts w:ascii="Times New Roman" w:hAnsi="Times New Roman" w:cs="Times New Roman"/>
                <w:sz w:val="20"/>
              </w:rPr>
              <w:t xml:space="preserve"> внутреннего финансового аудита.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Сведения о результатах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Имеется единичный случай отклонения от плана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Имеется не более трех случаев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отклонения от плана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множественные случаи отклонения от плана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558"/>
            <w:bookmarkEnd w:id="51"/>
            <w:r w:rsidRPr="005D77DC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документ, утвержденный руководителем главного администратора (администратора) бюджетных средств, назначающий осу</w:t>
            </w:r>
            <w:r w:rsidR="00EA06EF">
              <w:rPr>
                <w:rFonts w:ascii="Times New Roman" w:hAnsi="Times New Roman" w:cs="Times New Roman"/>
                <w:sz w:val="20"/>
              </w:rPr>
              <w:t>ществление аудиторских проверок.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Сведения о результатах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Имеется не более трех случаев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574"/>
            <w:bookmarkEnd w:id="52"/>
            <w:r w:rsidRPr="005D77DC"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при осуществлен</w:t>
            </w: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ии ау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Случаи отклонения от программ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Утвержденные програ</w:t>
            </w:r>
            <w:r w:rsidR="00EA06EF">
              <w:rPr>
                <w:rFonts w:ascii="Times New Roman" w:hAnsi="Times New Roman" w:cs="Times New Roman"/>
                <w:sz w:val="20"/>
              </w:rPr>
              <w:t>ммы аудиторских проверок.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Сведения о результатах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Имеется единичный случай отклонения от программ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>Имеется не более трех случаев</w:t>
            </w:r>
            <w:proofErr w:type="gramEnd"/>
            <w:r w:rsidRPr="005D77DC">
              <w:rPr>
                <w:rFonts w:ascii="Times New Roman" w:hAnsi="Times New Roman" w:cs="Times New Roman"/>
                <w:sz w:val="20"/>
              </w:rPr>
              <w:t xml:space="preserve"> отклонения от программ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множественные случаи отклонения от программ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590"/>
            <w:bookmarkEnd w:id="53"/>
            <w:r w:rsidRPr="005D77DC">
              <w:rPr>
                <w:rFonts w:ascii="Times New Roman" w:hAnsi="Times New Roman" w:cs="Times New Roman"/>
                <w:sz w:val="20"/>
              </w:rPr>
              <w:t>3.13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по всем проверкам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Осуществляется не по всем проверкам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Не осуществляется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4" w:name="P602"/>
            <w:bookmarkEnd w:id="54"/>
            <w:r w:rsidRPr="005D77DC">
              <w:rPr>
                <w:rFonts w:ascii="Times New Roman" w:hAnsi="Times New Roman" w:cs="Times New Roman"/>
                <w:sz w:val="20"/>
              </w:rPr>
              <w:t>3.14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Случаи невручения результатов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Акты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Имеется единичный случай невручения результатов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множественные случаи невручения результатов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5" w:name="P614"/>
            <w:bookmarkEnd w:id="55"/>
            <w:r w:rsidRPr="005D77DC">
              <w:rPr>
                <w:rFonts w:ascii="Times New Roman" w:hAnsi="Times New Roman" w:cs="Times New Roman"/>
                <w:sz w:val="20"/>
              </w:rPr>
              <w:lastRenderedPageBreak/>
              <w:t>3.15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Содержат ли отчеты о результатах аудиторских проверок информацию: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6" w:name="P616"/>
            <w:bookmarkEnd w:id="56"/>
            <w:r w:rsidRPr="005D77DC">
              <w:rPr>
                <w:rFonts w:ascii="Times New Roman" w:hAnsi="Times New Roman" w:cs="Times New Roman"/>
                <w:sz w:val="20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7" w:name="P617"/>
            <w:bookmarkEnd w:id="57"/>
            <w:r w:rsidRPr="005D77DC">
              <w:rPr>
                <w:rFonts w:ascii="Times New Roman" w:hAnsi="Times New Roman" w:cs="Times New Roman"/>
                <w:sz w:val="20"/>
              </w:rPr>
              <w:t>2) о наличии или об отсутствии возраж</w:t>
            </w:r>
            <w:r w:rsidR="00EA06EF">
              <w:rPr>
                <w:rFonts w:ascii="Times New Roman" w:hAnsi="Times New Roman" w:cs="Times New Roman"/>
                <w:sz w:val="20"/>
              </w:rPr>
              <w:t>ений со стороны объектов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Все отчеты содержат </w:t>
            </w:r>
            <w:hyperlink w:anchor="P6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информацию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1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Отчеты о результаты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Большая часть отчетов содержит </w:t>
            </w:r>
            <w:hyperlink w:anchor="P6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информацию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17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2)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 xml:space="preserve">Большая часть отчетов содержит только </w:t>
            </w:r>
            <w:hyperlink w:anchor="P616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информацию 1)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631"/>
            <w:bookmarkEnd w:id="58"/>
            <w:r w:rsidRPr="005D77DC">
              <w:rPr>
                <w:rFonts w:ascii="Times New Roman" w:hAnsi="Times New Roman" w:cs="Times New Roman"/>
                <w:sz w:val="20"/>
              </w:rPr>
              <w:t>3.16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Содержат ли отчеты о результатах аудиторских проверок следующие выводы: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9" w:name="P633"/>
            <w:bookmarkEnd w:id="59"/>
            <w:r w:rsidRPr="005D77DC">
              <w:rPr>
                <w:rFonts w:ascii="Times New Roman" w:hAnsi="Times New Roman" w:cs="Times New Roman"/>
                <w:sz w:val="20"/>
              </w:rPr>
              <w:t>1) о степени надежности внутреннего финансового контроля;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2) о достоверности представленной объектами аудита бюджетной отчетности;</w:t>
            </w:r>
          </w:p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0" w:name="P635"/>
            <w:bookmarkEnd w:id="60"/>
            <w:r w:rsidRPr="005D77DC">
              <w:rPr>
                <w:rFonts w:ascii="Times New Roman" w:hAnsi="Times New Roman" w:cs="Times New Roman"/>
                <w:sz w:val="20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Все отчеты содержат </w:t>
            </w:r>
            <w:hyperlink w:anchor="P633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выводы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63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Отчеты о результатах аудиторских проверок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7DC">
              <w:rPr>
                <w:rFonts w:ascii="Times New Roman" w:hAnsi="Times New Roman" w:cs="Times New Roman"/>
                <w:sz w:val="20"/>
              </w:rPr>
              <w:t xml:space="preserve">Большая часть отчетов содержат </w:t>
            </w:r>
            <w:hyperlink w:anchor="P633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выводы 1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) - </w:t>
            </w:r>
            <w:hyperlink w:anchor="P635" w:history="1">
              <w:r w:rsidRPr="005D77DC">
                <w:rPr>
                  <w:rFonts w:ascii="Times New Roman" w:hAnsi="Times New Roman" w:cs="Times New Roman"/>
                  <w:color w:val="0000FF"/>
                  <w:sz w:val="20"/>
                </w:rPr>
                <w:t>3)</w:t>
              </w:r>
            </w:hyperlink>
            <w:r w:rsidRPr="005D77DC">
              <w:rPr>
                <w:rFonts w:ascii="Times New Roman" w:hAnsi="Times New Roman" w:cs="Times New Roman"/>
                <w:sz w:val="20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Большая часть отчетов содержит два вывода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Большая часть отчетов содержит один вывод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Требования настоящего пункта не выполнены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 w:val="restart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652"/>
            <w:bookmarkEnd w:id="61"/>
            <w:r w:rsidRPr="005D77DC">
              <w:rPr>
                <w:rFonts w:ascii="Times New Roman" w:hAnsi="Times New Roman" w:cs="Times New Roman"/>
                <w:sz w:val="20"/>
              </w:rPr>
              <w:t>3.17</w:t>
            </w:r>
          </w:p>
        </w:tc>
        <w:tc>
          <w:tcPr>
            <w:tcW w:w="2782" w:type="dxa"/>
            <w:vMerge w:val="restart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Случаи нарушения сроков отсутствуют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</w:t>
            </w:r>
            <w:r w:rsidR="00EA06EF">
              <w:rPr>
                <w:rFonts w:ascii="Times New Roman" w:hAnsi="Times New Roman" w:cs="Times New Roman"/>
                <w:sz w:val="20"/>
              </w:rPr>
              <w:t>его финансового аудита.</w:t>
            </w:r>
          </w:p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Имеется единичный случай нарушения сроков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3D" w:rsidRPr="005D77DC" w:rsidTr="0018313D">
        <w:trPr>
          <w:jc w:val="center"/>
        </w:trPr>
        <w:tc>
          <w:tcPr>
            <w:tcW w:w="474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3A9" w:rsidRPr="005D77DC" w:rsidRDefault="00F723A9" w:rsidP="005D77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Имеются множественные случаи нарушения сроков</w:t>
            </w:r>
          </w:p>
        </w:tc>
        <w:tc>
          <w:tcPr>
            <w:tcW w:w="708" w:type="dxa"/>
          </w:tcPr>
          <w:p w:rsidR="00F723A9" w:rsidRPr="005D77DC" w:rsidRDefault="00F723A9" w:rsidP="005D7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23A9" w:rsidRPr="005D77DC" w:rsidRDefault="00F723A9" w:rsidP="005D7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723A9" w:rsidRPr="005D77DC" w:rsidRDefault="00F723A9" w:rsidP="005D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3A9" w:rsidRDefault="00F723A9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DB" w:rsidRPr="002D761D" w:rsidRDefault="00B27556" w:rsidP="00564A9D">
      <w:pPr>
        <w:pStyle w:val="a7"/>
        <w:spacing w:before="64"/>
        <w:ind w:left="0" w:firstLine="0"/>
        <w:rPr>
          <w:rFonts w:cs="Times New Roman"/>
          <w:sz w:val="20"/>
          <w:szCs w:val="24"/>
          <w:lang w:val="ru-RU"/>
        </w:rPr>
      </w:pPr>
      <w:hyperlink w:anchor="P667" w:history="1">
        <w:r w:rsidR="00564A9D" w:rsidRPr="00564A9D">
          <w:rPr>
            <w:rFonts w:cs="Times New Roman"/>
            <w:color w:val="0000FF"/>
            <w:sz w:val="20"/>
            <w:lang w:val="ru-RU"/>
          </w:rPr>
          <w:t>&lt;1&gt;</w:t>
        </w:r>
      </w:hyperlink>
      <w:r w:rsidR="00A558DB" w:rsidRPr="002D761D">
        <w:rPr>
          <w:rFonts w:cs="Times New Roman"/>
          <w:sz w:val="20"/>
          <w:szCs w:val="24"/>
          <w:lang w:val="ru-RU"/>
        </w:rPr>
        <w:t xml:space="preserve"> Максимальное количество баллов - 120 баллов, из</w:t>
      </w:r>
      <w:r w:rsidR="00A558DB" w:rsidRPr="002D761D">
        <w:rPr>
          <w:rFonts w:cs="Times New Roman"/>
          <w:spacing w:val="-13"/>
          <w:sz w:val="20"/>
          <w:szCs w:val="24"/>
          <w:lang w:val="ru-RU"/>
        </w:rPr>
        <w:t xml:space="preserve"> </w:t>
      </w:r>
      <w:r w:rsidR="00A558DB" w:rsidRPr="002D761D">
        <w:rPr>
          <w:rFonts w:cs="Times New Roman"/>
          <w:sz w:val="20"/>
          <w:szCs w:val="24"/>
          <w:lang w:val="ru-RU"/>
        </w:rPr>
        <w:t>них:</w:t>
      </w:r>
    </w:p>
    <w:p w:rsidR="00A558DB" w:rsidRPr="002D761D" w:rsidRDefault="00A558DB" w:rsidP="00564A9D">
      <w:pPr>
        <w:pStyle w:val="a9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D761D">
        <w:rPr>
          <w:rFonts w:ascii="Times New Roman" w:hAnsi="Times New Roman" w:cs="Times New Roman"/>
          <w:sz w:val="20"/>
          <w:szCs w:val="24"/>
          <w:lang w:val="ru-RU"/>
        </w:rPr>
        <w:t>качество нормативно-правового обеспечения осуществления внутреннего финансового контроля - 32</w:t>
      </w:r>
      <w:r w:rsidRPr="002D761D">
        <w:rPr>
          <w:rFonts w:ascii="Times New Roman" w:hAnsi="Times New Roman" w:cs="Times New Roman"/>
          <w:spacing w:val="-8"/>
          <w:sz w:val="20"/>
          <w:szCs w:val="24"/>
          <w:lang w:val="ru-RU"/>
        </w:rPr>
        <w:t xml:space="preserve"> </w:t>
      </w:r>
      <w:r w:rsidRPr="002D761D">
        <w:rPr>
          <w:rFonts w:ascii="Times New Roman" w:hAnsi="Times New Roman" w:cs="Times New Roman"/>
          <w:sz w:val="20"/>
          <w:szCs w:val="24"/>
          <w:lang w:val="ru-RU"/>
        </w:rPr>
        <w:t>баллов;</w:t>
      </w:r>
    </w:p>
    <w:p w:rsidR="00A558DB" w:rsidRPr="002D761D" w:rsidRDefault="00A558DB" w:rsidP="00564A9D">
      <w:pPr>
        <w:pStyle w:val="a9"/>
        <w:numPr>
          <w:ilvl w:val="0"/>
          <w:numId w:val="1"/>
        </w:numPr>
        <w:tabs>
          <w:tab w:val="left" w:pos="270"/>
        </w:tabs>
        <w:spacing w:before="2" w:line="322" w:lineRule="exact"/>
        <w:ind w:left="0" w:firstLine="0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D761D">
        <w:rPr>
          <w:rFonts w:ascii="Times New Roman" w:hAnsi="Times New Roman" w:cs="Times New Roman"/>
          <w:sz w:val="20"/>
          <w:szCs w:val="24"/>
          <w:lang w:val="ru-RU"/>
        </w:rPr>
        <w:t>качество подготовки к проведению внутреннего финансового контроля - 28</w:t>
      </w:r>
      <w:r w:rsidRPr="002D761D">
        <w:rPr>
          <w:rFonts w:ascii="Times New Roman" w:hAnsi="Times New Roman" w:cs="Times New Roman"/>
          <w:spacing w:val="-3"/>
          <w:sz w:val="20"/>
          <w:szCs w:val="24"/>
          <w:lang w:val="ru-RU"/>
        </w:rPr>
        <w:t xml:space="preserve"> </w:t>
      </w:r>
      <w:r w:rsidRPr="002D761D">
        <w:rPr>
          <w:rFonts w:ascii="Times New Roman" w:hAnsi="Times New Roman" w:cs="Times New Roman"/>
          <w:sz w:val="20"/>
          <w:szCs w:val="24"/>
          <w:lang w:val="ru-RU"/>
        </w:rPr>
        <w:t>баллов;</w:t>
      </w:r>
    </w:p>
    <w:p w:rsidR="00A558DB" w:rsidRPr="002D761D" w:rsidRDefault="00A558DB" w:rsidP="00564A9D">
      <w:pPr>
        <w:pStyle w:val="a9"/>
        <w:numPr>
          <w:ilvl w:val="0"/>
          <w:numId w:val="1"/>
        </w:numPr>
        <w:tabs>
          <w:tab w:val="left" w:pos="270"/>
        </w:tabs>
        <w:spacing w:line="322" w:lineRule="exact"/>
        <w:ind w:left="0" w:firstLine="0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D761D">
        <w:rPr>
          <w:rFonts w:ascii="Times New Roman" w:hAnsi="Times New Roman" w:cs="Times New Roman"/>
          <w:sz w:val="20"/>
          <w:szCs w:val="24"/>
          <w:lang w:val="ru-RU"/>
        </w:rPr>
        <w:t>качество организации и осуществления внутреннего финансового контроля - 60</w:t>
      </w:r>
      <w:r w:rsidRPr="002D761D">
        <w:rPr>
          <w:rFonts w:ascii="Times New Roman" w:hAnsi="Times New Roman" w:cs="Times New Roman"/>
          <w:spacing w:val="-2"/>
          <w:sz w:val="20"/>
          <w:szCs w:val="24"/>
          <w:lang w:val="ru-RU"/>
        </w:rPr>
        <w:t xml:space="preserve"> </w:t>
      </w:r>
      <w:r w:rsidRPr="002D761D">
        <w:rPr>
          <w:rFonts w:ascii="Times New Roman" w:hAnsi="Times New Roman" w:cs="Times New Roman"/>
          <w:sz w:val="20"/>
          <w:szCs w:val="24"/>
          <w:lang w:val="ru-RU"/>
        </w:rPr>
        <w:t>баллов.</w:t>
      </w:r>
    </w:p>
    <w:p w:rsidR="00A558DB" w:rsidRPr="002D761D" w:rsidRDefault="00B27556" w:rsidP="00564A9D">
      <w:pPr>
        <w:pStyle w:val="a7"/>
        <w:spacing w:line="322" w:lineRule="exact"/>
        <w:ind w:left="0" w:firstLine="0"/>
        <w:rPr>
          <w:rFonts w:cs="Times New Roman"/>
          <w:sz w:val="20"/>
          <w:szCs w:val="24"/>
          <w:lang w:val="ru-RU"/>
        </w:rPr>
      </w:pPr>
      <w:hyperlink w:anchor="P671" w:history="1">
        <w:r w:rsidR="00564A9D" w:rsidRPr="00564A9D">
          <w:rPr>
            <w:rFonts w:cs="Times New Roman"/>
            <w:color w:val="0000FF"/>
            <w:sz w:val="20"/>
            <w:lang w:val="ru-RU"/>
          </w:rPr>
          <w:t>&lt;2&gt;</w:t>
        </w:r>
      </w:hyperlink>
      <w:r w:rsidR="00A558DB" w:rsidRPr="002D761D">
        <w:rPr>
          <w:rFonts w:cs="Times New Roman"/>
          <w:sz w:val="20"/>
          <w:szCs w:val="24"/>
          <w:lang w:val="ru-RU"/>
        </w:rPr>
        <w:t xml:space="preserve"> Соответствующий ответ отмечается галочкой</w:t>
      </w:r>
      <w:r w:rsidR="00A558DB" w:rsidRPr="002D761D">
        <w:rPr>
          <w:rFonts w:cs="Times New Roman"/>
          <w:spacing w:val="-10"/>
          <w:sz w:val="20"/>
          <w:szCs w:val="24"/>
          <w:lang w:val="ru-RU"/>
        </w:rPr>
        <w:t xml:space="preserve"> </w:t>
      </w:r>
      <w:r w:rsidR="00A558DB" w:rsidRPr="002D761D">
        <w:rPr>
          <w:rFonts w:cs="Times New Roman"/>
          <w:sz w:val="20"/>
          <w:szCs w:val="24"/>
          <w:lang w:val="ru-RU"/>
        </w:rPr>
        <w:t>(</w:t>
      </w:r>
      <w:r w:rsidR="00A558DB" w:rsidRPr="002D761D">
        <w:rPr>
          <w:rFonts w:cs="Times New Roman"/>
          <w:sz w:val="20"/>
          <w:szCs w:val="24"/>
        </w:rPr>
        <w:t>V</w:t>
      </w:r>
      <w:r w:rsidR="00A558DB" w:rsidRPr="002D761D">
        <w:rPr>
          <w:rFonts w:cs="Times New Roman"/>
          <w:sz w:val="20"/>
          <w:szCs w:val="24"/>
          <w:lang w:val="ru-RU"/>
        </w:rPr>
        <w:t>).</w:t>
      </w:r>
    </w:p>
    <w:p w:rsidR="005528A1" w:rsidRDefault="00B27556" w:rsidP="00564A9D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  <w:sectPr w:rsidR="005528A1" w:rsidSect="00B6587C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hyperlink w:anchor="P671" w:history="1">
        <w:r w:rsidR="00564A9D" w:rsidRPr="005D77DC">
          <w:rPr>
            <w:rFonts w:ascii="Times New Roman" w:hAnsi="Times New Roman" w:cs="Times New Roman"/>
            <w:color w:val="0000FF"/>
            <w:sz w:val="20"/>
          </w:rPr>
          <w:t>&lt;</w:t>
        </w:r>
        <w:r w:rsidR="00564A9D">
          <w:rPr>
            <w:rFonts w:ascii="Times New Roman" w:hAnsi="Times New Roman" w:cs="Times New Roman"/>
            <w:color w:val="0000FF"/>
            <w:sz w:val="20"/>
          </w:rPr>
          <w:t>3</w:t>
        </w:r>
        <w:r w:rsidR="00564A9D" w:rsidRPr="005D77DC">
          <w:rPr>
            <w:rFonts w:ascii="Times New Roman" w:hAnsi="Times New Roman" w:cs="Times New Roman"/>
            <w:color w:val="0000FF"/>
            <w:sz w:val="20"/>
          </w:rPr>
          <w:t>&gt;</w:t>
        </w:r>
      </w:hyperlink>
      <w:r w:rsidR="00A558DB" w:rsidRPr="002D761D">
        <w:rPr>
          <w:rFonts w:ascii="Times New Roman" w:hAnsi="Times New Roman" w:cs="Times New Roman"/>
          <w:sz w:val="20"/>
          <w:szCs w:val="24"/>
        </w:rPr>
        <w:t xml:space="preserve"> Пункт 5 статьи 160.2-1 Бюджетного кодекса Российской</w:t>
      </w:r>
      <w:r w:rsidR="00A558DB" w:rsidRPr="002D761D">
        <w:rPr>
          <w:rFonts w:ascii="Times New Roman" w:hAnsi="Times New Roman" w:cs="Times New Roman"/>
          <w:spacing w:val="-24"/>
          <w:sz w:val="20"/>
          <w:szCs w:val="24"/>
        </w:rPr>
        <w:t xml:space="preserve"> </w:t>
      </w:r>
      <w:r w:rsidR="00A558DB" w:rsidRPr="002D761D">
        <w:rPr>
          <w:rFonts w:ascii="Times New Roman" w:hAnsi="Times New Roman" w:cs="Times New Roman"/>
          <w:sz w:val="20"/>
          <w:szCs w:val="24"/>
        </w:rPr>
        <w:t>Федерации.</w:t>
      </w:r>
    </w:p>
    <w:p w:rsidR="00A06B67" w:rsidRPr="00F723A9" w:rsidRDefault="005528A1" w:rsidP="00A06B67">
      <w:pPr>
        <w:pStyle w:val="a7"/>
        <w:spacing w:before="39"/>
        <w:ind w:left="10632" w:right="1142" w:firstLine="0"/>
        <w:jc w:val="both"/>
        <w:rPr>
          <w:rFonts w:cs="Times New Roman"/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</w:t>
      </w:r>
      <w:r w:rsidR="00EA06EF">
        <w:rPr>
          <w:sz w:val="24"/>
          <w:lang w:val="ru-RU"/>
        </w:rPr>
        <w:t xml:space="preserve">               </w:t>
      </w:r>
      <w:r w:rsidR="00A06B67" w:rsidRPr="00F723A9">
        <w:rPr>
          <w:sz w:val="24"/>
          <w:lang w:val="ru-RU"/>
        </w:rPr>
        <w:t xml:space="preserve">Приложение </w:t>
      </w:r>
      <w:r w:rsidR="00A06B67">
        <w:rPr>
          <w:rFonts w:cs="Times New Roman"/>
          <w:sz w:val="24"/>
          <w:lang w:val="ru-RU"/>
        </w:rPr>
        <w:t>3</w:t>
      </w:r>
    </w:p>
    <w:p w:rsidR="00A06B67" w:rsidRPr="00F723A9" w:rsidRDefault="00A06B67" w:rsidP="00A06B67">
      <w:pPr>
        <w:pStyle w:val="a7"/>
        <w:ind w:left="10632" w:right="159" w:hanging="3"/>
        <w:jc w:val="both"/>
        <w:rPr>
          <w:sz w:val="24"/>
          <w:lang w:val="ru-RU"/>
        </w:rPr>
      </w:pPr>
      <w:r w:rsidRPr="00F723A9">
        <w:rPr>
          <w:sz w:val="24"/>
          <w:lang w:val="ru-RU"/>
        </w:rPr>
        <w:t>к Порядку проведения анализа</w:t>
      </w:r>
      <w:r w:rsidRPr="00F723A9">
        <w:rPr>
          <w:spacing w:val="-13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осуществления главными</w:t>
      </w:r>
      <w:r w:rsidRPr="00F723A9">
        <w:rPr>
          <w:spacing w:val="-2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администраторами средств бюджета городского округа Эгвекинот внутреннего финансового контроля</w:t>
      </w:r>
      <w:r w:rsidRPr="00F723A9">
        <w:rPr>
          <w:spacing w:val="-11"/>
          <w:sz w:val="24"/>
          <w:lang w:val="ru-RU"/>
        </w:rPr>
        <w:t xml:space="preserve"> </w:t>
      </w:r>
      <w:r w:rsidRPr="00F723A9">
        <w:rPr>
          <w:sz w:val="24"/>
          <w:lang w:val="ru-RU"/>
        </w:rPr>
        <w:t>и внутреннего финансового аудита</w:t>
      </w:r>
    </w:p>
    <w:p w:rsidR="00A06B67" w:rsidRPr="00A06B67" w:rsidRDefault="00A06B67" w:rsidP="00A06B67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0"/>
        </w:rPr>
      </w:pPr>
    </w:p>
    <w:p w:rsidR="00A558DB" w:rsidRDefault="00A06B67" w:rsidP="00A06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7">
        <w:rPr>
          <w:rFonts w:ascii="Times New Roman" w:hAnsi="Times New Roman" w:cs="Times New Roman"/>
          <w:b/>
          <w:sz w:val="24"/>
          <w:szCs w:val="24"/>
        </w:rPr>
        <w:t>Результаты оценки качества внутреннего финансового контроля и внутреннего финансового аудита</w:t>
      </w:r>
    </w:p>
    <w:p w:rsidR="00A06B67" w:rsidRPr="00A06B67" w:rsidRDefault="00A06B67" w:rsidP="00A06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 год</w:t>
      </w:r>
    </w:p>
    <w:p w:rsidR="00A558DB" w:rsidRDefault="00A558D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462" w:type="dxa"/>
        <w:tblInd w:w="109" w:type="dxa"/>
        <w:tblLayout w:type="fixed"/>
        <w:tblLook w:val="01E0"/>
      </w:tblPr>
      <w:tblGrid>
        <w:gridCol w:w="569"/>
        <w:gridCol w:w="281"/>
        <w:gridCol w:w="278"/>
        <w:gridCol w:w="271"/>
        <w:gridCol w:w="269"/>
        <w:gridCol w:w="266"/>
        <w:gridCol w:w="262"/>
        <w:gridCol w:w="283"/>
        <w:gridCol w:w="254"/>
        <w:gridCol w:w="286"/>
        <w:gridCol w:w="281"/>
        <w:gridCol w:w="242"/>
        <w:gridCol w:w="284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4"/>
        <w:gridCol w:w="283"/>
        <w:gridCol w:w="286"/>
        <w:gridCol w:w="735"/>
        <w:gridCol w:w="1535"/>
        <w:gridCol w:w="1275"/>
      </w:tblGrid>
      <w:tr w:rsidR="00564A9D" w:rsidRPr="00A558DB" w:rsidTr="00564A9D">
        <w:trPr>
          <w:trHeight w:hRule="exact" w:val="90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564A9D" w:rsidRDefault="00564A9D" w:rsidP="00564A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64A9D">
              <w:rPr>
                <w:rFonts w:ascii="Times New Roman" w:hAnsi="Times New Roman" w:cs="Times New Roman"/>
                <w:sz w:val="20"/>
                <w:lang w:val="ru-RU"/>
              </w:rPr>
              <w:t xml:space="preserve">Код главного администратора средств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бюджета </w:t>
            </w:r>
            <w:r w:rsidRPr="00564A9D">
              <w:rPr>
                <w:rFonts w:ascii="Times New Roman" w:hAnsi="Times New Roman" w:cs="Times New Roman"/>
                <w:sz w:val="20"/>
                <w:lang w:val="ru-RU"/>
              </w:rPr>
              <w:t>по БК</w:t>
            </w:r>
          </w:p>
        </w:tc>
        <w:tc>
          <w:tcPr>
            <w:tcW w:w="1034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ind w:left="923" w:right="92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 вопросов из Перечня вопросов для анализа</w:t>
            </w:r>
            <w:r w:rsidRPr="00A06B6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</w:t>
            </w:r>
            <w:r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главными администраторами бюджетных средств внутреннего</w:t>
            </w:r>
            <w:r w:rsidRPr="00A06B67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и внутреннего финансового</w:t>
            </w:r>
            <w:r w:rsidRPr="00A06B67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before="115" w:line="244" w:lineRule="auto"/>
              <w:ind w:left="1162" w:right="306" w:hanging="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оценка (сумма значений</w:t>
            </w:r>
            <w:r w:rsidRPr="00A06B67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графах 2 + 3 + ...</w:t>
            </w:r>
            <w:r w:rsidRPr="00A06B6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spacing w:line="247" w:lineRule="auto"/>
              <w:ind w:left="19" w:right="21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Справочно</w:t>
            </w:r>
            <w:proofErr w:type="spellEnd"/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64A9D" w:rsidRPr="00A06B67" w:rsidRDefault="00EA06EF" w:rsidP="00564A9D">
            <w:pPr>
              <w:pStyle w:val="TableParagraph"/>
              <w:spacing w:line="247" w:lineRule="auto"/>
              <w:ind w:left="19" w:right="2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исленность</w:t>
            </w:r>
            <w:r w:rsidR="00564A9D" w:rsidRPr="00A06B6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структурного подразделения внутреннего</w:t>
            </w:r>
            <w:r w:rsidR="00564A9D" w:rsidRPr="00A06B6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 аудита и (или)</w:t>
            </w:r>
            <w:r w:rsidR="00564A9D" w:rsidRPr="00A06B6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="00564A9D"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уполномоченных должностных</w:t>
            </w:r>
            <w:r w:rsidR="00564A9D" w:rsidRPr="00A06B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="00564A9D"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наделённых полномочиями по</w:t>
            </w:r>
            <w:r w:rsidR="00564A9D" w:rsidRPr="00A06B6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осуществлению внутреннего</w:t>
            </w:r>
            <w:r w:rsidR="00564A9D" w:rsidRPr="00A06B6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="00564A9D"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  <w:r w:rsidR="00564A9D" w:rsidRPr="00A06B6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564A9D"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(чел.)</w:t>
            </w:r>
          </w:p>
        </w:tc>
      </w:tr>
      <w:tr w:rsidR="00564A9D" w:rsidRPr="00A558DB" w:rsidTr="005D77DC">
        <w:trPr>
          <w:trHeight w:hRule="exact" w:val="156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ind w:left="16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Качество</w:t>
            </w:r>
            <w:r w:rsidRPr="00A06B6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нормативно-правового обеспечения</w:t>
            </w:r>
            <w:r w:rsidRPr="00A06B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</w:t>
            </w:r>
            <w:r w:rsidRPr="00A06B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внутреннего</w:t>
            </w:r>
            <w:r w:rsidRPr="00A06B67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A06B6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и внутреннего</w:t>
            </w:r>
            <w:r w:rsidRPr="00A06B6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A06B6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аудита</w:t>
            </w:r>
          </w:p>
        </w:tc>
        <w:tc>
          <w:tcPr>
            <w:tcW w:w="2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ind w:left="164" w:right="5" w:hanging="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48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ind w:left="164" w:right="5"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4A9D" w:rsidRPr="00A558DB" w:rsidTr="005D77DC">
        <w:trPr>
          <w:trHeight w:hRule="exact" w:val="7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6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59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57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5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45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33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1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9D" w:rsidRPr="00A558DB" w:rsidTr="005D77DC">
        <w:trPr>
          <w:trHeight w:hRule="exact" w:val="31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spacing w:line="291" w:lineRule="exact"/>
              <w:ind w:left="22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Проставляются баллы выбранных вариантов</w:t>
            </w:r>
            <w:r w:rsidRPr="00A06B67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06B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ответов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4A9D" w:rsidRPr="00A06B67" w:rsidRDefault="00564A9D" w:rsidP="00564A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spacing w:before="4"/>
              <w:ind w:lef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06B67" w:rsidRDefault="00564A9D" w:rsidP="00564A9D">
            <w:pPr>
              <w:pStyle w:val="TableParagraph"/>
              <w:spacing w:before="16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</w:tr>
      <w:tr w:rsidR="00564A9D" w:rsidRPr="00A558DB" w:rsidTr="005D77DC">
        <w:trPr>
          <w:trHeight w:hRule="exact"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33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1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3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1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line="270" w:lineRule="exact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4A9D" w:rsidRPr="00A06B67" w:rsidRDefault="00564A9D" w:rsidP="00564A9D">
            <w:pPr>
              <w:pStyle w:val="TableParagraph"/>
              <w:spacing w:before="215"/>
              <w:ind w:lef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B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64A9D" w:rsidRPr="00A558DB" w:rsidTr="005D77DC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9D" w:rsidRPr="00A558DB" w:rsidTr="005D77DC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9D" w:rsidRPr="00A558DB" w:rsidRDefault="00564A9D" w:rsidP="0056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Pr="004F13E5" w:rsidRDefault="00A558DB" w:rsidP="004F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558DB" w:rsidRPr="004F13E5" w:rsidSect="009F32A2">
      <w:headerReference w:type="first" r:id="rId10"/>
      <w:pgSz w:w="16838" w:h="11906" w:orient="landscape" w:code="9"/>
      <w:pgMar w:top="1418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31" w:rsidRDefault="009F3031" w:rsidP="00C36F37">
      <w:pPr>
        <w:spacing w:after="0" w:line="240" w:lineRule="auto"/>
      </w:pPr>
      <w:r>
        <w:separator/>
      </w:r>
    </w:p>
  </w:endnote>
  <w:endnote w:type="continuationSeparator" w:id="0">
    <w:p w:rsidR="009F3031" w:rsidRDefault="009F3031" w:rsidP="00C3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31" w:rsidRDefault="009F3031" w:rsidP="00C36F37">
      <w:pPr>
        <w:spacing w:after="0" w:line="240" w:lineRule="auto"/>
      </w:pPr>
      <w:r>
        <w:separator/>
      </w:r>
    </w:p>
  </w:footnote>
  <w:footnote w:type="continuationSeparator" w:id="0">
    <w:p w:rsidR="009F3031" w:rsidRDefault="009F3031" w:rsidP="00C3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083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825" w:rsidRDefault="00403825">
        <w:pPr>
          <w:pStyle w:val="aa"/>
          <w:jc w:val="center"/>
        </w:pPr>
        <w:r w:rsidRPr="00C04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7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4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04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25" w:rsidRDefault="0040382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6F"/>
    <w:multiLevelType w:val="hybridMultilevel"/>
    <w:tmpl w:val="33522B4A"/>
    <w:lvl w:ilvl="0" w:tplc="212E69A0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ADEA530">
      <w:start w:val="1"/>
      <w:numFmt w:val="upperRoman"/>
      <w:lvlText w:val="%2."/>
      <w:lvlJc w:val="left"/>
      <w:pPr>
        <w:ind w:left="4096" w:hanging="708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CC42816C">
      <w:start w:val="1"/>
      <w:numFmt w:val="bullet"/>
      <w:lvlText w:val="•"/>
      <w:lvlJc w:val="left"/>
      <w:pPr>
        <w:ind w:left="4739" w:hanging="708"/>
      </w:pPr>
      <w:rPr>
        <w:rFonts w:hint="default"/>
      </w:rPr>
    </w:lvl>
    <w:lvl w:ilvl="3" w:tplc="8390B960">
      <w:start w:val="1"/>
      <w:numFmt w:val="bullet"/>
      <w:lvlText w:val="•"/>
      <w:lvlJc w:val="left"/>
      <w:pPr>
        <w:ind w:left="5379" w:hanging="708"/>
      </w:pPr>
      <w:rPr>
        <w:rFonts w:hint="default"/>
      </w:rPr>
    </w:lvl>
    <w:lvl w:ilvl="4" w:tplc="3B3CC366">
      <w:start w:val="1"/>
      <w:numFmt w:val="bullet"/>
      <w:lvlText w:val="•"/>
      <w:lvlJc w:val="left"/>
      <w:pPr>
        <w:ind w:left="6019" w:hanging="708"/>
      </w:pPr>
      <w:rPr>
        <w:rFonts w:hint="default"/>
      </w:rPr>
    </w:lvl>
    <w:lvl w:ilvl="5" w:tplc="D980AE06">
      <w:start w:val="1"/>
      <w:numFmt w:val="bullet"/>
      <w:lvlText w:val="•"/>
      <w:lvlJc w:val="left"/>
      <w:pPr>
        <w:ind w:left="6659" w:hanging="708"/>
      </w:pPr>
      <w:rPr>
        <w:rFonts w:hint="default"/>
      </w:rPr>
    </w:lvl>
    <w:lvl w:ilvl="6" w:tplc="AD3A35EE">
      <w:start w:val="1"/>
      <w:numFmt w:val="bullet"/>
      <w:lvlText w:val="•"/>
      <w:lvlJc w:val="left"/>
      <w:pPr>
        <w:ind w:left="7299" w:hanging="708"/>
      </w:pPr>
      <w:rPr>
        <w:rFonts w:hint="default"/>
      </w:rPr>
    </w:lvl>
    <w:lvl w:ilvl="7" w:tplc="66C889BA">
      <w:start w:val="1"/>
      <w:numFmt w:val="bullet"/>
      <w:lvlText w:val="•"/>
      <w:lvlJc w:val="left"/>
      <w:pPr>
        <w:ind w:left="7939" w:hanging="708"/>
      </w:pPr>
      <w:rPr>
        <w:rFonts w:hint="default"/>
      </w:rPr>
    </w:lvl>
    <w:lvl w:ilvl="8" w:tplc="05DAECA4">
      <w:start w:val="1"/>
      <w:numFmt w:val="bullet"/>
      <w:lvlText w:val="•"/>
      <w:lvlJc w:val="left"/>
      <w:pPr>
        <w:ind w:left="8579" w:hanging="708"/>
      </w:pPr>
      <w:rPr>
        <w:rFonts w:hint="default"/>
      </w:r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E8A"/>
    <w:multiLevelType w:val="multilevel"/>
    <w:tmpl w:val="657E165A"/>
    <w:lvl w:ilvl="0">
      <w:start w:val="4"/>
      <w:numFmt w:val="decimal"/>
      <w:lvlText w:val="%1"/>
      <w:lvlJc w:val="left"/>
      <w:pPr>
        <w:ind w:left="102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511"/>
      </w:pPr>
      <w:rPr>
        <w:rFonts w:hint="default"/>
      </w:rPr>
    </w:lvl>
  </w:abstractNum>
  <w:abstractNum w:abstractNumId="3">
    <w:nsid w:val="0A547381"/>
    <w:multiLevelType w:val="hybridMultilevel"/>
    <w:tmpl w:val="E77E808C"/>
    <w:lvl w:ilvl="0" w:tplc="FC9EE670">
      <w:start w:val="1"/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E702A8C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2" w:tplc="8AFC74A6">
      <w:start w:val="1"/>
      <w:numFmt w:val="bullet"/>
      <w:lvlText w:val="•"/>
      <w:lvlJc w:val="left"/>
      <w:pPr>
        <w:ind w:left="3407" w:hanging="164"/>
      </w:pPr>
      <w:rPr>
        <w:rFonts w:hint="default"/>
      </w:rPr>
    </w:lvl>
    <w:lvl w:ilvl="3" w:tplc="9E245414">
      <w:start w:val="1"/>
      <w:numFmt w:val="bullet"/>
      <w:lvlText w:val="•"/>
      <w:lvlJc w:val="left"/>
      <w:pPr>
        <w:ind w:left="4981" w:hanging="164"/>
      </w:pPr>
      <w:rPr>
        <w:rFonts w:hint="default"/>
      </w:rPr>
    </w:lvl>
    <w:lvl w:ilvl="4" w:tplc="E4D8BCD6">
      <w:start w:val="1"/>
      <w:numFmt w:val="bullet"/>
      <w:lvlText w:val="•"/>
      <w:lvlJc w:val="left"/>
      <w:pPr>
        <w:ind w:left="6555" w:hanging="164"/>
      </w:pPr>
      <w:rPr>
        <w:rFonts w:hint="default"/>
      </w:rPr>
    </w:lvl>
    <w:lvl w:ilvl="5" w:tplc="EE3AE2FC">
      <w:start w:val="1"/>
      <w:numFmt w:val="bullet"/>
      <w:lvlText w:val="•"/>
      <w:lvlJc w:val="left"/>
      <w:pPr>
        <w:ind w:left="8129" w:hanging="164"/>
      </w:pPr>
      <w:rPr>
        <w:rFonts w:hint="default"/>
      </w:rPr>
    </w:lvl>
    <w:lvl w:ilvl="6" w:tplc="9EB65630">
      <w:start w:val="1"/>
      <w:numFmt w:val="bullet"/>
      <w:lvlText w:val="•"/>
      <w:lvlJc w:val="left"/>
      <w:pPr>
        <w:ind w:left="9703" w:hanging="164"/>
      </w:pPr>
      <w:rPr>
        <w:rFonts w:hint="default"/>
      </w:rPr>
    </w:lvl>
    <w:lvl w:ilvl="7" w:tplc="0854C530">
      <w:start w:val="1"/>
      <w:numFmt w:val="bullet"/>
      <w:lvlText w:val="•"/>
      <w:lvlJc w:val="left"/>
      <w:pPr>
        <w:ind w:left="11276" w:hanging="164"/>
      </w:pPr>
      <w:rPr>
        <w:rFonts w:hint="default"/>
      </w:rPr>
    </w:lvl>
    <w:lvl w:ilvl="8" w:tplc="51163E7C">
      <w:start w:val="1"/>
      <w:numFmt w:val="bullet"/>
      <w:lvlText w:val="•"/>
      <w:lvlJc w:val="left"/>
      <w:pPr>
        <w:ind w:left="12850" w:hanging="164"/>
      </w:pPr>
      <w:rPr>
        <w:rFonts w:hint="default"/>
      </w:rPr>
    </w:lvl>
  </w:abstractNum>
  <w:abstractNum w:abstractNumId="4">
    <w:nsid w:val="14E71257"/>
    <w:multiLevelType w:val="multilevel"/>
    <w:tmpl w:val="BAD4D558"/>
    <w:lvl w:ilvl="0">
      <w:start w:val="5"/>
      <w:numFmt w:val="decimal"/>
      <w:lvlText w:val="%1"/>
      <w:lvlJc w:val="left"/>
      <w:pPr>
        <w:ind w:left="102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7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523"/>
      </w:pPr>
      <w:rPr>
        <w:rFonts w:hint="default"/>
      </w:rPr>
    </w:lvl>
  </w:abstractNum>
  <w:abstractNum w:abstractNumId="5">
    <w:nsid w:val="155D53A4"/>
    <w:multiLevelType w:val="multilevel"/>
    <w:tmpl w:val="485684B6"/>
    <w:lvl w:ilvl="0">
      <w:start w:val="1"/>
      <w:numFmt w:val="decimal"/>
      <w:lvlText w:val="%1"/>
      <w:lvlJc w:val="left"/>
      <w:pPr>
        <w:ind w:left="102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548"/>
      </w:pPr>
      <w:rPr>
        <w:rFonts w:hint="default"/>
      </w:rPr>
    </w:lvl>
  </w:abstractNum>
  <w:abstractNum w:abstractNumId="6">
    <w:nsid w:val="27C57310"/>
    <w:multiLevelType w:val="hybridMultilevel"/>
    <w:tmpl w:val="9342B98C"/>
    <w:lvl w:ilvl="0" w:tplc="C356480A">
      <w:start w:val="1"/>
      <w:numFmt w:val="decimal"/>
      <w:lvlText w:val="%1)"/>
      <w:lvlJc w:val="left"/>
      <w:pPr>
        <w:ind w:left="565" w:hanging="46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AB2FFEE">
      <w:start w:val="1"/>
      <w:numFmt w:val="bullet"/>
      <w:lvlText w:val="•"/>
      <w:lvlJc w:val="left"/>
      <w:pPr>
        <w:ind w:left="956" w:hanging="463"/>
      </w:pPr>
      <w:rPr>
        <w:rFonts w:hint="default"/>
      </w:rPr>
    </w:lvl>
    <w:lvl w:ilvl="2" w:tplc="0ABE82AE">
      <w:start w:val="1"/>
      <w:numFmt w:val="bullet"/>
      <w:lvlText w:val="•"/>
      <w:lvlJc w:val="left"/>
      <w:pPr>
        <w:ind w:left="1353" w:hanging="463"/>
      </w:pPr>
      <w:rPr>
        <w:rFonts w:hint="default"/>
      </w:rPr>
    </w:lvl>
    <w:lvl w:ilvl="3" w:tplc="B172EBE0">
      <w:start w:val="1"/>
      <w:numFmt w:val="bullet"/>
      <w:lvlText w:val="•"/>
      <w:lvlJc w:val="left"/>
      <w:pPr>
        <w:ind w:left="1750" w:hanging="463"/>
      </w:pPr>
      <w:rPr>
        <w:rFonts w:hint="default"/>
      </w:rPr>
    </w:lvl>
    <w:lvl w:ilvl="4" w:tplc="B52E3E36">
      <w:start w:val="1"/>
      <w:numFmt w:val="bullet"/>
      <w:lvlText w:val="•"/>
      <w:lvlJc w:val="left"/>
      <w:pPr>
        <w:ind w:left="2146" w:hanging="463"/>
      </w:pPr>
      <w:rPr>
        <w:rFonts w:hint="default"/>
      </w:rPr>
    </w:lvl>
    <w:lvl w:ilvl="5" w:tplc="E66C559C">
      <w:start w:val="1"/>
      <w:numFmt w:val="bullet"/>
      <w:lvlText w:val="•"/>
      <w:lvlJc w:val="left"/>
      <w:pPr>
        <w:ind w:left="2543" w:hanging="463"/>
      </w:pPr>
      <w:rPr>
        <w:rFonts w:hint="default"/>
      </w:rPr>
    </w:lvl>
    <w:lvl w:ilvl="6" w:tplc="C40C9E32">
      <w:start w:val="1"/>
      <w:numFmt w:val="bullet"/>
      <w:lvlText w:val="•"/>
      <w:lvlJc w:val="left"/>
      <w:pPr>
        <w:ind w:left="2940" w:hanging="463"/>
      </w:pPr>
      <w:rPr>
        <w:rFonts w:hint="default"/>
      </w:rPr>
    </w:lvl>
    <w:lvl w:ilvl="7" w:tplc="4B22BD38">
      <w:start w:val="1"/>
      <w:numFmt w:val="bullet"/>
      <w:lvlText w:val="•"/>
      <w:lvlJc w:val="left"/>
      <w:pPr>
        <w:ind w:left="3337" w:hanging="463"/>
      </w:pPr>
      <w:rPr>
        <w:rFonts w:hint="default"/>
      </w:rPr>
    </w:lvl>
    <w:lvl w:ilvl="8" w:tplc="B1BAB10A">
      <w:start w:val="1"/>
      <w:numFmt w:val="bullet"/>
      <w:lvlText w:val="•"/>
      <w:lvlJc w:val="left"/>
      <w:pPr>
        <w:ind w:left="3733" w:hanging="463"/>
      </w:pPr>
      <w:rPr>
        <w:rFonts w:hint="default"/>
      </w:rPr>
    </w:lvl>
  </w:abstractNum>
  <w:abstractNum w:abstractNumId="7">
    <w:nsid w:val="2B42455F"/>
    <w:multiLevelType w:val="hybridMultilevel"/>
    <w:tmpl w:val="074671E0"/>
    <w:lvl w:ilvl="0" w:tplc="0DBE8B4A">
      <w:start w:val="1"/>
      <w:numFmt w:val="decimal"/>
      <w:lvlText w:val="%1)"/>
      <w:lvlJc w:val="left"/>
      <w:pPr>
        <w:ind w:left="103" w:hanging="33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2FC8ED8">
      <w:start w:val="1"/>
      <w:numFmt w:val="bullet"/>
      <w:lvlText w:val="•"/>
      <w:lvlJc w:val="left"/>
      <w:pPr>
        <w:ind w:left="542" w:hanging="331"/>
      </w:pPr>
      <w:rPr>
        <w:rFonts w:hint="default"/>
      </w:rPr>
    </w:lvl>
    <w:lvl w:ilvl="2" w:tplc="696831F0">
      <w:start w:val="1"/>
      <w:numFmt w:val="bullet"/>
      <w:lvlText w:val="•"/>
      <w:lvlJc w:val="left"/>
      <w:pPr>
        <w:ind w:left="985" w:hanging="331"/>
      </w:pPr>
      <w:rPr>
        <w:rFonts w:hint="default"/>
      </w:rPr>
    </w:lvl>
    <w:lvl w:ilvl="3" w:tplc="27DCA3CA">
      <w:start w:val="1"/>
      <w:numFmt w:val="bullet"/>
      <w:lvlText w:val="•"/>
      <w:lvlJc w:val="left"/>
      <w:pPr>
        <w:ind w:left="1428" w:hanging="331"/>
      </w:pPr>
      <w:rPr>
        <w:rFonts w:hint="default"/>
      </w:rPr>
    </w:lvl>
    <w:lvl w:ilvl="4" w:tplc="2B549B1E">
      <w:start w:val="1"/>
      <w:numFmt w:val="bullet"/>
      <w:lvlText w:val="•"/>
      <w:lvlJc w:val="left"/>
      <w:pPr>
        <w:ind w:left="1870" w:hanging="331"/>
      </w:pPr>
      <w:rPr>
        <w:rFonts w:hint="default"/>
      </w:rPr>
    </w:lvl>
    <w:lvl w:ilvl="5" w:tplc="4EB28F86">
      <w:start w:val="1"/>
      <w:numFmt w:val="bullet"/>
      <w:lvlText w:val="•"/>
      <w:lvlJc w:val="left"/>
      <w:pPr>
        <w:ind w:left="2313" w:hanging="331"/>
      </w:pPr>
      <w:rPr>
        <w:rFonts w:hint="default"/>
      </w:rPr>
    </w:lvl>
    <w:lvl w:ilvl="6" w:tplc="A11E8E12">
      <w:start w:val="1"/>
      <w:numFmt w:val="bullet"/>
      <w:lvlText w:val="•"/>
      <w:lvlJc w:val="left"/>
      <w:pPr>
        <w:ind w:left="2756" w:hanging="331"/>
      </w:pPr>
      <w:rPr>
        <w:rFonts w:hint="default"/>
      </w:rPr>
    </w:lvl>
    <w:lvl w:ilvl="7" w:tplc="D5CC9FEA">
      <w:start w:val="1"/>
      <w:numFmt w:val="bullet"/>
      <w:lvlText w:val="•"/>
      <w:lvlJc w:val="left"/>
      <w:pPr>
        <w:ind w:left="3199" w:hanging="331"/>
      </w:pPr>
      <w:rPr>
        <w:rFonts w:hint="default"/>
      </w:rPr>
    </w:lvl>
    <w:lvl w:ilvl="8" w:tplc="5F8E20C4">
      <w:start w:val="1"/>
      <w:numFmt w:val="bullet"/>
      <w:lvlText w:val="•"/>
      <w:lvlJc w:val="left"/>
      <w:pPr>
        <w:ind w:left="3641" w:hanging="331"/>
      </w:pPr>
      <w:rPr>
        <w:rFonts w:hint="default"/>
      </w:rPr>
    </w:lvl>
  </w:abstractNum>
  <w:abstractNum w:abstractNumId="8">
    <w:nsid w:val="32F8056C"/>
    <w:multiLevelType w:val="hybridMultilevel"/>
    <w:tmpl w:val="F4A87314"/>
    <w:lvl w:ilvl="0" w:tplc="29449A7E">
      <w:start w:val="1"/>
      <w:numFmt w:val="decimal"/>
      <w:lvlText w:val="%1)"/>
      <w:lvlJc w:val="left"/>
      <w:pPr>
        <w:ind w:left="103" w:hanging="367"/>
      </w:pPr>
      <w:rPr>
        <w:rFonts w:ascii="Times New Roman" w:eastAsia="Times New Roman" w:hAnsi="Times New Roman" w:hint="default"/>
        <w:w w:val="100"/>
        <w:sz w:val="20"/>
        <w:szCs w:val="28"/>
      </w:rPr>
    </w:lvl>
    <w:lvl w:ilvl="1" w:tplc="CE18FB8A">
      <w:start w:val="1"/>
      <w:numFmt w:val="bullet"/>
      <w:lvlText w:val="•"/>
      <w:lvlJc w:val="left"/>
      <w:pPr>
        <w:ind w:left="542" w:hanging="367"/>
      </w:pPr>
      <w:rPr>
        <w:rFonts w:hint="default"/>
      </w:rPr>
    </w:lvl>
    <w:lvl w:ilvl="2" w:tplc="9614104A">
      <w:start w:val="1"/>
      <w:numFmt w:val="bullet"/>
      <w:lvlText w:val="•"/>
      <w:lvlJc w:val="left"/>
      <w:pPr>
        <w:ind w:left="985" w:hanging="367"/>
      </w:pPr>
      <w:rPr>
        <w:rFonts w:hint="default"/>
      </w:rPr>
    </w:lvl>
    <w:lvl w:ilvl="3" w:tplc="5A9A47E0">
      <w:start w:val="1"/>
      <w:numFmt w:val="bullet"/>
      <w:lvlText w:val="•"/>
      <w:lvlJc w:val="left"/>
      <w:pPr>
        <w:ind w:left="1428" w:hanging="367"/>
      </w:pPr>
      <w:rPr>
        <w:rFonts w:hint="default"/>
      </w:rPr>
    </w:lvl>
    <w:lvl w:ilvl="4" w:tplc="ADDC52B0">
      <w:start w:val="1"/>
      <w:numFmt w:val="bullet"/>
      <w:lvlText w:val="•"/>
      <w:lvlJc w:val="left"/>
      <w:pPr>
        <w:ind w:left="1870" w:hanging="367"/>
      </w:pPr>
      <w:rPr>
        <w:rFonts w:hint="default"/>
      </w:rPr>
    </w:lvl>
    <w:lvl w:ilvl="5" w:tplc="806C280E">
      <w:start w:val="1"/>
      <w:numFmt w:val="bullet"/>
      <w:lvlText w:val="•"/>
      <w:lvlJc w:val="left"/>
      <w:pPr>
        <w:ind w:left="2313" w:hanging="367"/>
      </w:pPr>
      <w:rPr>
        <w:rFonts w:hint="default"/>
      </w:rPr>
    </w:lvl>
    <w:lvl w:ilvl="6" w:tplc="0FAED68C">
      <w:start w:val="1"/>
      <w:numFmt w:val="bullet"/>
      <w:lvlText w:val="•"/>
      <w:lvlJc w:val="left"/>
      <w:pPr>
        <w:ind w:left="2756" w:hanging="367"/>
      </w:pPr>
      <w:rPr>
        <w:rFonts w:hint="default"/>
      </w:rPr>
    </w:lvl>
    <w:lvl w:ilvl="7" w:tplc="39CCB996">
      <w:start w:val="1"/>
      <w:numFmt w:val="bullet"/>
      <w:lvlText w:val="•"/>
      <w:lvlJc w:val="left"/>
      <w:pPr>
        <w:ind w:left="3199" w:hanging="367"/>
      </w:pPr>
      <w:rPr>
        <w:rFonts w:hint="default"/>
      </w:rPr>
    </w:lvl>
    <w:lvl w:ilvl="8" w:tplc="4AE6A9E6">
      <w:start w:val="1"/>
      <w:numFmt w:val="bullet"/>
      <w:lvlText w:val="•"/>
      <w:lvlJc w:val="left"/>
      <w:pPr>
        <w:ind w:left="3641" w:hanging="367"/>
      </w:pPr>
      <w:rPr>
        <w:rFonts w:hint="default"/>
      </w:rPr>
    </w:lvl>
  </w:abstractNum>
  <w:abstractNum w:abstractNumId="9">
    <w:nsid w:val="34C07006"/>
    <w:multiLevelType w:val="hybridMultilevel"/>
    <w:tmpl w:val="90D26232"/>
    <w:lvl w:ilvl="0" w:tplc="AEAC7418">
      <w:start w:val="1"/>
      <w:numFmt w:val="decimal"/>
      <w:lvlText w:val="%1)"/>
      <w:lvlJc w:val="left"/>
      <w:pPr>
        <w:ind w:left="103" w:hanging="43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86D4DA7A">
      <w:start w:val="1"/>
      <w:numFmt w:val="bullet"/>
      <w:lvlText w:val="•"/>
      <w:lvlJc w:val="left"/>
      <w:pPr>
        <w:ind w:left="542" w:hanging="437"/>
      </w:pPr>
      <w:rPr>
        <w:rFonts w:hint="default"/>
      </w:rPr>
    </w:lvl>
    <w:lvl w:ilvl="2" w:tplc="1D98C51C">
      <w:start w:val="1"/>
      <w:numFmt w:val="bullet"/>
      <w:lvlText w:val="•"/>
      <w:lvlJc w:val="left"/>
      <w:pPr>
        <w:ind w:left="985" w:hanging="437"/>
      </w:pPr>
      <w:rPr>
        <w:rFonts w:hint="default"/>
      </w:rPr>
    </w:lvl>
    <w:lvl w:ilvl="3" w:tplc="5A8044BA">
      <w:start w:val="1"/>
      <w:numFmt w:val="bullet"/>
      <w:lvlText w:val="•"/>
      <w:lvlJc w:val="left"/>
      <w:pPr>
        <w:ind w:left="1428" w:hanging="437"/>
      </w:pPr>
      <w:rPr>
        <w:rFonts w:hint="default"/>
      </w:rPr>
    </w:lvl>
    <w:lvl w:ilvl="4" w:tplc="24D8F800">
      <w:start w:val="1"/>
      <w:numFmt w:val="bullet"/>
      <w:lvlText w:val="•"/>
      <w:lvlJc w:val="left"/>
      <w:pPr>
        <w:ind w:left="1870" w:hanging="437"/>
      </w:pPr>
      <w:rPr>
        <w:rFonts w:hint="default"/>
      </w:rPr>
    </w:lvl>
    <w:lvl w:ilvl="5" w:tplc="DAEAFF6A">
      <w:start w:val="1"/>
      <w:numFmt w:val="bullet"/>
      <w:lvlText w:val="•"/>
      <w:lvlJc w:val="left"/>
      <w:pPr>
        <w:ind w:left="2313" w:hanging="437"/>
      </w:pPr>
      <w:rPr>
        <w:rFonts w:hint="default"/>
      </w:rPr>
    </w:lvl>
    <w:lvl w:ilvl="6" w:tplc="254AEFDE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7" w:tplc="BD285A6A">
      <w:start w:val="1"/>
      <w:numFmt w:val="bullet"/>
      <w:lvlText w:val="•"/>
      <w:lvlJc w:val="left"/>
      <w:pPr>
        <w:ind w:left="3199" w:hanging="437"/>
      </w:pPr>
      <w:rPr>
        <w:rFonts w:hint="default"/>
      </w:rPr>
    </w:lvl>
    <w:lvl w:ilvl="8" w:tplc="033EAA28">
      <w:start w:val="1"/>
      <w:numFmt w:val="bullet"/>
      <w:lvlText w:val="•"/>
      <w:lvlJc w:val="left"/>
      <w:pPr>
        <w:ind w:left="3641" w:hanging="437"/>
      </w:pPr>
      <w:rPr>
        <w:rFonts w:hint="default"/>
      </w:rPr>
    </w:lvl>
  </w:abstractNum>
  <w:abstractNum w:abstractNumId="10">
    <w:nsid w:val="360F27C2"/>
    <w:multiLevelType w:val="hybridMultilevel"/>
    <w:tmpl w:val="0E540C6A"/>
    <w:lvl w:ilvl="0" w:tplc="A5705E36">
      <w:start w:val="1"/>
      <w:numFmt w:val="decimal"/>
      <w:lvlText w:val="%1)"/>
      <w:lvlJc w:val="left"/>
      <w:pPr>
        <w:ind w:left="103" w:hanging="382"/>
      </w:pPr>
      <w:rPr>
        <w:rFonts w:ascii="Times New Roman" w:eastAsia="Times New Roman" w:hAnsi="Times New Roman" w:hint="default"/>
        <w:w w:val="100"/>
        <w:sz w:val="20"/>
        <w:szCs w:val="28"/>
      </w:rPr>
    </w:lvl>
    <w:lvl w:ilvl="1" w:tplc="E1E6BDD2">
      <w:start w:val="1"/>
      <w:numFmt w:val="bullet"/>
      <w:lvlText w:val="•"/>
      <w:lvlJc w:val="left"/>
      <w:pPr>
        <w:ind w:left="542" w:hanging="382"/>
      </w:pPr>
      <w:rPr>
        <w:rFonts w:hint="default"/>
      </w:rPr>
    </w:lvl>
    <w:lvl w:ilvl="2" w:tplc="C748BE6C">
      <w:start w:val="1"/>
      <w:numFmt w:val="bullet"/>
      <w:lvlText w:val="•"/>
      <w:lvlJc w:val="left"/>
      <w:pPr>
        <w:ind w:left="985" w:hanging="382"/>
      </w:pPr>
      <w:rPr>
        <w:rFonts w:hint="default"/>
      </w:rPr>
    </w:lvl>
    <w:lvl w:ilvl="3" w:tplc="AA064C08">
      <w:start w:val="1"/>
      <w:numFmt w:val="bullet"/>
      <w:lvlText w:val="•"/>
      <w:lvlJc w:val="left"/>
      <w:pPr>
        <w:ind w:left="1428" w:hanging="382"/>
      </w:pPr>
      <w:rPr>
        <w:rFonts w:hint="default"/>
      </w:rPr>
    </w:lvl>
    <w:lvl w:ilvl="4" w:tplc="524CADE2">
      <w:start w:val="1"/>
      <w:numFmt w:val="bullet"/>
      <w:lvlText w:val="•"/>
      <w:lvlJc w:val="left"/>
      <w:pPr>
        <w:ind w:left="1870" w:hanging="382"/>
      </w:pPr>
      <w:rPr>
        <w:rFonts w:hint="default"/>
      </w:rPr>
    </w:lvl>
    <w:lvl w:ilvl="5" w:tplc="6D84D0BA">
      <w:start w:val="1"/>
      <w:numFmt w:val="bullet"/>
      <w:lvlText w:val="•"/>
      <w:lvlJc w:val="left"/>
      <w:pPr>
        <w:ind w:left="2313" w:hanging="382"/>
      </w:pPr>
      <w:rPr>
        <w:rFonts w:hint="default"/>
      </w:rPr>
    </w:lvl>
    <w:lvl w:ilvl="6" w:tplc="0AD02384">
      <w:start w:val="1"/>
      <w:numFmt w:val="bullet"/>
      <w:lvlText w:val="•"/>
      <w:lvlJc w:val="left"/>
      <w:pPr>
        <w:ind w:left="2756" w:hanging="382"/>
      </w:pPr>
      <w:rPr>
        <w:rFonts w:hint="default"/>
      </w:rPr>
    </w:lvl>
    <w:lvl w:ilvl="7" w:tplc="E7C06A60">
      <w:start w:val="1"/>
      <w:numFmt w:val="bullet"/>
      <w:lvlText w:val="•"/>
      <w:lvlJc w:val="left"/>
      <w:pPr>
        <w:ind w:left="3199" w:hanging="382"/>
      </w:pPr>
      <w:rPr>
        <w:rFonts w:hint="default"/>
      </w:rPr>
    </w:lvl>
    <w:lvl w:ilvl="8" w:tplc="6198753E">
      <w:start w:val="1"/>
      <w:numFmt w:val="bullet"/>
      <w:lvlText w:val="•"/>
      <w:lvlJc w:val="left"/>
      <w:pPr>
        <w:ind w:left="3641" w:hanging="382"/>
      </w:pPr>
      <w:rPr>
        <w:rFonts w:hint="default"/>
      </w:rPr>
    </w:lvl>
  </w:abstractNum>
  <w:abstractNum w:abstractNumId="11">
    <w:nsid w:val="37F44FE1"/>
    <w:multiLevelType w:val="hybridMultilevel"/>
    <w:tmpl w:val="E0A80DEC"/>
    <w:lvl w:ilvl="0" w:tplc="7F204D48">
      <w:start w:val="1"/>
      <w:numFmt w:val="decimal"/>
      <w:lvlText w:val="%1)"/>
      <w:lvlJc w:val="left"/>
      <w:pPr>
        <w:ind w:left="408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EDAEEBA">
      <w:start w:val="1"/>
      <w:numFmt w:val="bullet"/>
      <w:lvlText w:val="•"/>
      <w:lvlJc w:val="left"/>
      <w:pPr>
        <w:ind w:left="812" w:hanging="305"/>
      </w:pPr>
      <w:rPr>
        <w:rFonts w:hint="default"/>
      </w:rPr>
    </w:lvl>
    <w:lvl w:ilvl="2" w:tplc="07941528">
      <w:start w:val="1"/>
      <w:numFmt w:val="bullet"/>
      <w:lvlText w:val="•"/>
      <w:lvlJc w:val="left"/>
      <w:pPr>
        <w:ind w:left="1225" w:hanging="305"/>
      </w:pPr>
      <w:rPr>
        <w:rFonts w:hint="default"/>
      </w:rPr>
    </w:lvl>
    <w:lvl w:ilvl="3" w:tplc="F962B72E">
      <w:start w:val="1"/>
      <w:numFmt w:val="bullet"/>
      <w:lvlText w:val="•"/>
      <w:lvlJc w:val="left"/>
      <w:pPr>
        <w:ind w:left="1638" w:hanging="305"/>
      </w:pPr>
      <w:rPr>
        <w:rFonts w:hint="default"/>
      </w:rPr>
    </w:lvl>
    <w:lvl w:ilvl="4" w:tplc="091CE020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5" w:tplc="ACE8B338">
      <w:start w:val="1"/>
      <w:numFmt w:val="bullet"/>
      <w:lvlText w:val="•"/>
      <w:lvlJc w:val="left"/>
      <w:pPr>
        <w:ind w:left="2463" w:hanging="305"/>
      </w:pPr>
      <w:rPr>
        <w:rFonts w:hint="default"/>
      </w:rPr>
    </w:lvl>
    <w:lvl w:ilvl="6" w:tplc="13E0E52E">
      <w:start w:val="1"/>
      <w:numFmt w:val="bullet"/>
      <w:lvlText w:val="•"/>
      <w:lvlJc w:val="left"/>
      <w:pPr>
        <w:ind w:left="2876" w:hanging="305"/>
      </w:pPr>
      <w:rPr>
        <w:rFonts w:hint="default"/>
      </w:rPr>
    </w:lvl>
    <w:lvl w:ilvl="7" w:tplc="B3AA322C">
      <w:start w:val="1"/>
      <w:numFmt w:val="bullet"/>
      <w:lvlText w:val="•"/>
      <w:lvlJc w:val="left"/>
      <w:pPr>
        <w:ind w:left="3289" w:hanging="305"/>
      </w:pPr>
      <w:rPr>
        <w:rFonts w:hint="default"/>
      </w:rPr>
    </w:lvl>
    <w:lvl w:ilvl="8" w:tplc="22E6576A">
      <w:start w:val="1"/>
      <w:numFmt w:val="bullet"/>
      <w:lvlText w:val="•"/>
      <w:lvlJc w:val="left"/>
      <w:pPr>
        <w:ind w:left="3701" w:hanging="305"/>
      </w:pPr>
      <w:rPr>
        <w:rFonts w:hint="default"/>
      </w:rPr>
    </w:lvl>
  </w:abstractNum>
  <w:abstractNum w:abstractNumId="12">
    <w:nsid w:val="38FC5DF8"/>
    <w:multiLevelType w:val="hybridMultilevel"/>
    <w:tmpl w:val="3A20604C"/>
    <w:lvl w:ilvl="0" w:tplc="BE1858B8">
      <w:start w:val="1"/>
      <w:numFmt w:val="decimal"/>
      <w:lvlText w:val="%1)"/>
      <w:lvlJc w:val="left"/>
      <w:pPr>
        <w:ind w:left="103" w:hanging="357"/>
      </w:pPr>
      <w:rPr>
        <w:rFonts w:ascii="Times New Roman" w:eastAsia="Times New Roman" w:hAnsi="Times New Roman" w:hint="default"/>
        <w:w w:val="100"/>
        <w:sz w:val="20"/>
        <w:szCs w:val="24"/>
      </w:rPr>
    </w:lvl>
    <w:lvl w:ilvl="1" w:tplc="F46205AE">
      <w:start w:val="1"/>
      <w:numFmt w:val="bullet"/>
      <w:lvlText w:val="•"/>
      <w:lvlJc w:val="left"/>
      <w:pPr>
        <w:ind w:left="542" w:hanging="357"/>
      </w:pPr>
      <w:rPr>
        <w:rFonts w:hint="default"/>
      </w:rPr>
    </w:lvl>
    <w:lvl w:ilvl="2" w:tplc="5260A88E">
      <w:start w:val="1"/>
      <w:numFmt w:val="bullet"/>
      <w:lvlText w:val="•"/>
      <w:lvlJc w:val="left"/>
      <w:pPr>
        <w:ind w:left="985" w:hanging="357"/>
      </w:pPr>
      <w:rPr>
        <w:rFonts w:hint="default"/>
      </w:rPr>
    </w:lvl>
    <w:lvl w:ilvl="3" w:tplc="C374F37C">
      <w:start w:val="1"/>
      <w:numFmt w:val="bullet"/>
      <w:lvlText w:val="•"/>
      <w:lvlJc w:val="left"/>
      <w:pPr>
        <w:ind w:left="1428" w:hanging="357"/>
      </w:pPr>
      <w:rPr>
        <w:rFonts w:hint="default"/>
      </w:rPr>
    </w:lvl>
    <w:lvl w:ilvl="4" w:tplc="9BC45E9C">
      <w:start w:val="1"/>
      <w:numFmt w:val="bullet"/>
      <w:lvlText w:val="•"/>
      <w:lvlJc w:val="left"/>
      <w:pPr>
        <w:ind w:left="1870" w:hanging="357"/>
      </w:pPr>
      <w:rPr>
        <w:rFonts w:hint="default"/>
      </w:rPr>
    </w:lvl>
    <w:lvl w:ilvl="5" w:tplc="0F98AD28">
      <w:start w:val="1"/>
      <w:numFmt w:val="bullet"/>
      <w:lvlText w:val="•"/>
      <w:lvlJc w:val="left"/>
      <w:pPr>
        <w:ind w:left="2313" w:hanging="357"/>
      </w:pPr>
      <w:rPr>
        <w:rFonts w:hint="default"/>
      </w:rPr>
    </w:lvl>
    <w:lvl w:ilvl="6" w:tplc="617AED60">
      <w:start w:val="1"/>
      <w:numFmt w:val="bullet"/>
      <w:lvlText w:val="•"/>
      <w:lvlJc w:val="left"/>
      <w:pPr>
        <w:ind w:left="2756" w:hanging="357"/>
      </w:pPr>
      <w:rPr>
        <w:rFonts w:hint="default"/>
      </w:rPr>
    </w:lvl>
    <w:lvl w:ilvl="7" w:tplc="FD5447A8">
      <w:start w:val="1"/>
      <w:numFmt w:val="bullet"/>
      <w:lvlText w:val="•"/>
      <w:lvlJc w:val="left"/>
      <w:pPr>
        <w:ind w:left="3199" w:hanging="357"/>
      </w:pPr>
      <w:rPr>
        <w:rFonts w:hint="default"/>
      </w:rPr>
    </w:lvl>
    <w:lvl w:ilvl="8" w:tplc="6602D02C">
      <w:start w:val="1"/>
      <w:numFmt w:val="bullet"/>
      <w:lvlText w:val="•"/>
      <w:lvlJc w:val="left"/>
      <w:pPr>
        <w:ind w:left="3641" w:hanging="357"/>
      </w:pPr>
      <w:rPr>
        <w:rFonts w:hint="default"/>
      </w:rPr>
    </w:lvl>
  </w:abstractNum>
  <w:abstractNum w:abstractNumId="13">
    <w:nsid w:val="39DC7F19"/>
    <w:multiLevelType w:val="hybridMultilevel"/>
    <w:tmpl w:val="D8BE8C98"/>
    <w:lvl w:ilvl="0" w:tplc="30EE7068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91E7F86">
      <w:start w:val="1"/>
      <w:numFmt w:val="bullet"/>
      <w:lvlText w:val="•"/>
      <w:lvlJc w:val="left"/>
      <w:pPr>
        <w:ind w:left="542" w:hanging="305"/>
      </w:pPr>
      <w:rPr>
        <w:rFonts w:hint="default"/>
      </w:rPr>
    </w:lvl>
    <w:lvl w:ilvl="2" w:tplc="D8BAF476">
      <w:start w:val="1"/>
      <w:numFmt w:val="bullet"/>
      <w:lvlText w:val="•"/>
      <w:lvlJc w:val="left"/>
      <w:pPr>
        <w:ind w:left="985" w:hanging="305"/>
      </w:pPr>
      <w:rPr>
        <w:rFonts w:hint="default"/>
      </w:rPr>
    </w:lvl>
    <w:lvl w:ilvl="3" w:tplc="D7A67832">
      <w:start w:val="1"/>
      <w:numFmt w:val="bullet"/>
      <w:lvlText w:val="•"/>
      <w:lvlJc w:val="left"/>
      <w:pPr>
        <w:ind w:left="1428" w:hanging="305"/>
      </w:pPr>
      <w:rPr>
        <w:rFonts w:hint="default"/>
      </w:rPr>
    </w:lvl>
    <w:lvl w:ilvl="4" w:tplc="9AA883A0">
      <w:start w:val="1"/>
      <w:numFmt w:val="bullet"/>
      <w:lvlText w:val="•"/>
      <w:lvlJc w:val="left"/>
      <w:pPr>
        <w:ind w:left="1870" w:hanging="305"/>
      </w:pPr>
      <w:rPr>
        <w:rFonts w:hint="default"/>
      </w:rPr>
    </w:lvl>
    <w:lvl w:ilvl="5" w:tplc="34ECBABA">
      <w:start w:val="1"/>
      <w:numFmt w:val="bullet"/>
      <w:lvlText w:val="•"/>
      <w:lvlJc w:val="left"/>
      <w:pPr>
        <w:ind w:left="2313" w:hanging="305"/>
      </w:pPr>
      <w:rPr>
        <w:rFonts w:hint="default"/>
      </w:rPr>
    </w:lvl>
    <w:lvl w:ilvl="6" w:tplc="26DAE18A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7" w:tplc="EE50260E">
      <w:start w:val="1"/>
      <w:numFmt w:val="bullet"/>
      <w:lvlText w:val="•"/>
      <w:lvlJc w:val="left"/>
      <w:pPr>
        <w:ind w:left="3199" w:hanging="305"/>
      </w:pPr>
      <w:rPr>
        <w:rFonts w:hint="default"/>
      </w:rPr>
    </w:lvl>
    <w:lvl w:ilvl="8" w:tplc="60FE529E">
      <w:start w:val="1"/>
      <w:numFmt w:val="bullet"/>
      <w:lvlText w:val="•"/>
      <w:lvlJc w:val="left"/>
      <w:pPr>
        <w:ind w:left="3641" w:hanging="305"/>
      </w:pPr>
      <w:rPr>
        <w:rFonts w:hint="default"/>
      </w:rPr>
    </w:lvl>
  </w:abstractNum>
  <w:abstractNum w:abstractNumId="14">
    <w:nsid w:val="3B086032"/>
    <w:multiLevelType w:val="hybridMultilevel"/>
    <w:tmpl w:val="62D28624"/>
    <w:lvl w:ilvl="0" w:tplc="8FB23FFA">
      <w:start w:val="1"/>
      <w:numFmt w:val="decimal"/>
      <w:lvlText w:val="%1)"/>
      <w:lvlJc w:val="left"/>
      <w:pPr>
        <w:ind w:left="408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80E67D6A">
      <w:start w:val="1"/>
      <w:numFmt w:val="bullet"/>
      <w:lvlText w:val="•"/>
      <w:lvlJc w:val="left"/>
      <w:pPr>
        <w:ind w:left="812" w:hanging="305"/>
      </w:pPr>
      <w:rPr>
        <w:rFonts w:hint="default"/>
      </w:rPr>
    </w:lvl>
    <w:lvl w:ilvl="2" w:tplc="AB52EAB4">
      <w:start w:val="1"/>
      <w:numFmt w:val="bullet"/>
      <w:lvlText w:val="•"/>
      <w:lvlJc w:val="left"/>
      <w:pPr>
        <w:ind w:left="1225" w:hanging="305"/>
      </w:pPr>
      <w:rPr>
        <w:rFonts w:hint="default"/>
      </w:rPr>
    </w:lvl>
    <w:lvl w:ilvl="3" w:tplc="A038F8D8">
      <w:start w:val="1"/>
      <w:numFmt w:val="bullet"/>
      <w:lvlText w:val="•"/>
      <w:lvlJc w:val="left"/>
      <w:pPr>
        <w:ind w:left="1638" w:hanging="305"/>
      </w:pPr>
      <w:rPr>
        <w:rFonts w:hint="default"/>
      </w:rPr>
    </w:lvl>
    <w:lvl w:ilvl="4" w:tplc="FD4E5760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5" w:tplc="9378F0A4">
      <w:start w:val="1"/>
      <w:numFmt w:val="bullet"/>
      <w:lvlText w:val="•"/>
      <w:lvlJc w:val="left"/>
      <w:pPr>
        <w:ind w:left="2463" w:hanging="305"/>
      </w:pPr>
      <w:rPr>
        <w:rFonts w:hint="default"/>
      </w:rPr>
    </w:lvl>
    <w:lvl w:ilvl="6" w:tplc="5CEC4AB6">
      <w:start w:val="1"/>
      <w:numFmt w:val="bullet"/>
      <w:lvlText w:val="•"/>
      <w:lvlJc w:val="left"/>
      <w:pPr>
        <w:ind w:left="2876" w:hanging="305"/>
      </w:pPr>
      <w:rPr>
        <w:rFonts w:hint="default"/>
      </w:rPr>
    </w:lvl>
    <w:lvl w:ilvl="7" w:tplc="A036B5C4">
      <w:start w:val="1"/>
      <w:numFmt w:val="bullet"/>
      <w:lvlText w:val="•"/>
      <w:lvlJc w:val="left"/>
      <w:pPr>
        <w:ind w:left="3289" w:hanging="305"/>
      </w:pPr>
      <w:rPr>
        <w:rFonts w:hint="default"/>
      </w:rPr>
    </w:lvl>
    <w:lvl w:ilvl="8" w:tplc="9A2AE32A">
      <w:start w:val="1"/>
      <w:numFmt w:val="bullet"/>
      <w:lvlText w:val="•"/>
      <w:lvlJc w:val="left"/>
      <w:pPr>
        <w:ind w:left="3701" w:hanging="305"/>
      </w:pPr>
      <w:rPr>
        <w:rFonts w:hint="default"/>
      </w:rPr>
    </w:lvl>
  </w:abstractNum>
  <w:abstractNum w:abstractNumId="15">
    <w:nsid w:val="3F375E2A"/>
    <w:multiLevelType w:val="multilevel"/>
    <w:tmpl w:val="DBE80A78"/>
    <w:lvl w:ilvl="0">
      <w:start w:val="3"/>
      <w:numFmt w:val="decimal"/>
      <w:lvlText w:val="%1"/>
      <w:lvlJc w:val="left"/>
      <w:pPr>
        <w:ind w:left="102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27" w:hanging="7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7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7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7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7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727"/>
      </w:pPr>
      <w:rPr>
        <w:rFonts w:hint="default"/>
      </w:rPr>
    </w:lvl>
  </w:abstractNum>
  <w:abstractNum w:abstractNumId="16">
    <w:nsid w:val="408C6F0A"/>
    <w:multiLevelType w:val="hybridMultilevel"/>
    <w:tmpl w:val="DCC4DE14"/>
    <w:lvl w:ilvl="0" w:tplc="4434E996">
      <w:start w:val="1"/>
      <w:numFmt w:val="decimal"/>
      <w:lvlText w:val="%1)"/>
      <w:lvlJc w:val="left"/>
      <w:pPr>
        <w:ind w:left="103" w:hanging="39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A4AE4E4">
      <w:start w:val="1"/>
      <w:numFmt w:val="bullet"/>
      <w:lvlText w:val="•"/>
      <w:lvlJc w:val="left"/>
      <w:pPr>
        <w:ind w:left="542" w:hanging="396"/>
      </w:pPr>
      <w:rPr>
        <w:rFonts w:hint="default"/>
      </w:rPr>
    </w:lvl>
    <w:lvl w:ilvl="2" w:tplc="C55292EE">
      <w:start w:val="1"/>
      <w:numFmt w:val="bullet"/>
      <w:lvlText w:val="•"/>
      <w:lvlJc w:val="left"/>
      <w:pPr>
        <w:ind w:left="985" w:hanging="396"/>
      </w:pPr>
      <w:rPr>
        <w:rFonts w:hint="default"/>
      </w:rPr>
    </w:lvl>
    <w:lvl w:ilvl="3" w:tplc="518AA5F2">
      <w:start w:val="1"/>
      <w:numFmt w:val="bullet"/>
      <w:lvlText w:val="•"/>
      <w:lvlJc w:val="left"/>
      <w:pPr>
        <w:ind w:left="1428" w:hanging="396"/>
      </w:pPr>
      <w:rPr>
        <w:rFonts w:hint="default"/>
      </w:rPr>
    </w:lvl>
    <w:lvl w:ilvl="4" w:tplc="B6CC67EC">
      <w:start w:val="1"/>
      <w:numFmt w:val="bullet"/>
      <w:lvlText w:val="•"/>
      <w:lvlJc w:val="left"/>
      <w:pPr>
        <w:ind w:left="1870" w:hanging="396"/>
      </w:pPr>
      <w:rPr>
        <w:rFonts w:hint="default"/>
      </w:rPr>
    </w:lvl>
    <w:lvl w:ilvl="5" w:tplc="450EA016">
      <w:start w:val="1"/>
      <w:numFmt w:val="bullet"/>
      <w:lvlText w:val="•"/>
      <w:lvlJc w:val="left"/>
      <w:pPr>
        <w:ind w:left="2313" w:hanging="396"/>
      </w:pPr>
      <w:rPr>
        <w:rFonts w:hint="default"/>
      </w:rPr>
    </w:lvl>
    <w:lvl w:ilvl="6" w:tplc="F2FC3A24">
      <w:start w:val="1"/>
      <w:numFmt w:val="bullet"/>
      <w:lvlText w:val="•"/>
      <w:lvlJc w:val="left"/>
      <w:pPr>
        <w:ind w:left="2756" w:hanging="396"/>
      </w:pPr>
      <w:rPr>
        <w:rFonts w:hint="default"/>
      </w:rPr>
    </w:lvl>
    <w:lvl w:ilvl="7" w:tplc="DA2EA1B4">
      <w:start w:val="1"/>
      <w:numFmt w:val="bullet"/>
      <w:lvlText w:val="•"/>
      <w:lvlJc w:val="left"/>
      <w:pPr>
        <w:ind w:left="3199" w:hanging="396"/>
      </w:pPr>
      <w:rPr>
        <w:rFonts w:hint="default"/>
      </w:rPr>
    </w:lvl>
    <w:lvl w:ilvl="8" w:tplc="1D4665AA">
      <w:start w:val="1"/>
      <w:numFmt w:val="bullet"/>
      <w:lvlText w:val="•"/>
      <w:lvlJc w:val="left"/>
      <w:pPr>
        <w:ind w:left="3641" w:hanging="396"/>
      </w:pPr>
      <w:rPr>
        <w:rFonts w:hint="default"/>
      </w:rPr>
    </w:lvl>
  </w:abstractNum>
  <w:abstractNum w:abstractNumId="17">
    <w:nsid w:val="49C72D60"/>
    <w:multiLevelType w:val="hybridMultilevel"/>
    <w:tmpl w:val="09BA6878"/>
    <w:lvl w:ilvl="0" w:tplc="FEBE6A8A">
      <w:start w:val="1"/>
      <w:numFmt w:val="decimal"/>
      <w:lvlText w:val="%1)"/>
      <w:lvlJc w:val="left"/>
      <w:pPr>
        <w:ind w:left="386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CE95225"/>
    <w:multiLevelType w:val="hybridMultilevel"/>
    <w:tmpl w:val="A260A46E"/>
    <w:lvl w:ilvl="0" w:tplc="A6349D9A">
      <w:start w:val="1"/>
      <w:numFmt w:val="decimal"/>
      <w:lvlText w:val="%1)"/>
      <w:lvlJc w:val="left"/>
      <w:pPr>
        <w:ind w:left="103" w:hanging="51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7F633E4">
      <w:start w:val="1"/>
      <w:numFmt w:val="bullet"/>
      <w:lvlText w:val="•"/>
      <w:lvlJc w:val="left"/>
      <w:pPr>
        <w:ind w:left="542" w:hanging="516"/>
      </w:pPr>
      <w:rPr>
        <w:rFonts w:hint="default"/>
      </w:rPr>
    </w:lvl>
    <w:lvl w:ilvl="2" w:tplc="0B7CF86E">
      <w:start w:val="1"/>
      <w:numFmt w:val="bullet"/>
      <w:lvlText w:val="•"/>
      <w:lvlJc w:val="left"/>
      <w:pPr>
        <w:ind w:left="985" w:hanging="516"/>
      </w:pPr>
      <w:rPr>
        <w:rFonts w:hint="default"/>
      </w:rPr>
    </w:lvl>
    <w:lvl w:ilvl="3" w:tplc="4BDCC4FE">
      <w:start w:val="1"/>
      <w:numFmt w:val="bullet"/>
      <w:lvlText w:val="•"/>
      <w:lvlJc w:val="left"/>
      <w:pPr>
        <w:ind w:left="1428" w:hanging="516"/>
      </w:pPr>
      <w:rPr>
        <w:rFonts w:hint="default"/>
      </w:rPr>
    </w:lvl>
    <w:lvl w:ilvl="4" w:tplc="B97C7222">
      <w:start w:val="1"/>
      <w:numFmt w:val="bullet"/>
      <w:lvlText w:val="•"/>
      <w:lvlJc w:val="left"/>
      <w:pPr>
        <w:ind w:left="1870" w:hanging="516"/>
      </w:pPr>
      <w:rPr>
        <w:rFonts w:hint="default"/>
      </w:rPr>
    </w:lvl>
    <w:lvl w:ilvl="5" w:tplc="0B9473D6">
      <w:start w:val="1"/>
      <w:numFmt w:val="bullet"/>
      <w:lvlText w:val="•"/>
      <w:lvlJc w:val="left"/>
      <w:pPr>
        <w:ind w:left="2313" w:hanging="516"/>
      </w:pPr>
      <w:rPr>
        <w:rFonts w:hint="default"/>
      </w:rPr>
    </w:lvl>
    <w:lvl w:ilvl="6" w:tplc="5CC8C0F0">
      <w:start w:val="1"/>
      <w:numFmt w:val="bullet"/>
      <w:lvlText w:val="•"/>
      <w:lvlJc w:val="left"/>
      <w:pPr>
        <w:ind w:left="2756" w:hanging="516"/>
      </w:pPr>
      <w:rPr>
        <w:rFonts w:hint="default"/>
      </w:rPr>
    </w:lvl>
    <w:lvl w:ilvl="7" w:tplc="54D4ACBA">
      <w:start w:val="1"/>
      <w:numFmt w:val="bullet"/>
      <w:lvlText w:val="•"/>
      <w:lvlJc w:val="left"/>
      <w:pPr>
        <w:ind w:left="3199" w:hanging="516"/>
      </w:pPr>
      <w:rPr>
        <w:rFonts w:hint="default"/>
      </w:rPr>
    </w:lvl>
    <w:lvl w:ilvl="8" w:tplc="D28E5134">
      <w:start w:val="1"/>
      <w:numFmt w:val="bullet"/>
      <w:lvlText w:val="•"/>
      <w:lvlJc w:val="left"/>
      <w:pPr>
        <w:ind w:left="3641" w:hanging="516"/>
      </w:pPr>
      <w:rPr>
        <w:rFonts w:hint="default"/>
      </w:rPr>
    </w:lvl>
  </w:abstractNum>
  <w:abstractNum w:abstractNumId="19">
    <w:nsid w:val="50633579"/>
    <w:multiLevelType w:val="hybridMultilevel"/>
    <w:tmpl w:val="0CA69C90"/>
    <w:lvl w:ilvl="0" w:tplc="C2109796">
      <w:start w:val="1"/>
      <w:numFmt w:val="decimal"/>
      <w:lvlText w:val="%1)"/>
      <w:lvlJc w:val="left"/>
      <w:pPr>
        <w:ind w:left="103" w:hanging="312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6B6F1BC">
      <w:start w:val="1"/>
      <w:numFmt w:val="bullet"/>
      <w:lvlText w:val="•"/>
      <w:lvlJc w:val="left"/>
      <w:pPr>
        <w:ind w:left="542" w:hanging="312"/>
      </w:pPr>
      <w:rPr>
        <w:rFonts w:hint="default"/>
      </w:rPr>
    </w:lvl>
    <w:lvl w:ilvl="2" w:tplc="4EE86B32">
      <w:start w:val="1"/>
      <w:numFmt w:val="bullet"/>
      <w:lvlText w:val="•"/>
      <w:lvlJc w:val="left"/>
      <w:pPr>
        <w:ind w:left="985" w:hanging="312"/>
      </w:pPr>
      <w:rPr>
        <w:rFonts w:hint="default"/>
      </w:rPr>
    </w:lvl>
    <w:lvl w:ilvl="3" w:tplc="FA40F9E2">
      <w:start w:val="1"/>
      <w:numFmt w:val="bullet"/>
      <w:lvlText w:val="•"/>
      <w:lvlJc w:val="left"/>
      <w:pPr>
        <w:ind w:left="1428" w:hanging="312"/>
      </w:pPr>
      <w:rPr>
        <w:rFonts w:hint="default"/>
      </w:rPr>
    </w:lvl>
    <w:lvl w:ilvl="4" w:tplc="06540B16">
      <w:start w:val="1"/>
      <w:numFmt w:val="bullet"/>
      <w:lvlText w:val="•"/>
      <w:lvlJc w:val="left"/>
      <w:pPr>
        <w:ind w:left="1870" w:hanging="312"/>
      </w:pPr>
      <w:rPr>
        <w:rFonts w:hint="default"/>
      </w:rPr>
    </w:lvl>
    <w:lvl w:ilvl="5" w:tplc="A3BE1AB2">
      <w:start w:val="1"/>
      <w:numFmt w:val="bullet"/>
      <w:lvlText w:val="•"/>
      <w:lvlJc w:val="left"/>
      <w:pPr>
        <w:ind w:left="2313" w:hanging="312"/>
      </w:pPr>
      <w:rPr>
        <w:rFonts w:hint="default"/>
      </w:rPr>
    </w:lvl>
    <w:lvl w:ilvl="6" w:tplc="833E4672">
      <w:start w:val="1"/>
      <w:numFmt w:val="bullet"/>
      <w:lvlText w:val="•"/>
      <w:lvlJc w:val="left"/>
      <w:pPr>
        <w:ind w:left="2756" w:hanging="312"/>
      </w:pPr>
      <w:rPr>
        <w:rFonts w:hint="default"/>
      </w:rPr>
    </w:lvl>
    <w:lvl w:ilvl="7" w:tplc="FBC07FD8">
      <w:start w:val="1"/>
      <w:numFmt w:val="bullet"/>
      <w:lvlText w:val="•"/>
      <w:lvlJc w:val="left"/>
      <w:pPr>
        <w:ind w:left="3199" w:hanging="312"/>
      </w:pPr>
      <w:rPr>
        <w:rFonts w:hint="default"/>
      </w:rPr>
    </w:lvl>
    <w:lvl w:ilvl="8" w:tplc="EE3AEF5E">
      <w:start w:val="1"/>
      <w:numFmt w:val="bullet"/>
      <w:lvlText w:val="•"/>
      <w:lvlJc w:val="left"/>
      <w:pPr>
        <w:ind w:left="3641" w:hanging="312"/>
      </w:pPr>
      <w:rPr>
        <w:rFonts w:hint="default"/>
      </w:rPr>
    </w:lvl>
  </w:abstractNum>
  <w:abstractNum w:abstractNumId="20">
    <w:nsid w:val="532A3965"/>
    <w:multiLevelType w:val="hybridMultilevel"/>
    <w:tmpl w:val="10AA8B4E"/>
    <w:lvl w:ilvl="0" w:tplc="D6CCC7C4">
      <w:start w:val="1"/>
      <w:numFmt w:val="decimal"/>
      <w:lvlText w:val="%1)"/>
      <w:lvlJc w:val="left"/>
      <w:pPr>
        <w:ind w:left="408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E0FCCE4A">
      <w:start w:val="1"/>
      <w:numFmt w:val="bullet"/>
      <w:lvlText w:val="•"/>
      <w:lvlJc w:val="left"/>
      <w:pPr>
        <w:ind w:left="812" w:hanging="305"/>
      </w:pPr>
      <w:rPr>
        <w:rFonts w:hint="default"/>
      </w:rPr>
    </w:lvl>
    <w:lvl w:ilvl="2" w:tplc="A29CC79E">
      <w:start w:val="1"/>
      <w:numFmt w:val="bullet"/>
      <w:lvlText w:val="•"/>
      <w:lvlJc w:val="left"/>
      <w:pPr>
        <w:ind w:left="1225" w:hanging="305"/>
      </w:pPr>
      <w:rPr>
        <w:rFonts w:hint="default"/>
      </w:rPr>
    </w:lvl>
    <w:lvl w:ilvl="3" w:tplc="6BDAF582">
      <w:start w:val="1"/>
      <w:numFmt w:val="bullet"/>
      <w:lvlText w:val="•"/>
      <w:lvlJc w:val="left"/>
      <w:pPr>
        <w:ind w:left="1638" w:hanging="305"/>
      </w:pPr>
      <w:rPr>
        <w:rFonts w:hint="default"/>
      </w:rPr>
    </w:lvl>
    <w:lvl w:ilvl="4" w:tplc="45F8B730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5" w:tplc="635AD1EC">
      <w:start w:val="1"/>
      <w:numFmt w:val="bullet"/>
      <w:lvlText w:val="•"/>
      <w:lvlJc w:val="left"/>
      <w:pPr>
        <w:ind w:left="2463" w:hanging="305"/>
      </w:pPr>
      <w:rPr>
        <w:rFonts w:hint="default"/>
      </w:rPr>
    </w:lvl>
    <w:lvl w:ilvl="6" w:tplc="D7162052">
      <w:start w:val="1"/>
      <w:numFmt w:val="bullet"/>
      <w:lvlText w:val="•"/>
      <w:lvlJc w:val="left"/>
      <w:pPr>
        <w:ind w:left="2876" w:hanging="305"/>
      </w:pPr>
      <w:rPr>
        <w:rFonts w:hint="default"/>
      </w:rPr>
    </w:lvl>
    <w:lvl w:ilvl="7" w:tplc="7040B7CE">
      <w:start w:val="1"/>
      <w:numFmt w:val="bullet"/>
      <w:lvlText w:val="•"/>
      <w:lvlJc w:val="left"/>
      <w:pPr>
        <w:ind w:left="3289" w:hanging="305"/>
      </w:pPr>
      <w:rPr>
        <w:rFonts w:hint="default"/>
      </w:rPr>
    </w:lvl>
    <w:lvl w:ilvl="8" w:tplc="132006A0">
      <w:start w:val="1"/>
      <w:numFmt w:val="bullet"/>
      <w:lvlText w:val="•"/>
      <w:lvlJc w:val="left"/>
      <w:pPr>
        <w:ind w:left="3701" w:hanging="305"/>
      </w:pPr>
      <w:rPr>
        <w:rFonts w:hint="default"/>
      </w:rPr>
    </w:lvl>
  </w:abstractNum>
  <w:abstractNum w:abstractNumId="21">
    <w:nsid w:val="53E37074"/>
    <w:multiLevelType w:val="hybridMultilevel"/>
    <w:tmpl w:val="844AA99C"/>
    <w:lvl w:ilvl="0" w:tplc="609E0206">
      <w:start w:val="1"/>
      <w:numFmt w:val="decimal"/>
      <w:lvlText w:val="%1)"/>
      <w:lvlJc w:val="left"/>
      <w:pPr>
        <w:ind w:left="103" w:hanging="41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A283604">
      <w:start w:val="1"/>
      <w:numFmt w:val="bullet"/>
      <w:lvlText w:val="•"/>
      <w:lvlJc w:val="left"/>
      <w:pPr>
        <w:ind w:left="542" w:hanging="415"/>
      </w:pPr>
      <w:rPr>
        <w:rFonts w:hint="default"/>
      </w:rPr>
    </w:lvl>
    <w:lvl w:ilvl="2" w:tplc="AF38A02A">
      <w:start w:val="1"/>
      <w:numFmt w:val="bullet"/>
      <w:lvlText w:val="•"/>
      <w:lvlJc w:val="left"/>
      <w:pPr>
        <w:ind w:left="985" w:hanging="415"/>
      </w:pPr>
      <w:rPr>
        <w:rFonts w:hint="default"/>
      </w:rPr>
    </w:lvl>
    <w:lvl w:ilvl="3" w:tplc="F140EE0E">
      <w:start w:val="1"/>
      <w:numFmt w:val="bullet"/>
      <w:lvlText w:val="•"/>
      <w:lvlJc w:val="left"/>
      <w:pPr>
        <w:ind w:left="1428" w:hanging="415"/>
      </w:pPr>
      <w:rPr>
        <w:rFonts w:hint="default"/>
      </w:rPr>
    </w:lvl>
    <w:lvl w:ilvl="4" w:tplc="12D4B122">
      <w:start w:val="1"/>
      <w:numFmt w:val="bullet"/>
      <w:lvlText w:val="•"/>
      <w:lvlJc w:val="left"/>
      <w:pPr>
        <w:ind w:left="1870" w:hanging="415"/>
      </w:pPr>
      <w:rPr>
        <w:rFonts w:hint="default"/>
      </w:rPr>
    </w:lvl>
    <w:lvl w:ilvl="5" w:tplc="F6164514">
      <w:start w:val="1"/>
      <w:numFmt w:val="bullet"/>
      <w:lvlText w:val="•"/>
      <w:lvlJc w:val="left"/>
      <w:pPr>
        <w:ind w:left="2313" w:hanging="415"/>
      </w:pPr>
      <w:rPr>
        <w:rFonts w:hint="default"/>
      </w:rPr>
    </w:lvl>
    <w:lvl w:ilvl="6" w:tplc="7BA4C17E">
      <w:start w:val="1"/>
      <w:numFmt w:val="bullet"/>
      <w:lvlText w:val="•"/>
      <w:lvlJc w:val="left"/>
      <w:pPr>
        <w:ind w:left="2756" w:hanging="415"/>
      </w:pPr>
      <w:rPr>
        <w:rFonts w:hint="default"/>
      </w:rPr>
    </w:lvl>
    <w:lvl w:ilvl="7" w:tplc="B46E7D04">
      <w:start w:val="1"/>
      <w:numFmt w:val="bullet"/>
      <w:lvlText w:val="•"/>
      <w:lvlJc w:val="left"/>
      <w:pPr>
        <w:ind w:left="3199" w:hanging="415"/>
      </w:pPr>
      <w:rPr>
        <w:rFonts w:hint="default"/>
      </w:rPr>
    </w:lvl>
    <w:lvl w:ilvl="8" w:tplc="83109DF6">
      <w:start w:val="1"/>
      <w:numFmt w:val="bullet"/>
      <w:lvlText w:val="•"/>
      <w:lvlJc w:val="left"/>
      <w:pPr>
        <w:ind w:left="3641" w:hanging="415"/>
      </w:pPr>
      <w:rPr>
        <w:rFonts w:hint="default"/>
      </w:rPr>
    </w:lvl>
  </w:abstractNum>
  <w:abstractNum w:abstractNumId="22">
    <w:nsid w:val="5F311355"/>
    <w:multiLevelType w:val="hybridMultilevel"/>
    <w:tmpl w:val="7F0EB978"/>
    <w:lvl w:ilvl="0" w:tplc="CDB2D3C8">
      <w:start w:val="1"/>
      <w:numFmt w:val="decimal"/>
      <w:lvlText w:val="%1)"/>
      <w:lvlJc w:val="left"/>
      <w:pPr>
        <w:ind w:left="103" w:hanging="32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7FA2586">
      <w:start w:val="1"/>
      <w:numFmt w:val="bullet"/>
      <w:lvlText w:val="•"/>
      <w:lvlJc w:val="left"/>
      <w:pPr>
        <w:ind w:left="542" w:hanging="321"/>
      </w:pPr>
      <w:rPr>
        <w:rFonts w:hint="default"/>
      </w:rPr>
    </w:lvl>
    <w:lvl w:ilvl="2" w:tplc="DBE8DEF0">
      <w:start w:val="1"/>
      <w:numFmt w:val="bullet"/>
      <w:lvlText w:val="•"/>
      <w:lvlJc w:val="left"/>
      <w:pPr>
        <w:ind w:left="985" w:hanging="321"/>
      </w:pPr>
      <w:rPr>
        <w:rFonts w:hint="default"/>
      </w:rPr>
    </w:lvl>
    <w:lvl w:ilvl="3" w:tplc="17FC936C">
      <w:start w:val="1"/>
      <w:numFmt w:val="bullet"/>
      <w:lvlText w:val="•"/>
      <w:lvlJc w:val="left"/>
      <w:pPr>
        <w:ind w:left="1428" w:hanging="321"/>
      </w:pPr>
      <w:rPr>
        <w:rFonts w:hint="default"/>
      </w:rPr>
    </w:lvl>
    <w:lvl w:ilvl="4" w:tplc="41420C40">
      <w:start w:val="1"/>
      <w:numFmt w:val="bullet"/>
      <w:lvlText w:val="•"/>
      <w:lvlJc w:val="left"/>
      <w:pPr>
        <w:ind w:left="1870" w:hanging="321"/>
      </w:pPr>
      <w:rPr>
        <w:rFonts w:hint="default"/>
      </w:rPr>
    </w:lvl>
    <w:lvl w:ilvl="5" w:tplc="5588CA70">
      <w:start w:val="1"/>
      <w:numFmt w:val="bullet"/>
      <w:lvlText w:val="•"/>
      <w:lvlJc w:val="left"/>
      <w:pPr>
        <w:ind w:left="2313" w:hanging="321"/>
      </w:pPr>
      <w:rPr>
        <w:rFonts w:hint="default"/>
      </w:rPr>
    </w:lvl>
    <w:lvl w:ilvl="6" w:tplc="B8564812">
      <w:start w:val="1"/>
      <w:numFmt w:val="bullet"/>
      <w:lvlText w:val="•"/>
      <w:lvlJc w:val="left"/>
      <w:pPr>
        <w:ind w:left="2756" w:hanging="321"/>
      </w:pPr>
      <w:rPr>
        <w:rFonts w:hint="default"/>
      </w:rPr>
    </w:lvl>
    <w:lvl w:ilvl="7" w:tplc="4CBC36F0">
      <w:start w:val="1"/>
      <w:numFmt w:val="bullet"/>
      <w:lvlText w:val="•"/>
      <w:lvlJc w:val="left"/>
      <w:pPr>
        <w:ind w:left="3199" w:hanging="321"/>
      </w:pPr>
      <w:rPr>
        <w:rFonts w:hint="default"/>
      </w:rPr>
    </w:lvl>
    <w:lvl w:ilvl="8" w:tplc="E6E6ABEE">
      <w:start w:val="1"/>
      <w:numFmt w:val="bullet"/>
      <w:lvlText w:val="•"/>
      <w:lvlJc w:val="left"/>
      <w:pPr>
        <w:ind w:left="3641" w:hanging="321"/>
      </w:pPr>
      <w:rPr>
        <w:rFonts w:hint="default"/>
      </w:rPr>
    </w:lvl>
  </w:abstractNum>
  <w:abstractNum w:abstractNumId="23">
    <w:nsid w:val="682C1D45"/>
    <w:multiLevelType w:val="hybridMultilevel"/>
    <w:tmpl w:val="26D41780"/>
    <w:lvl w:ilvl="0" w:tplc="DEF4AF9A">
      <w:start w:val="4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1F2F23A">
      <w:start w:val="1"/>
      <w:numFmt w:val="bullet"/>
      <w:lvlText w:val="•"/>
      <w:lvlJc w:val="left"/>
      <w:pPr>
        <w:ind w:left="542" w:hanging="305"/>
      </w:pPr>
      <w:rPr>
        <w:rFonts w:hint="default"/>
      </w:rPr>
    </w:lvl>
    <w:lvl w:ilvl="2" w:tplc="54188398">
      <w:start w:val="1"/>
      <w:numFmt w:val="bullet"/>
      <w:lvlText w:val="•"/>
      <w:lvlJc w:val="left"/>
      <w:pPr>
        <w:ind w:left="985" w:hanging="305"/>
      </w:pPr>
      <w:rPr>
        <w:rFonts w:hint="default"/>
      </w:rPr>
    </w:lvl>
    <w:lvl w:ilvl="3" w:tplc="BD782B20">
      <w:start w:val="1"/>
      <w:numFmt w:val="bullet"/>
      <w:lvlText w:val="•"/>
      <w:lvlJc w:val="left"/>
      <w:pPr>
        <w:ind w:left="1428" w:hanging="305"/>
      </w:pPr>
      <w:rPr>
        <w:rFonts w:hint="default"/>
      </w:rPr>
    </w:lvl>
    <w:lvl w:ilvl="4" w:tplc="BC6E66FE">
      <w:start w:val="1"/>
      <w:numFmt w:val="bullet"/>
      <w:lvlText w:val="•"/>
      <w:lvlJc w:val="left"/>
      <w:pPr>
        <w:ind w:left="1870" w:hanging="305"/>
      </w:pPr>
      <w:rPr>
        <w:rFonts w:hint="default"/>
      </w:rPr>
    </w:lvl>
    <w:lvl w:ilvl="5" w:tplc="A0EE641A">
      <w:start w:val="1"/>
      <w:numFmt w:val="bullet"/>
      <w:lvlText w:val="•"/>
      <w:lvlJc w:val="left"/>
      <w:pPr>
        <w:ind w:left="2313" w:hanging="305"/>
      </w:pPr>
      <w:rPr>
        <w:rFonts w:hint="default"/>
      </w:rPr>
    </w:lvl>
    <w:lvl w:ilvl="6" w:tplc="CD2CC1DA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7" w:tplc="56627764">
      <w:start w:val="1"/>
      <w:numFmt w:val="bullet"/>
      <w:lvlText w:val="•"/>
      <w:lvlJc w:val="left"/>
      <w:pPr>
        <w:ind w:left="3199" w:hanging="305"/>
      </w:pPr>
      <w:rPr>
        <w:rFonts w:hint="default"/>
      </w:rPr>
    </w:lvl>
    <w:lvl w:ilvl="8" w:tplc="9466AC96">
      <w:start w:val="1"/>
      <w:numFmt w:val="bullet"/>
      <w:lvlText w:val="•"/>
      <w:lvlJc w:val="left"/>
      <w:pPr>
        <w:ind w:left="3641" w:hanging="305"/>
      </w:pPr>
      <w:rPr>
        <w:rFonts w:hint="default"/>
      </w:rPr>
    </w:lvl>
  </w:abstractNum>
  <w:abstractNum w:abstractNumId="24">
    <w:nsid w:val="6C926B31"/>
    <w:multiLevelType w:val="hybridMultilevel"/>
    <w:tmpl w:val="62BE786A"/>
    <w:lvl w:ilvl="0" w:tplc="FEBE6A8A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6808896">
      <w:start w:val="1"/>
      <w:numFmt w:val="bullet"/>
      <w:lvlText w:val="•"/>
      <w:lvlJc w:val="left"/>
      <w:pPr>
        <w:ind w:left="542" w:hanging="305"/>
      </w:pPr>
      <w:rPr>
        <w:rFonts w:hint="default"/>
      </w:rPr>
    </w:lvl>
    <w:lvl w:ilvl="2" w:tplc="50C02946">
      <w:start w:val="1"/>
      <w:numFmt w:val="bullet"/>
      <w:lvlText w:val="•"/>
      <w:lvlJc w:val="left"/>
      <w:pPr>
        <w:ind w:left="985" w:hanging="305"/>
      </w:pPr>
      <w:rPr>
        <w:rFonts w:hint="default"/>
      </w:rPr>
    </w:lvl>
    <w:lvl w:ilvl="3" w:tplc="C8367782">
      <w:start w:val="1"/>
      <w:numFmt w:val="bullet"/>
      <w:lvlText w:val="•"/>
      <w:lvlJc w:val="left"/>
      <w:pPr>
        <w:ind w:left="1428" w:hanging="305"/>
      </w:pPr>
      <w:rPr>
        <w:rFonts w:hint="default"/>
      </w:rPr>
    </w:lvl>
    <w:lvl w:ilvl="4" w:tplc="2B244C90">
      <w:start w:val="1"/>
      <w:numFmt w:val="bullet"/>
      <w:lvlText w:val="•"/>
      <w:lvlJc w:val="left"/>
      <w:pPr>
        <w:ind w:left="1870" w:hanging="305"/>
      </w:pPr>
      <w:rPr>
        <w:rFonts w:hint="default"/>
      </w:rPr>
    </w:lvl>
    <w:lvl w:ilvl="5" w:tplc="A57856A8">
      <w:start w:val="1"/>
      <w:numFmt w:val="bullet"/>
      <w:lvlText w:val="•"/>
      <w:lvlJc w:val="left"/>
      <w:pPr>
        <w:ind w:left="2313" w:hanging="305"/>
      </w:pPr>
      <w:rPr>
        <w:rFonts w:hint="default"/>
      </w:rPr>
    </w:lvl>
    <w:lvl w:ilvl="6" w:tplc="05B07AAC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7" w:tplc="9C1AFCB2">
      <w:start w:val="1"/>
      <w:numFmt w:val="bullet"/>
      <w:lvlText w:val="•"/>
      <w:lvlJc w:val="left"/>
      <w:pPr>
        <w:ind w:left="3199" w:hanging="305"/>
      </w:pPr>
      <w:rPr>
        <w:rFonts w:hint="default"/>
      </w:rPr>
    </w:lvl>
    <w:lvl w:ilvl="8" w:tplc="BFD03552">
      <w:start w:val="1"/>
      <w:numFmt w:val="bullet"/>
      <w:lvlText w:val="•"/>
      <w:lvlJc w:val="left"/>
      <w:pPr>
        <w:ind w:left="3641" w:hanging="305"/>
      </w:pPr>
      <w:rPr>
        <w:rFonts w:hint="default"/>
      </w:rPr>
    </w:lvl>
  </w:abstractNum>
  <w:abstractNum w:abstractNumId="25">
    <w:nsid w:val="6E0046C5"/>
    <w:multiLevelType w:val="hybridMultilevel"/>
    <w:tmpl w:val="ABBCC478"/>
    <w:lvl w:ilvl="0" w:tplc="C5FA8320">
      <w:start w:val="1"/>
      <w:numFmt w:val="decimal"/>
      <w:lvlText w:val="%1)"/>
      <w:lvlJc w:val="left"/>
      <w:pPr>
        <w:ind w:left="408" w:hanging="30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70663EC">
      <w:start w:val="1"/>
      <w:numFmt w:val="bullet"/>
      <w:lvlText w:val="•"/>
      <w:lvlJc w:val="left"/>
      <w:pPr>
        <w:ind w:left="812" w:hanging="305"/>
      </w:pPr>
      <w:rPr>
        <w:rFonts w:hint="default"/>
      </w:rPr>
    </w:lvl>
    <w:lvl w:ilvl="2" w:tplc="C13835D2">
      <w:start w:val="1"/>
      <w:numFmt w:val="bullet"/>
      <w:lvlText w:val="•"/>
      <w:lvlJc w:val="left"/>
      <w:pPr>
        <w:ind w:left="1225" w:hanging="305"/>
      </w:pPr>
      <w:rPr>
        <w:rFonts w:hint="default"/>
      </w:rPr>
    </w:lvl>
    <w:lvl w:ilvl="3" w:tplc="1EB0C6BA">
      <w:start w:val="1"/>
      <w:numFmt w:val="bullet"/>
      <w:lvlText w:val="•"/>
      <w:lvlJc w:val="left"/>
      <w:pPr>
        <w:ind w:left="1638" w:hanging="305"/>
      </w:pPr>
      <w:rPr>
        <w:rFonts w:hint="default"/>
      </w:rPr>
    </w:lvl>
    <w:lvl w:ilvl="4" w:tplc="50EC0290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5" w:tplc="C4DE02BC">
      <w:start w:val="1"/>
      <w:numFmt w:val="bullet"/>
      <w:lvlText w:val="•"/>
      <w:lvlJc w:val="left"/>
      <w:pPr>
        <w:ind w:left="2463" w:hanging="305"/>
      </w:pPr>
      <w:rPr>
        <w:rFonts w:hint="default"/>
      </w:rPr>
    </w:lvl>
    <w:lvl w:ilvl="6" w:tplc="1D56CD72">
      <w:start w:val="1"/>
      <w:numFmt w:val="bullet"/>
      <w:lvlText w:val="•"/>
      <w:lvlJc w:val="left"/>
      <w:pPr>
        <w:ind w:left="2876" w:hanging="305"/>
      </w:pPr>
      <w:rPr>
        <w:rFonts w:hint="default"/>
      </w:rPr>
    </w:lvl>
    <w:lvl w:ilvl="7" w:tplc="09788CFA">
      <w:start w:val="1"/>
      <w:numFmt w:val="bullet"/>
      <w:lvlText w:val="•"/>
      <w:lvlJc w:val="left"/>
      <w:pPr>
        <w:ind w:left="3289" w:hanging="305"/>
      </w:pPr>
      <w:rPr>
        <w:rFonts w:hint="default"/>
      </w:rPr>
    </w:lvl>
    <w:lvl w:ilvl="8" w:tplc="CF0EEB66">
      <w:start w:val="1"/>
      <w:numFmt w:val="bullet"/>
      <w:lvlText w:val="•"/>
      <w:lvlJc w:val="left"/>
      <w:pPr>
        <w:ind w:left="3701" w:hanging="305"/>
      </w:pPr>
      <w:rPr>
        <w:rFonts w:hint="default"/>
      </w:rPr>
    </w:lvl>
  </w:abstractNum>
  <w:abstractNum w:abstractNumId="26">
    <w:nsid w:val="794352F3"/>
    <w:multiLevelType w:val="multilevel"/>
    <w:tmpl w:val="1DB05E8E"/>
    <w:lvl w:ilvl="0">
      <w:start w:val="2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493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21"/>
  </w:num>
  <w:num w:numId="10">
    <w:abstractNumId w:val="13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24"/>
  </w:num>
  <w:num w:numId="19">
    <w:abstractNumId w:val="25"/>
  </w:num>
  <w:num w:numId="20">
    <w:abstractNumId w:val="4"/>
  </w:num>
  <w:num w:numId="21">
    <w:abstractNumId w:val="2"/>
  </w:num>
  <w:num w:numId="22">
    <w:abstractNumId w:val="15"/>
  </w:num>
  <w:num w:numId="23">
    <w:abstractNumId w:val="26"/>
  </w:num>
  <w:num w:numId="24">
    <w:abstractNumId w:val="5"/>
  </w:num>
  <w:num w:numId="25">
    <w:abstractNumId w:val="0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4E6B"/>
    <w:rsid w:val="000067B9"/>
    <w:rsid w:val="00073C6B"/>
    <w:rsid w:val="00161AAD"/>
    <w:rsid w:val="0018313D"/>
    <w:rsid w:val="00193A90"/>
    <w:rsid w:val="0024268C"/>
    <w:rsid w:val="002B4187"/>
    <w:rsid w:val="002C4814"/>
    <w:rsid w:val="002D2726"/>
    <w:rsid w:val="002D761D"/>
    <w:rsid w:val="002E2AD7"/>
    <w:rsid w:val="003D591E"/>
    <w:rsid w:val="003F1B5C"/>
    <w:rsid w:val="00402B68"/>
    <w:rsid w:val="00403825"/>
    <w:rsid w:val="004053EA"/>
    <w:rsid w:val="0044442D"/>
    <w:rsid w:val="004542C2"/>
    <w:rsid w:val="00472EC4"/>
    <w:rsid w:val="004B5028"/>
    <w:rsid w:val="004F13E5"/>
    <w:rsid w:val="005074ED"/>
    <w:rsid w:val="00520CA2"/>
    <w:rsid w:val="005528A1"/>
    <w:rsid w:val="00563789"/>
    <w:rsid w:val="00564A9D"/>
    <w:rsid w:val="00594E6B"/>
    <w:rsid w:val="005D77DC"/>
    <w:rsid w:val="005E44B7"/>
    <w:rsid w:val="00614925"/>
    <w:rsid w:val="00663FA9"/>
    <w:rsid w:val="00691226"/>
    <w:rsid w:val="006B4CA6"/>
    <w:rsid w:val="006E1704"/>
    <w:rsid w:val="006E7707"/>
    <w:rsid w:val="0073741B"/>
    <w:rsid w:val="007A3792"/>
    <w:rsid w:val="00820D19"/>
    <w:rsid w:val="00843610"/>
    <w:rsid w:val="00870786"/>
    <w:rsid w:val="00882937"/>
    <w:rsid w:val="008D6C9E"/>
    <w:rsid w:val="00901EF8"/>
    <w:rsid w:val="00914176"/>
    <w:rsid w:val="009B5FD8"/>
    <w:rsid w:val="009F3031"/>
    <w:rsid w:val="009F32A2"/>
    <w:rsid w:val="00A06B67"/>
    <w:rsid w:val="00A30BC0"/>
    <w:rsid w:val="00A558DB"/>
    <w:rsid w:val="00A6680C"/>
    <w:rsid w:val="00A765F5"/>
    <w:rsid w:val="00A82287"/>
    <w:rsid w:val="00AF0182"/>
    <w:rsid w:val="00B02AF3"/>
    <w:rsid w:val="00B02C4A"/>
    <w:rsid w:val="00B07BF4"/>
    <w:rsid w:val="00B17873"/>
    <w:rsid w:val="00B24793"/>
    <w:rsid w:val="00B24A74"/>
    <w:rsid w:val="00B27556"/>
    <w:rsid w:val="00B3565E"/>
    <w:rsid w:val="00B40DA9"/>
    <w:rsid w:val="00B47BC2"/>
    <w:rsid w:val="00B6587C"/>
    <w:rsid w:val="00B75302"/>
    <w:rsid w:val="00B81028"/>
    <w:rsid w:val="00BB6EC2"/>
    <w:rsid w:val="00C047BE"/>
    <w:rsid w:val="00C074C2"/>
    <w:rsid w:val="00C217DC"/>
    <w:rsid w:val="00C36F37"/>
    <w:rsid w:val="00C467D3"/>
    <w:rsid w:val="00C8530E"/>
    <w:rsid w:val="00C86926"/>
    <w:rsid w:val="00CD23B5"/>
    <w:rsid w:val="00D23BBA"/>
    <w:rsid w:val="00D43A5B"/>
    <w:rsid w:val="00DC0B11"/>
    <w:rsid w:val="00DC42BA"/>
    <w:rsid w:val="00E27E4F"/>
    <w:rsid w:val="00E7066F"/>
    <w:rsid w:val="00E82B01"/>
    <w:rsid w:val="00E85FC4"/>
    <w:rsid w:val="00EA06EF"/>
    <w:rsid w:val="00EA0CAF"/>
    <w:rsid w:val="00EC40DF"/>
    <w:rsid w:val="00F71D5C"/>
    <w:rsid w:val="00F723A9"/>
    <w:rsid w:val="00F94130"/>
    <w:rsid w:val="00FE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2"/>
  </w:style>
  <w:style w:type="paragraph" w:styleId="1">
    <w:name w:val="heading 1"/>
    <w:basedOn w:val="a"/>
    <w:link w:val="10"/>
    <w:uiPriority w:val="1"/>
    <w:qFormat/>
    <w:rsid w:val="00C36F3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B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D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DC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C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72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2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F72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723A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723A9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36F37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36F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C36F3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37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C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F37"/>
  </w:style>
  <w:style w:type="paragraph" w:styleId="ac">
    <w:name w:val="footer"/>
    <w:basedOn w:val="a"/>
    <w:link w:val="ad"/>
    <w:uiPriority w:val="99"/>
    <w:unhideWhenUsed/>
    <w:rsid w:val="00C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F37"/>
  </w:style>
  <w:style w:type="character" w:customStyle="1" w:styleId="30">
    <w:name w:val="Заголовок 3 Знак"/>
    <w:basedOn w:val="a0"/>
    <w:link w:val="3"/>
    <w:uiPriority w:val="9"/>
    <w:semiHidden/>
    <w:rsid w:val="00DC0B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658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5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77FE-A8F4-4B23-BFC0-7DA50517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</Company>
  <LinksUpToDate>false</LinksUpToDate>
  <CharactersWithSpaces>61863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М. Морозов</dc:creator>
  <cp:keywords/>
  <dc:description/>
  <cp:lastModifiedBy>Евгения В. Кеврух</cp:lastModifiedBy>
  <cp:revision>16</cp:revision>
  <cp:lastPrinted>2019-03-27T04:08:00Z</cp:lastPrinted>
  <dcterms:created xsi:type="dcterms:W3CDTF">2019-03-21T23:16:00Z</dcterms:created>
  <dcterms:modified xsi:type="dcterms:W3CDTF">2019-03-27T04:25:00Z</dcterms:modified>
</cp:coreProperties>
</file>